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355637052925260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Vera Lucia Pereira da Silva</w:t>
      </w:r>
      <w:proofErr w:type="spellStart"/>
      <w:r w:rsidR="00686604">
        <w:t/>
      </w:r>
      <w:proofErr w:type="spellEnd"/>
      <w:r w:rsidR="00686604">
        <w:t xml:space="preserve">, </w:t>
      </w:r>
      <w:proofErr w:type="gramStart"/>
      <w:r w:rsidR="00686604">
        <w:t>inscrito(</w:t>
      </w:r>
      <w:proofErr w:type="gramEnd"/>
      <w:r w:rsidR="00686604">
        <w:t xml:space="preserve">a) no CPF nº 534.299.744-53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