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3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208831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355637050521814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Diógenes Gabriel da Costa</w:t>
      </w:r>
      <w:proofErr w:type="spellStart"/>
      <w:r w:rsidR="00686604">
        <w:t/>
      </w:r>
      <w:proofErr w:type="spellEnd"/>
      <w:r w:rsidR="00686604">
        <w:t xml:space="preserve">, </w:t>
      </w:r>
      <w:proofErr w:type="gramStart"/>
      <w:r w:rsidR="00686604">
        <w:t>inscrito(</w:t>
      </w:r>
      <w:proofErr w:type="gramEnd"/>
      <w:r w:rsidR="00686604">
        <w:t xml:space="preserve">a) no CPF nº 029.709.514-52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