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NOVA DESCOBERTA II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208849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355637053422580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Claudia Ferreira dias</w:t>
      </w:r>
      <w:proofErr w:type="spellStart"/>
      <w:r w:rsidR="00686604">
        <w:t/>
      </w:r>
      <w:proofErr w:type="spellEnd"/>
      <w:r w:rsidR="00686604">
        <w:t xml:space="preserve">, </w:t>
      </w:r>
      <w:proofErr w:type="gramStart"/>
      <w:r w:rsidR="00686604">
        <w:t>inscrito(</w:t>
      </w:r>
      <w:proofErr w:type="gramEnd"/>
      <w:r w:rsidR="00686604">
        <w:t xml:space="preserve">a) no CPF nº 821.002.844-87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