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24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355637053253415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Edneide Vital Firmino</w:t>
      </w:r>
      <w:proofErr w:type="spellStart"/>
      <w:r w:rsidR="00686604">
        <w:t/>
      </w:r>
      <w:proofErr w:type="spellEnd"/>
      <w:r w:rsidR="00686604">
        <w:t xml:space="preserve">, </w:t>
      </w:r>
      <w:proofErr w:type="gramStart"/>
      <w:r w:rsidR="00686604">
        <w:t>inscrito(</w:t>
      </w:r>
      <w:proofErr w:type="gramEnd"/>
      <w:r w:rsidR="00686604">
        <w:t xml:space="preserve">a) no CPF nº 027.466.054-73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