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30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DOIS CARNEIROS BAIXO EQUIPE II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215818</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355637052729464</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Ana Claudia Melo da Silva</w:t>
      </w:r>
      <w:proofErr w:type="spellStart"/>
      <w:r w:rsidR="00686604">
        <w:t/>
      </w:r>
      <w:proofErr w:type="spellEnd"/>
      <w:r w:rsidR="00686604">
        <w:t xml:space="preserve">, </w:t>
      </w:r>
      <w:proofErr w:type="gramStart"/>
      <w:r w:rsidR="00686604">
        <w:t>inscrito(</w:t>
      </w:r>
      <w:proofErr w:type="gramEnd"/>
      <w:r w:rsidR="00686604">
        <w:t xml:space="preserve">a) no CPF nº 036.231.254-07</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