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215835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355637051522514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Juraci de Lima Pereira</w:t>
      </w:r>
      <w:proofErr w:type="spellStart"/>
      <w:r w:rsidR="00686604">
        <w:t/>
      </w:r>
      <w:proofErr w:type="spellEnd"/>
      <w:r w:rsidR="00686604">
        <w:t xml:space="preserve">, </w:t>
      </w:r>
      <w:proofErr w:type="gramStart"/>
      <w:r w:rsidR="00686604">
        <w:t>inscrito(</w:t>
      </w:r>
      <w:proofErr w:type="gramEnd"/>
      <w:r w:rsidR="00686604">
        <w:t xml:space="preserve">a) no CPF nº 456.254.254-34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