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355637050020338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das Graças da silva</w:t>
      </w:r>
      <w:proofErr w:type="spellStart"/>
      <w:r w:rsidR="00686604">
        <w:t/>
      </w:r>
      <w:proofErr w:type="spellEnd"/>
      <w:r w:rsidR="00686604">
        <w:t xml:space="preserve">, </w:t>
      </w:r>
      <w:proofErr w:type="gramStart"/>
      <w:r w:rsidR="00686604">
        <w:t>inscrito(</w:t>
      </w:r>
      <w:proofErr w:type="gramEnd"/>
      <w:r w:rsidR="00686604">
        <w:t xml:space="preserve">a) no CPF nº 218.025.134-34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