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355637053602223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Daniele Ferreira da Silva</w:t>
      </w:r>
      <w:proofErr w:type="spellStart"/>
      <w:r w:rsidR="00686604">
        <w:t/>
      </w:r>
      <w:proofErr w:type="spellEnd"/>
      <w:r w:rsidR="00686604">
        <w:t xml:space="preserve">, </w:t>
      </w:r>
      <w:proofErr w:type="gramStart"/>
      <w:r w:rsidR="00686604">
        <w:t>inscrito(</w:t>
      </w:r>
      <w:proofErr w:type="gramEnd"/>
      <w:r w:rsidR="00686604">
        <w:t xml:space="preserve">a) no CPF nº 058.133.434-58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