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46F02" w14:textId="062A9375" w:rsidR="00C0546E" w:rsidRDefault="0084539C">
      <w:r>
        <w:rPr>
          <w:noProof/>
        </w:rPr>
        <w:drawing>
          <wp:inline distT="0" distB="0" distL="0" distR="0" wp14:anchorId="27350FB9" wp14:editId="48BFEE6C">
            <wp:extent cx="5943600" cy="2408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AA66" w14:textId="71DD87FF" w:rsidR="0084539C" w:rsidRDefault="0084539C">
      <w:r>
        <w:t>Problem1:</w:t>
      </w:r>
    </w:p>
    <w:p w14:paraId="5AB74177" w14:textId="4CDBED54" w:rsidR="0084539C" w:rsidRDefault="0084539C">
      <w:r>
        <w:rPr>
          <w:noProof/>
        </w:rPr>
        <w:drawing>
          <wp:inline distT="0" distB="0" distL="0" distR="0" wp14:anchorId="5A9CEFE0" wp14:editId="5A64173A">
            <wp:extent cx="5943600" cy="4479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8084" w14:textId="19AD15B7" w:rsidR="0084539C" w:rsidRDefault="0084539C">
      <w:r>
        <w:t>Problem2:</w:t>
      </w:r>
    </w:p>
    <w:p w14:paraId="2026C621" w14:textId="39C28E3B" w:rsidR="0084539C" w:rsidRDefault="0084539C">
      <w:r>
        <w:rPr>
          <w:noProof/>
        </w:rPr>
        <w:lastRenderedPageBreak/>
        <w:drawing>
          <wp:inline distT="0" distB="0" distL="0" distR="0" wp14:anchorId="0FDF060C" wp14:editId="1827610A">
            <wp:extent cx="5943600" cy="3171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3FDA" w14:textId="218A2F60" w:rsidR="0084539C" w:rsidRDefault="0084539C">
      <w:r>
        <w:t>Problem3:</w:t>
      </w:r>
    </w:p>
    <w:p w14:paraId="4D4833EA" w14:textId="363317C4" w:rsidR="0084539C" w:rsidRDefault="0084539C">
      <w:r>
        <w:rPr>
          <w:noProof/>
        </w:rPr>
        <w:drawing>
          <wp:inline distT="0" distB="0" distL="0" distR="0" wp14:anchorId="0934B49F" wp14:editId="64D3CB2A">
            <wp:extent cx="5943600" cy="1806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9AA2" w14:textId="2DF0304A" w:rsidR="0084539C" w:rsidRDefault="0084539C"/>
    <w:p w14:paraId="72794EE3" w14:textId="32D449A9" w:rsidR="0084539C" w:rsidRDefault="0084539C"/>
    <w:p w14:paraId="151AA127" w14:textId="29AA140C" w:rsidR="0084539C" w:rsidRDefault="0084539C">
      <w:r>
        <w:t>Solution:</w:t>
      </w:r>
    </w:p>
    <w:p w14:paraId="7CCFDDAF" w14:textId="77777777" w:rsidR="0084539C" w:rsidRDefault="0084539C"/>
    <w:p w14:paraId="45981A26" w14:textId="40B2F1D4" w:rsidR="0084539C" w:rsidRDefault="0084539C">
      <w:r>
        <w:rPr>
          <w:noProof/>
        </w:rPr>
        <w:lastRenderedPageBreak/>
        <w:drawing>
          <wp:inline distT="0" distB="0" distL="0" distR="0" wp14:anchorId="2BF4196D" wp14:editId="52A244B8">
            <wp:extent cx="5943600" cy="3437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53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39C"/>
    <w:rsid w:val="000A7996"/>
    <w:rsid w:val="00236C52"/>
    <w:rsid w:val="0084539C"/>
    <w:rsid w:val="00C05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2B63A"/>
  <w15:chartTrackingRefBased/>
  <w15:docId w15:val="{2DA384ED-F1ED-4FE3-B4C4-3BC07E96F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9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Deloitte_US_Letter_Print Theme">
  <a:themeElements>
    <a:clrScheme name="Deloitte colour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6BC25"/>
      </a:accent1>
      <a:accent2>
        <a:srgbClr val="2C5234"/>
      </a:accent2>
      <a:accent3>
        <a:srgbClr val="00A3E0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954F72"/>
      </a:folHlink>
    </a:clrScheme>
    <a:fontScheme name="Deloitte Powerpoint fon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accent3"/>
        </a:solidFill>
        <a:ln w="19050" algn="ctr">
          <a:noFill/>
          <a:miter lim="800000"/>
          <a:headEnd/>
          <a:tailEnd/>
        </a:ln>
      </a:spPr>
      <a:bodyPr wrap="square" lIns="88900" tIns="88900" rIns="88900" bIns="88900" rtlCol="0" anchor="ctr"/>
      <a:lstStyle>
        <a:defPPr>
          <a:lnSpc>
            <a:spcPct val="106000"/>
          </a:lnSpc>
          <a:buFont typeface="Wingdings 2" pitchFamily="18" charset="2"/>
          <a:buNone/>
          <a:defRPr sz="1600" b="1" dirty="0" smtClean="0">
            <a:solidFill>
              <a:schemeClr val="bg1"/>
            </a:solidFill>
          </a:defRPr>
        </a:defPPr>
      </a:lstStyle>
    </a:spDef>
    <a:lnDef>
      <a:spPr>
        <a:ln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 marL="203200" indent="-203200">
          <a:spcBef>
            <a:spcPts val="600"/>
          </a:spcBef>
          <a:buSzPct val="100000"/>
          <a:buFont typeface="Arial"/>
          <a:buChar char="•"/>
          <a:defRPr dirty="0" smtClean="0">
            <a:solidFill>
              <a:srgbClr val="313131"/>
            </a:solidFill>
          </a:defRPr>
        </a:defPPr>
      </a:lstStyle>
    </a:txDef>
  </a:objectDefaults>
  <a:extraClrSchemeLst/>
  <a:custClrLst>
    <a:custClr name="Green 7">
      <a:srgbClr val="2C5234"/>
    </a:custClr>
    <a:custClr name="Green 6">
      <a:srgbClr val="046A38"/>
    </a:custClr>
    <a:custClr name="Green 5">
      <a:srgbClr val="009A44"/>
    </a:custClr>
    <a:custClr name="Green 4">
      <a:srgbClr val="43B02A"/>
    </a:custClr>
    <a:custClr name="Deloitte Green">
      <a:srgbClr val="86BC25"/>
    </a:custClr>
    <a:custClr name="Green 2">
      <a:srgbClr val="C4D600"/>
    </a:custClr>
    <a:custClr name="Green 1">
      <a:srgbClr val="E3E48D"/>
    </a:custClr>
    <a:custClr name="Teal 7">
      <a:srgbClr val="004F59"/>
    </a:custClr>
    <a:custClr name="Teal 6">
      <a:srgbClr val="007680"/>
    </a:custClr>
    <a:custClr name="Teal 5">
      <a:srgbClr val="0097A9"/>
    </a:custClr>
    <a:custClr name="Teal 4">
      <a:srgbClr val="00ABAB"/>
    </a:custClr>
    <a:custClr name="Teal 3">
      <a:srgbClr val="6FC2B4"/>
    </a:custClr>
    <a:custClr name="Teal 2">
      <a:srgbClr val="9DD4CF"/>
    </a:custClr>
    <a:custClr name="Teal 1">
      <a:srgbClr val="DDEFE8"/>
    </a:custClr>
    <a:custClr name="Blue 7">
      <a:srgbClr val="041E42"/>
    </a:custClr>
    <a:custClr name="Blue 6">
      <a:srgbClr val="012169"/>
    </a:custClr>
    <a:custClr name="Blue 5">
      <a:srgbClr val="005587"/>
    </a:custClr>
    <a:custClr name="Blue 4">
      <a:srgbClr val="0076A8"/>
    </a:custClr>
    <a:custClr name="Blue 3">
      <a:srgbClr val="00A3E0"/>
    </a:custClr>
    <a:custClr name="Blue 2">
      <a:srgbClr val="62B5E5"/>
    </a:custClr>
    <a:custClr name="Blue 1">
      <a:srgbClr val="A0DCFF"/>
    </a:custClr>
    <a:custClr name="Cool Gray 11">
      <a:srgbClr val="53565A"/>
    </a:custClr>
    <a:custClr name="Cool Gray 10">
      <a:srgbClr val="63666A"/>
    </a:custClr>
    <a:custClr name="Cool Gray 9">
      <a:srgbClr val="75787B"/>
    </a:custClr>
    <a:custClr name="Cool Gray 7">
      <a:srgbClr val="97999B"/>
    </a:custClr>
    <a:custClr name="Cool Gray 6">
      <a:srgbClr val="A7A8AA"/>
    </a:custClr>
    <a:custClr name="Cool Gray 4">
      <a:srgbClr val="BBBCBC"/>
    </a:custClr>
    <a:custClr name="Cool Gray 2">
      <a:srgbClr val="D0D0CE"/>
    </a:custClr>
    <a:custClr name="White">
      <a:srgbClr val="FFFFFF"/>
    </a:custClr>
    <a:custClr name="Black">
      <a:srgbClr val="000000"/>
    </a:custClr>
    <a:custClr name="Red">
      <a:srgbClr val="DA291C"/>
    </a:custClr>
    <a:custClr name="Orange">
      <a:srgbClr val="ED8B00"/>
    </a:custClr>
    <a:custClr name="Yellow">
      <a:srgbClr val="FFCD00"/>
    </a:custClr>
  </a:custClrLst>
  <a:extLst>
    <a:ext uri="{05A4C25C-085E-4340-85A3-A5531E510DB2}">
      <thm15:themeFamily xmlns:thm15="http://schemas.microsoft.com/office/thememl/2012/main" name="Deloitte_US_Letter_Print Theme" id="{5B1C474F-3B6E-4C4C-B8B8-04058258F10F}" vid="{EE8175AA-1F22-47D3-9D7F-F1884DC9EC3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Vikas (Contractor)</dc:creator>
  <cp:keywords/>
  <dc:description/>
  <cp:lastModifiedBy>Kumar, Vikas (Contractor)</cp:lastModifiedBy>
  <cp:revision>1</cp:revision>
  <dcterms:created xsi:type="dcterms:W3CDTF">2024-05-30T10:07:00Z</dcterms:created>
  <dcterms:modified xsi:type="dcterms:W3CDTF">2024-05-30T10:13:00Z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7864bb8-b671-4bed-ba85-9478127ab5e9_Enabled">
    <vt:lpwstr>true</vt:lpwstr>
  </property>
  <property fmtid="{D5CDD505-2E9C-101B-9397-08002B2CF9AE}" pid="3" name="MSIP_Label_b7864bb8-b671-4bed-ba85-9478127ab5e9_SetDate">
    <vt:lpwstr>2024-05-30T10:12:12Z</vt:lpwstr>
  </property>
  <property fmtid="{D5CDD505-2E9C-101B-9397-08002B2CF9AE}" pid="4" name="MSIP_Label_b7864bb8-b671-4bed-ba85-9478127ab5e9_Method">
    <vt:lpwstr>Standard</vt:lpwstr>
  </property>
  <property fmtid="{D5CDD505-2E9C-101B-9397-08002B2CF9AE}" pid="5" name="MSIP_Label_b7864bb8-b671-4bed-ba85-9478127ab5e9_Name">
    <vt:lpwstr>Confidential – 2023</vt:lpwstr>
  </property>
  <property fmtid="{D5CDD505-2E9C-101B-9397-08002B2CF9AE}" pid="6" name="MSIP_Label_b7864bb8-b671-4bed-ba85-9478127ab5e9_SiteId">
    <vt:lpwstr>36839a65-7f3f-4bac-9ea4-f571f10a9a03</vt:lpwstr>
  </property>
  <property fmtid="{D5CDD505-2E9C-101B-9397-08002B2CF9AE}" pid="7" name="MSIP_Label_b7864bb8-b671-4bed-ba85-9478127ab5e9_ActionId">
    <vt:lpwstr>21a3f65b-87ba-4e54-b5d7-b5b958903501</vt:lpwstr>
  </property>
  <property fmtid="{D5CDD505-2E9C-101B-9397-08002B2CF9AE}" pid="8" name="MSIP_Label_b7864bb8-b671-4bed-ba85-9478127ab5e9_ContentBits">
    <vt:lpwstr>0</vt:lpwstr>
  </property>
</Properties>
</file>