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2E5B1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5267028" w:history="1">
            <w:r w:rsidR="002E5B11" w:rsidRPr="00654E2F">
              <w:rPr>
                <w:rStyle w:val="Hyperlink"/>
                <w:rFonts w:ascii="Times New Roman" w:hAnsi="Times New Roman" w:cs="Times New Roman"/>
                <w:noProof/>
                <w:lang w:val="en-IE"/>
              </w:rPr>
              <w:t>Abstract</w:t>
            </w:r>
            <w:r w:rsidR="002E5B11">
              <w:rPr>
                <w:noProof/>
                <w:webHidden/>
              </w:rPr>
              <w:tab/>
            </w:r>
            <w:r w:rsidR="002E5B11">
              <w:rPr>
                <w:noProof/>
                <w:webHidden/>
              </w:rPr>
              <w:fldChar w:fldCharType="begin"/>
            </w:r>
            <w:r w:rsidR="002E5B11">
              <w:rPr>
                <w:noProof/>
                <w:webHidden/>
              </w:rPr>
              <w:instrText xml:space="preserve"> PAGEREF _Toc515267028 \h </w:instrText>
            </w:r>
            <w:r w:rsidR="002E5B11">
              <w:rPr>
                <w:noProof/>
                <w:webHidden/>
              </w:rPr>
            </w:r>
            <w:r w:rsidR="002E5B11">
              <w:rPr>
                <w:noProof/>
                <w:webHidden/>
              </w:rPr>
              <w:fldChar w:fldCharType="separate"/>
            </w:r>
            <w:r w:rsidR="002E5B11">
              <w:rPr>
                <w:noProof/>
                <w:webHidden/>
              </w:rPr>
              <w:t>3</w:t>
            </w:r>
            <w:r w:rsidR="002E5B11">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29" w:history="1">
            <w:r w:rsidRPr="00654E2F">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_Toc515267029 \h </w:instrText>
            </w:r>
            <w:r>
              <w:rPr>
                <w:noProof/>
                <w:webHidden/>
              </w:rPr>
            </w:r>
            <w:r>
              <w:rPr>
                <w:noProof/>
                <w:webHidden/>
              </w:rPr>
              <w:fldChar w:fldCharType="separate"/>
            </w:r>
            <w:r>
              <w:rPr>
                <w:noProof/>
                <w:webHidden/>
              </w:rPr>
              <w:t>4</w:t>
            </w:r>
            <w:r>
              <w:rPr>
                <w:noProof/>
                <w:webHidden/>
              </w:rPr>
              <w:fldChar w:fldCharType="end"/>
            </w:r>
          </w:hyperlink>
        </w:p>
        <w:p w:rsidR="002E5B11" w:rsidRDefault="002E5B11">
          <w:pPr>
            <w:pStyle w:val="TOC1"/>
            <w:tabs>
              <w:tab w:val="right" w:leader="dot" w:pos="9010"/>
            </w:tabs>
            <w:rPr>
              <w:rFonts w:eastAsiaTheme="minorEastAsia" w:cstheme="minorBidi"/>
              <w:b w:val="0"/>
              <w:bCs w:val="0"/>
              <w:i w:val="0"/>
              <w:iCs w:val="0"/>
              <w:noProof/>
              <w:lang w:val="en-IE"/>
            </w:rPr>
          </w:pPr>
          <w:hyperlink w:anchor="_Toc515267030" w:history="1">
            <w:r w:rsidRPr="00654E2F">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_Toc515267030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1" w:history="1">
            <w:r w:rsidRPr="00654E2F">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_Toc515267031 \h </w:instrText>
            </w:r>
            <w:r>
              <w:rPr>
                <w:noProof/>
                <w:webHidden/>
              </w:rPr>
            </w:r>
            <w:r>
              <w:rPr>
                <w:noProof/>
                <w:webHidden/>
              </w:rPr>
              <w:fldChar w:fldCharType="separate"/>
            </w:r>
            <w:r>
              <w:rPr>
                <w:noProof/>
                <w:webHidden/>
              </w:rPr>
              <w:t>5</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2" w:history="1">
            <w:r w:rsidRPr="00654E2F">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_Toc515267032 \h </w:instrText>
            </w:r>
            <w:r>
              <w:rPr>
                <w:noProof/>
                <w:webHidden/>
              </w:rPr>
            </w:r>
            <w:r>
              <w:rPr>
                <w:noProof/>
                <w:webHidden/>
              </w:rPr>
              <w:fldChar w:fldCharType="separate"/>
            </w:r>
            <w:r>
              <w:rPr>
                <w:noProof/>
                <w:webHidden/>
              </w:rPr>
              <w:t>9</w:t>
            </w:r>
            <w:r>
              <w:rPr>
                <w:noProof/>
                <w:webHidden/>
              </w:rPr>
              <w:fldChar w:fldCharType="end"/>
            </w:r>
          </w:hyperlink>
        </w:p>
        <w:p w:rsidR="002E5B11" w:rsidRDefault="002E5B11">
          <w:pPr>
            <w:pStyle w:val="TOC2"/>
            <w:tabs>
              <w:tab w:val="right" w:leader="dot" w:pos="9010"/>
            </w:tabs>
            <w:rPr>
              <w:rFonts w:eastAsiaTheme="minorEastAsia" w:cstheme="minorBidi"/>
              <w:b w:val="0"/>
              <w:bCs w:val="0"/>
              <w:noProof/>
              <w:sz w:val="24"/>
              <w:szCs w:val="24"/>
              <w:lang w:val="en-IE"/>
            </w:rPr>
          </w:pPr>
          <w:hyperlink w:anchor="_Toc515267033" w:history="1">
            <w:r w:rsidRPr="00654E2F">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_Toc515267033 \h </w:instrText>
            </w:r>
            <w:r>
              <w:rPr>
                <w:noProof/>
                <w:webHidden/>
              </w:rPr>
            </w:r>
            <w:r>
              <w:rPr>
                <w:noProof/>
                <w:webHidden/>
              </w:rPr>
              <w:fldChar w:fldCharType="separate"/>
            </w:r>
            <w:r>
              <w:rPr>
                <w:noProof/>
                <w:webHidden/>
              </w:rPr>
              <w:t>11</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5267028"/>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5267029"/>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w:t>
      </w:r>
      <w:r w:rsidR="005B239E">
        <w:t>,</w:t>
      </w:r>
      <w:r w:rsidR="00F106AF">
        <w:t xml:space="preserve">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 epitomise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48681B">
        <w:t xml:space="preserve">quantitative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5267030"/>
      <w:r>
        <w:rPr>
          <w:rFonts w:ascii="Times New Roman" w:hAnsi="Times New Roman" w:cs="Times New Roman"/>
          <w:sz w:val="28"/>
          <w:szCs w:val="28"/>
          <w:lang w:val="en-IE"/>
        </w:rPr>
        <w:lastRenderedPageBreak/>
        <w:t>Literature Review</w:t>
      </w:r>
      <w:bookmarkEnd w:id="2"/>
    </w:p>
    <w:p w:rsidR="00557E82" w:rsidRPr="00557E82" w:rsidRDefault="00557E82" w:rsidP="00557E82">
      <w:pPr>
        <w:pStyle w:val="Heading2"/>
        <w:spacing w:line="360" w:lineRule="auto"/>
        <w:jc w:val="both"/>
        <w:rPr>
          <w:rFonts w:ascii="Times New Roman" w:hAnsi="Times New Roman" w:cs="Times New Roman"/>
          <w:sz w:val="28"/>
          <w:szCs w:val="28"/>
        </w:rPr>
      </w:pPr>
      <w:bookmarkStart w:id="3" w:name="_Toc515267031"/>
      <w:r w:rsidRPr="00557E82">
        <w:rPr>
          <w:rFonts w:ascii="Times New Roman" w:hAnsi="Times New Roman" w:cs="Times New Roman"/>
          <w:sz w:val="28"/>
          <w:szCs w:val="28"/>
        </w:rPr>
        <w:t>Existing Data Mining Studies</w:t>
      </w:r>
      <w:bookmarkEnd w:id="3"/>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7D57A6" w:rsidRPr="00556939">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35248B">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F32ACE" w:rsidRPr="00F32ACE">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F35C3E">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9B1EBF">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w:t>
      </w:r>
      <w:r w:rsidR="009B1EBF">
        <w:lastRenderedPageBreak/>
        <w:t>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1B41E8" w:rsidRPr="00742AA4">
        <w:instrText xml:space="preserve"> ADDIN ZOTERO_ITEM CSL_CITATION {"citationID":"eYbmWL2f","properties":{"formattedCitation":"(PAL {\\i{}et al.}, no date)","plainCitation":"(PAL et al., no date)","noteIndex":0},"citationItems":[{"id":270,"uris":["http://zotero.org/users/4597499/items/RXAAYXHU"],"uri":["http://zotero.org/users/4597499/items/RXAAYXHU"],"itemData":{"id":270,"type":"article-journal","title":"Short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1B41E8" w:rsidRPr="00742AA4">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instrText xml:space="preserve"> ADDIN ZOTERO_ITEM CSL_CITATION {"citationID":"dCJyAeHR","properties":{"formattedCitation":"(Nagalakshmi, Usha and Ramanathan, 2013)","plainCitation":"(Nagalakshmi, Usha and Ramanathan, 2013)","noteIndex":0},"citationItems":[{"id":272,"uris":["http://zotero.org/users/4597499/items/ACMHRYVF"],"uri":["http://zotero.org/users/4597499/items/ACMHRYVF"],"itemData":{"id":272,"type":"article-journal","title":"International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655073">
        <w:instrText xml:space="preserve"> ADDIN ZOTERO_ITEM CSL_CITATION {"citationID":"HeXsEnEq","properties":{"formattedCitation":"(Flynn,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instrText xml:space="preserve"> ADDIN ZOTERO_ITEM CSL_CITATION {"citationID":"1RkjeVgc","properties":{"formattedCitation":"(Maqsood, Khan and Abraham, 2004)","plainCitation":"(Maqsood, Khan and Abraham, 2004)","noteIndex":0},"citationItems":[{"id":278,"uris":["http://zotero.org/users/4597499/items/QB37UWVZ"],"uri":["http://zotero.org/users/4597499/items/QB37UWVZ"],"itemData":{"id":278,"type":"article-journal","title":"An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Pr>
          <w:rFonts w:ascii="Cambria Math" w:hAnsi="Cambria Math" w:cs="Cambria Math"/>
        </w:rPr>
        <w:instrText>ﬀ</w:instrText>
      </w:r>
      <w:r>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w:t>
      </w:r>
      <w:r w:rsidR="001C4EDD">
        <w:lastRenderedPageBreak/>
        <w:t>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instrText xml:space="preserve"> ADDIN ZOTERO_ITEM CSL_CITATION {"citationID":"44qk41tX","properties":{"formattedCitation":"(Kurniawan, Jati and Azmi, 2017)","plainCitation":"(Kurniawan, Jati and Azmi, 2017)","noteIndex":0},"citationItems":[{"id":288,"uris":["http://zotero.org/users/4597499/items/G3GNZ742"],"uri":["http://zotero.org/users/4597499/items/G3GNZ742"],"itemData":{"id":288,"type":"paper-conference","title":"Weather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lastRenderedPageBreak/>
        <w:fldChar w:fldCharType="begin"/>
      </w:r>
      <w:r w:rsidR="00BC3358">
        <w:instrText xml:space="preserve"> ADDIN ZOTERO_ITEM CSL_CITATION {"citationID":"z3WnKJrP","properties":{"formattedCitation":"(Pandey, Agrawal and Agrawal, 2017)","plainCitation":"(Pandey, Agrawal and Agrawal, 2017)","noteIndex":0},"citationItems":[{"id":290,"uris":["http://zotero.org/users/4597499/items/ZDISTEYR"],"uri":["http://zotero.org/users/4597499/items/ZDISTEYR"],"itemData":{"id":290,"type":"paper-conference","title":"A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 xml:space="preserve">had accuracies ranging from 90.10% to 99.60%. In </w:t>
      </w:r>
      <w:r w:rsidR="00740E3F">
        <w:lastRenderedPageBreak/>
        <w:t>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Pr="008C4640"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EF7047" w:rsidRDefault="00EF7047" w:rsidP="00737639">
      <w:pPr>
        <w:spacing w:line="360" w:lineRule="auto"/>
        <w:jc w:val="both"/>
      </w:pPr>
    </w:p>
    <w:p w:rsidR="00400E30" w:rsidRDefault="00F043E9" w:rsidP="00F043E9">
      <w:pPr>
        <w:pStyle w:val="Heading2"/>
        <w:spacing w:line="360" w:lineRule="auto"/>
        <w:jc w:val="both"/>
        <w:rPr>
          <w:rFonts w:ascii="Times New Roman" w:hAnsi="Times New Roman" w:cs="Times New Roman"/>
          <w:sz w:val="28"/>
          <w:szCs w:val="28"/>
        </w:rPr>
      </w:pPr>
      <w:bookmarkStart w:id="4" w:name="_Toc515267032"/>
      <w:r w:rsidRPr="00F043E9">
        <w:rPr>
          <w:rFonts w:ascii="Times New Roman" w:hAnsi="Times New Roman" w:cs="Times New Roman"/>
          <w:sz w:val="28"/>
          <w:szCs w:val="28"/>
        </w:rPr>
        <w:t>Current Numerical Weather Prediction Systems</w:t>
      </w:r>
      <w:bookmarkEnd w:id="4"/>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495134">
        <w:rPr>
          <w:lang w:val="en-GB"/>
        </w:rPr>
        <w:instrText xml:space="preserve"> ADDIN ZOTERO_ITEM CSL_CITATION {"citationID":"JBqwWJv4","properties":{"formattedCitation":"(Flynn,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4A5611">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lastRenderedPageBreak/>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 xml:space="preserve">Fortunately </w:t>
      </w:r>
      <w:r>
        <w:rPr>
          <w:lang w:val="en-GB"/>
        </w:rPr>
        <w:t>Met Éirean</w:t>
      </w:r>
      <w:r>
        <w:rPr>
          <w:lang w:val="en-GB"/>
        </w:rPr>
        <w:t xml:space="preserve">n </w:t>
      </w:r>
      <w:r>
        <w:rPr>
          <w:lang w:val="en-GB"/>
        </w:rPr>
        <w:t>provide a brief overview of their entire weather forecasting process</w:t>
      </w:r>
      <w:r>
        <w:rPr>
          <w:lang w:val="en-GB"/>
        </w:rPr>
        <w:t xml:space="preserve"> </w:t>
      </w:r>
      <w:r w:rsidR="003D34E6">
        <w:rPr>
          <w:lang w:val="en-GB"/>
        </w:rPr>
        <w:fldChar w:fldCharType="begin"/>
      </w:r>
      <w:r w:rsidR="003D34E6">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w:t>
      </w:r>
      <w:r w:rsidR="0064158C">
        <w:rPr>
          <w:lang w:val="en-GB"/>
        </w:rPr>
        <w:lastRenderedPageBreak/>
        <w:t>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 xml:space="preserve">Given the complexity of NWP and its heavy reliance on computing power, its intriguing to know that forecasters in Met </w:t>
      </w:r>
      <w:r>
        <w:rPr>
          <w:lang w:val="en-GB"/>
        </w:rPr>
        <w:t>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21C3C" w:rsidRPr="00821C3C">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4E50ED" w:rsidRPr="004E50ED">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bookmarkStart w:id="5" w:name="_GoBack"/>
      <w:bookmarkEnd w:id="5"/>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w:t>
      </w:r>
      <w:r w:rsidR="00280791">
        <w:rPr>
          <w:lang w:val="en-GB"/>
        </w:rPr>
        <w:lastRenderedPageBreak/>
        <w:t xml:space="preserve">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89768F">
      <w:pPr>
        <w:pStyle w:val="Heading2"/>
        <w:spacing w:line="360" w:lineRule="auto"/>
        <w:jc w:val="both"/>
        <w:rPr>
          <w:rFonts w:ascii="Times New Roman" w:hAnsi="Times New Roman" w:cs="Times New Roman"/>
          <w:sz w:val="28"/>
          <w:szCs w:val="28"/>
        </w:rPr>
      </w:pPr>
      <w:bookmarkStart w:id="6" w:name="_Toc515267033"/>
      <w:r w:rsidRPr="00F043E9">
        <w:rPr>
          <w:rFonts w:ascii="Times New Roman" w:hAnsi="Times New Roman" w:cs="Times New Roman"/>
          <w:sz w:val="28"/>
          <w:szCs w:val="28"/>
        </w:rPr>
        <w:t xml:space="preserve">Numerical Weather Prediction </w:t>
      </w:r>
      <w:r>
        <w:rPr>
          <w:rFonts w:ascii="Times New Roman" w:hAnsi="Times New Roman" w:cs="Times New Roman"/>
          <w:sz w:val="28"/>
          <w:szCs w:val="28"/>
        </w:rPr>
        <w:t>Computing Power</w:t>
      </w:r>
      <w:bookmarkEnd w:id="6"/>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Pr>
          <w:lang w:val="en-GB"/>
        </w:rPr>
        <w:instrText xml:space="preserve"> ADDIN ZOTERO_ITEM CSL_CITATION {"citationID":"XRcAopJL","properties":{"formattedCitation":"(MICHALAKES and VACHHARAJANI, 2008)","plainCitation":"(MICHALAKES and VACHHARAJANI, 2008)","noteIndex":0},"citationItems":[{"id":327,"uris":["http://zotero.org/users/4597499/items/2TQBC4QP"],"uri":["http://zotero.org/users/4597499/items/2TQBC4QP"],"itemData":{"id":327,"type":"article-journal","title":"GPU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Pr>
          <w:rFonts w:ascii="Cambria Math" w:hAnsi="Cambria Math" w:cs="Cambria Math"/>
          <w:lang w:val="en-GB"/>
        </w:rPr>
        <w:instrText>ﬀ</w:instrText>
      </w:r>
      <w:r>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 xml:space="preserve">The authors experiment </w:t>
      </w:r>
      <w:r w:rsidR="007142F9">
        <w:rPr>
          <w:lang w:val="en-GB"/>
        </w:rPr>
        <w:lastRenderedPageBreak/>
        <w:t>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oceanography.","ISBN":"978-1-139-50270-2","note":"Google-Books-ID: vY29h_Bvqk0C","language":"en","author":[{"family":"Coiffier","given":"Jean"}],"issued":{"date-parts":[["2011",12,1]]}}}],"schema":"https://github.com/citation-style-language/schema/raw/master/csl-citation.json"}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E7D9C" w:rsidRDefault="004E7D9C">
      <w:r>
        <w:br w:type="page"/>
      </w:r>
    </w:p>
    <w:p w:rsidR="004E7D9C" w:rsidRDefault="004E7D9C" w:rsidP="004E7D9C">
      <w:pPr>
        <w:pStyle w:val="Heading2"/>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References</w:t>
      </w:r>
    </w:p>
    <w:p w:rsidR="005F5E3D" w:rsidRPr="005F5E3D" w:rsidRDefault="005F5E3D" w:rsidP="005F5E3D">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Pr="005F5E3D">
        <w:rPr>
          <w:lang w:val="en-US"/>
        </w:rPr>
        <w:t>Al­Roby, M. F. and Alaa M, . El­Halees (2011) ‘Data Mining Techniques for Wind Speed Analysis’, 2(1), p. 6.</w:t>
      </w:r>
    </w:p>
    <w:p w:rsidR="005F5E3D" w:rsidRPr="005F5E3D" w:rsidRDefault="005F5E3D" w:rsidP="005F5E3D">
      <w:pPr>
        <w:pStyle w:val="Bibliography"/>
        <w:rPr>
          <w:lang w:val="en-US"/>
        </w:rPr>
      </w:pPr>
      <w:r w:rsidRPr="005F5E3D">
        <w:rPr>
          <w:lang w:val="en-US"/>
        </w:rPr>
        <w:t xml:space="preserve">Andersson, E. (2014) </w:t>
      </w:r>
      <w:r w:rsidRPr="005F5E3D">
        <w:rPr>
          <w:i/>
          <w:iCs/>
          <w:lang w:val="en-US"/>
        </w:rPr>
        <w:t>Medium-range forecasts</w:t>
      </w:r>
      <w:r w:rsidRPr="005F5E3D">
        <w:rPr>
          <w:lang w:val="en-US"/>
        </w:rPr>
        <w:t xml:space="preserve">, </w:t>
      </w:r>
      <w:r w:rsidRPr="005F5E3D">
        <w:rPr>
          <w:i/>
          <w:iCs/>
          <w:lang w:val="en-US"/>
        </w:rPr>
        <w:t>ECMWF</w:t>
      </w:r>
      <w:r w:rsidRPr="005F5E3D">
        <w:rPr>
          <w:lang w:val="en-US"/>
        </w:rPr>
        <w:t>. Available at: https://www.ecmwf.int/en/forecasts/documentation-and-</w:t>
      </w:r>
      <w:r>
        <w:rPr>
          <w:lang w:val="en-US"/>
        </w:rPr>
        <w:t>support/medium-range-forecasts [Accessed: 28 May 2018]</w:t>
      </w:r>
      <w:r w:rsidRPr="005F5E3D">
        <w:rPr>
          <w:lang w:val="en-US"/>
        </w:rPr>
        <w:t>.</w:t>
      </w:r>
    </w:p>
    <w:p w:rsidR="005F5E3D" w:rsidRPr="005F5E3D" w:rsidRDefault="005F5E3D" w:rsidP="005F5E3D">
      <w:pPr>
        <w:pStyle w:val="Bibliography"/>
        <w:rPr>
          <w:lang w:val="en-US"/>
        </w:rPr>
      </w:pPr>
      <w:r w:rsidRPr="005F5E3D">
        <w:rPr>
          <w:lang w:val="en-US"/>
        </w:rPr>
        <w:t xml:space="preserve">Barratt, M. (2017) </w:t>
      </w:r>
      <w:r w:rsidRPr="005F5E3D">
        <w:rPr>
          <w:i/>
          <w:iCs/>
          <w:lang w:val="en-US"/>
        </w:rPr>
        <w:t>25 years of ensemble forecasting at ECMWF</w:t>
      </w:r>
      <w:r w:rsidRPr="005F5E3D">
        <w:rPr>
          <w:lang w:val="en-US"/>
        </w:rPr>
        <w:t xml:space="preserve">, </w:t>
      </w:r>
      <w:r w:rsidRPr="005F5E3D">
        <w:rPr>
          <w:i/>
          <w:iCs/>
          <w:lang w:val="en-US"/>
        </w:rPr>
        <w:t>ECMWF</w:t>
      </w:r>
      <w:r w:rsidRPr="005F5E3D">
        <w:rPr>
          <w:lang w:val="en-US"/>
        </w:rPr>
        <w:t>. Available at: https://www.ecmwf.int/en/newsletter/153/meteorology/25-ye</w:t>
      </w:r>
      <w:r>
        <w:rPr>
          <w:lang w:val="en-US"/>
        </w:rPr>
        <w:t>ars-ensemble-forecasting-ecmwf [Accessed: 28 May 2018]</w:t>
      </w:r>
      <w:r w:rsidRPr="005F5E3D">
        <w:rPr>
          <w:lang w:val="en-US"/>
        </w:rPr>
        <w:t>.</w:t>
      </w:r>
    </w:p>
    <w:p w:rsidR="005F5E3D" w:rsidRPr="005F5E3D" w:rsidRDefault="005F5E3D" w:rsidP="005F5E3D">
      <w:pPr>
        <w:pStyle w:val="Bibliography"/>
        <w:rPr>
          <w:lang w:val="en-US"/>
        </w:rPr>
      </w:pPr>
      <w:r w:rsidRPr="005F5E3D">
        <w:rPr>
          <w:lang w:val="en-US"/>
        </w:rPr>
        <w:t xml:space="preserve">Coiffier, J. (2011) </w:t>
      </w:r>
      <w:r w:rsidRPr="005F5E3D">
        <w:rPr>
          <w:i/>
          <w:iCs/>
          <w:lang w:val="en-US"/>
        </w:rPr>
        <w:t>Fundamentals of Numerical Weather Prediction</w:t>
      </w:r>
      <w:r w:rsidRPr="005F5E3D">
        <w:rPr>
          <w:lang w:val="en-US"/>
        </w:rPr>
        <w:t>. Cambridge University Press.</w:t>
      </w:r>
    </w:p>
    <w:p w:rsidR="005F5E3D" w:rsidRPr="005F5E3D" w:rsidRDefault="005F5E3D" w:rsidP="005F5E3D">
      <w:pPr>
        <w:pStyle w:val="Bibliography"/>
        <w:rPr>
          <w:lang w:val="en-US"/>
        </w:rPr>
      </w:pPr>
      <w:r w:rsidRPr="005F5E3D">
        <w:rPr>
          <w:lang w:val="en-US"/>
        </w:rPr>
        <w:t xml:space="preserve">De, S. S. and Debnath, A. (2009) ‘Artificial Neural Network Based Prediction of Maximum and Minimum Temperature in the Summer Monsoon Months over India’, </w:t>
      </w:r>
      <w:r w:rsidRPr="005F5E3D">
        <w:rPr>
          <w:i/>
          <w:iCs/>
          <w:lang w:val="en-US"/>
        </w:rPr>
        <w:t>Applied Physics Research</w:t>
      </w:r>
      <w:r w:rsidRPr="005F5E3D">
        <w:rPr>
          <w:lang w:val="en-US"/>
        </w:rPr>
        <w:t>, 1(2). doi: 10.5539/apr.v1n2p37.</w:t>
      </w:r>
    </w:p>
    <w:p w:rsidR="005F5E3D" w:rsidRPr="005F5E3D" w:rsidRDefault="005F5E3D" w:rsidP="005F5E3D">
      <w:pPr>
        <w:pStyle w:val="Bibliography"/>
        <w:rPr>
          <w:lang w:val="en-US"/>
        </w:rPr>
      </w:pPr>
      <w:r w:rsidRPr="005F5E3D">
        <w:rPr>
          <w:lang w:val="en-US"/>
        </w:rPr>
        <w:t>Flynn, C. (</w:t>
      </w:r>
      <w:r w:rsidR="004B59D6">
        <w:rPr>
          <w:lang w:val="en-US"/>
        </w:rPr>
        <w:t>n.d.</w:t>
      </w:r>
      <w:r w:rsidRPr="005F5E3D">
        <w:rPr>
          <w:lang w:val="en-US"/>
        </w:rPr>
        <w:t xml:space="preserve">) </w:t>
      </w:r>
      <w:r w:rsidRPr="005F5E3D">
        <w:rPr>
          <w:i/>
          <w:iCs/>
          <w:lang w:val="en-US"/>
        </w:rPr>
        <w:t>Forecasts in retrospect: A history of Numerical Weather Prediction | MetService Blog</w:t>
      </w:r>
      <w:r w:rsidRPr="005F5E3D">
        <w:rPr>
          <w:lang w:val="en-US"/>
        </w:rPr>
        <w:t>. Available at: https://blog.metservi</w:t>
      </w:r>
      <w:r>
        <w:rPr>
          <w:lang w:val="en-US"/>
        </w:rPr>
        <w:t>ce.com/HistoryNWP [Accessed: 17 May 2018]</w:t>
      </w:r>
      <w:r w:rsidRPr="005F5E3D">
        <w:rPr>
          <w:lang w:val="en-US"/>
        </w:rPr>
        <w:t>.</w:t>
      </w:r>
    </w:p>
    <w:p w:rsidR="005F5E3D" w:rsidRPr="005F5E3D" w:rsidRDefault="005F5E3D" w:rsidP="005F5E3D">
      <w:pPr>
        <w:pStyle w:val="Bibliography"/>
        <w:rPr>
          <w:lang w:val="en-US"/>
        </w:rPr>
      </w:pPr>
      <w:r w:rsidRPr="005F5E3D">
        <w:rPr>
          <w:i/>
          <w:iCs/>
          <w:lang w:val="en-US"/>
        </w:rPr>
        <w:t>Forecasting Centre - Met Éireann - The Irish Meteorological Service</w:t>
      </w:r>
      <w:r w:rsidRPr="005F5E3D">
        <w:rPr>
          <w:lang w:val="en-US"/>
        </w:rPr>
        <w:t xml:space="preserve"> (</w:t>
      </w:r>
      <w:r w:rsidR="004B59D6">
        <w:rPr>
          <w:lang w:val="en-US"/>
        </w:rPr>
        <w:t>n.d.</w:t>
      </w:r>
      <w:r w:rsidRPr="005F5E3D">
        <w:rPr>
          <w:lang w:val="en-US"/>
        </w:rPr>
        <w:t>). Available at: https://www.met</w:t>
      </w:r>
      <w:r>
        <w:rPr>
          <w:lang w:val="en-US"/>
        </w:rPr>
        <w:t>.ie/science/forecasting-centre [Accessed: 28 May 2018]</w:t>
      </w:r>
      <w:r w:rsidRPr="005F5E3D">
        <w:rPr>
          <w:lang w:val="en-US"/>
        </w:rPr>
        <w:t>.</w:t>
      </w:r>
    </w:p>
    <w:p w:rsidR="005F5E3D" w:rsidRPr="005F5E3D" w:rsidRDefault="005F5E3D" w:rsidP="005F5E3D">
      <w:pPr>
        <w:pStyle w:val="Bibliography"/>
        <w:rPr>
          <w:lang w:val="en-US"/>
        </w:rPr>
      </w:pPr>
      <w:r w:rsidRPr="005F5E3D">
        <w:rPr>
          <w:lang w:val="en-US"/>
        </w:rPr>
        <w:t>Gumaste, S. S. and Kadam, A. J. (2016) ‘Future weather prediction using genetic algorithm and FFT for smart farming’, in. IEEE, pp. 1–6. doi: 10.1109/ICCUBEA.2016.7860028.</w:t>
      </w:r>
    </w:p>
    <w:p w:rsidR="005F5E3D" w:rsidRPr="005F5E3D" w:rsidRDefault="005F5E3D" w:rsidP="005F5E3D">
      <w:pPr>
        <w:pStyle w:val="Bibliography"/>
        <w:rPr>
          <w:lang w:val="en-US"/>
        </w:rPr>
      </w:pPr>
      <w:r w:rsidRPr="005F5E3D">
        <w:rPr>
          <w:i/>
          <w:iCs/>
          <w:lang w:val="en-US"/>
        </w:rPr>
        <w:t>How Met Éireann produces a forecast - Met Éireann - The Irish Meteorological Service</w:t>
      </w:r>
      <w:r w:rsidRPr="005F5E3D">
        <w:rPr>
          <w:lang w:val="en-US"/>
        </w:rPr>
        <w:t xml:space="preserve"> (</w:t>
      </w:r>
      <w:r w:rsidR="004B59D6">
        <w:rPr>
          <w:lang w:val="en-US"/>
        </w:rPr>
        <w:t>n.d.</w:t>
      </w:r>
      <w:r w:rsidRPr="005F5E3D">
        <w:rPr>
          <w:lang w:val="en-US"/>
        </w:rPr>
        <w:t>). Available at: https://www.met.ie/education/how-m</w:t>
      </w:r>
      <w:r w:rsidR="00676097">
        <w:rPr>
          <w:lang w:val="en-US"/>
        </w:rPr>
        <w:t>et-eireann-produces-a-forecast [Accessed: 21 May 2018]</w:t>
      </w:r>
      <w:r w:rsidRPr="005F5E3D">
        <w:rPr>
          <w:lang w:val="en-US"/>
        </w:rPr>
        <w:t>.</w:t>
      </w:r>
    </w:p>
    <w:p w:rsidR="005F5E3D" w:rsidRPr="005F5E3D" w:rsidRDefault="005F5E3D" w:rsidP="005F5E3D">
      <w:pPr>
        <w:pStyle w:val="Bibliography"/>
        <w:rPr>
          <w:lang w:val="en-US"/>
        </w:rPr>
      </w:pPr>
      <w:r w:rsidRPr="005F5E3D">
        <w:rPr>
          <w:lang w:val="en-US"/>
        </w:rPr>
        <w:t>Huang, S.-H. and Ran, B. (2003) ‘Application of Neural Network on Traffic Speed Prediction Under Adverse Weather Conditions’, p. 22.</w:t>
      </w:r>
    </w:p>
    <w:p w:rsidR="005F5E3D" w:rsidRPr="005F5E3D" w:rsidRDefault="005F5E3D" w:rsidP="005F5E3D">
      <w:pPr>
        <w:pStyle w:val="Bibliography"/>
        <w:rPr>
          <w:lang w:val="en-US"/>
        </w:rPr>
      </w:pPr>
      <w:r w:rsidRPr="005F5E3D">
        <w:rPr>
          <w:lang w:val="en-US"/>
        </w:rPr>
        <w:t xml:space="preserve">Jan, Z. </w:t>
      </w:r>
      <w:r w:rsidRPr="005F5E3D">
        <w:rPr>
          <w:i/>
          <w:iCs/>
          <w:lang w:val="en-US"/>
        </w:rPr>
        <w:t>et al.</w:t>
      </w:r>
      <w:r w:rsidRPr="005F5E3D">
        <w:rPr>
          <w:lang w:val="en-US"/>
        </w:rPr>
        <w:t xml:space="preserve"> (2008) ‘Seasonal to Inter-annual Climate Prediction Using Data Mining KNN Technique’, in Hussain, D. M. A. et al. (eds) </w:t>
      </w:r>
      <w:r w:rsidRPr="005F5E3D">
        <w:rPr>
          <w:i/>
          <w:iCs/>
          <w:lang w:val="en-US"/>
        </w:rPr>
        <w:t>Wireless Networks, Information Processing and Systems</w:t>
      </w:r>
      <w:r w:rsidRPr="005F5E3D">
        <w:rPr>
          <w:lang w:val="en-US"/>
        </w:rPr>
        <w:t>. Berlin, Heidelberg: Springer Berlin Heidelberg, pp. 40–51. doi: 10.1007/978-3-540-89853-5_7.</w:t>
      </w:r>
    </w:p>
    <w:p w:rsidR="005F5E3D" w:rsidRPr="005F5E3D" w:rsidRDefault="005F5E3D" w:rsidP="005F5E3D">
      <w:pPr>
        <w:pStyle w:val="Bibliography"/>
        <w:rPr>
          <w:lang w:val="en-US"/>
        </w:rPr>
      </w:pPr>
      <w:r w:rsidRPr="005F5E3D">
        <w:rPr>
          <w:lang w:val="en-US"/>
        </w:rPr>
        <w:t xml:space="preserve">Jeppesen, J. (2017) </w:t>
      </w:r>
      <w:r w:rsidRPr="005F5E3D">
        <w:rPr>
          <w:i/>
          <w:iCs/>
          <w:lang w:val="en-US"/>
        </w:rPr>
        <w:t>Fact sheet: Ensemble weather forecasting</w:t>
      </w:r>
      <w:r w:rsidRPr="005F5E3D">
        <w:rPr>
          <w:lang w:val="en-US"/>
        </w:rPr>
        <w:t xml:space="preserve">, </w:t>
      </w:r>
      <w:r w:rsidRPr="005F5E3D">
        <w:rPr>
          <w:i/>
          <w:iCs/>
          <w:lang w:val="en-US"/>
        </w:rPr>
        <w:t>ECMWF</w:t>
      </w:r>
      <w:r w:rsidRPr="005F5E3D">
        <w:rPr>
          <w:lang w:val="en-US"/>
        </w:rPr>
        <w:t>. Available at: https://www.ecmwf.int/en/about/media-centre/fact-shee</w:t>
      </w:r>
      <w:r w:rsidR="00676097">
        <w:rPr>
          <w:lang w:val="en-US"/>
        </w:rPr>
        <w:t>t-ensemble-weather-forecasting [Accessed: 28 May 2018]</w:t>
      </w:r>
      <w:r w:rsidRPr="005F5E3D">
        <w:rPr>
          <w:lang w:val="en-US"/>
        </w:rPr>
        <w:t>.</w:t>
      </w:r>
    </w:p>
    <w:p w:rsidR="005F5E3D" w:rsidRPr="005F5E3D" w:rsidRDefault="005F5E3D" w:rsidP="005F5E3D">
      <w:pPr>
        <w:pStyle w:val="Bibliography"/>
        <w:rPr>
          <w:lang w:val="en-US"/>
        </w:rPr>
      </w:pPr>
      <w:r w:rsidRPr="005F5E3D">
        <w:rPr>
          <w:lang w:val="en-US"/>
        </w:rPr>
        <w:t xml:space="preserve">Kalyankar, M. A. and Alaspurkar, S. J. (2013) ‘Data Mining Technique to Analyse the Metrological Data’, </w:t>
      </w:r>
      <w:r w:rsidRPr="005F5E3D">
        <w:rPr>
          <w:i/>
          <w:iCs/>
          <w:lang w:val="en-US"/>
        </w:rPr>
        <w:t>International Journal of Advanced Research in Computer Science and Software Engineering</w:t>
      </w:r>
      <w:r w:rsidRPr="005F5E3D">
        <w:rPr>
          <w:lang w:val="en-US"/>
        </w:rPr>
        <w:t>, p. 5.</w:t>
      </w:r>
    </w:p>
    <w:p w:rsidR="005F5E3D" w:rsidRPr="005F5E3D" w:rsidRDefault="005F5E3D" w:rsidP="005F5E3D">
      <w:pPr>
        <w:pStyle w:val="Bibliography"/>
        <w:rPr>
          <w:lang w:val="en-US"/>
        </w:rPr>
      </w:pPr>
      <w:r w:rsidRPr="005F5E3D">
        <w:rPr>
          <w:lang w:val="en-US"/>
        </w:rPr>
        <w:t>Kohail, S. N. and El-Halees, A. M. (2011) ‘Implementation of Data Mining Techniques for Meteorological Data Analysis’, 1(3), p. 5.</w:t>
      </w:r>
    </w:p>
    <w:p w:rsidR="005F5E3D" w:rsidRPr="005F5E3D" w:rsidRDefault="005F5E3D" w:rsidP="005F5E3D">
      <w:pPr>
        <w:pStyle w:val="Bibliography"/>
        <w:rPr>
          <w:lang w:val="en-US"/>
        </w:rPr>
      </w:pPr>
      <w:r w:rsidRPr="005F5E3D">
        <w:rPr>
          <w:lang w:val="en-US"/>
        </w:rPr>
        <w:lastRenderedPageBreak/>
        <w:t>Kurniawan, A. P., Jati, A. N. and Azmi, F. (2017) ‘Weather prediction based on fuzzy logic algorithm for supporting general farming automation system’, in. IEEE, pp. 152–157. doi: 10.1109/ICA.2017.8068431.</w:t>
      </w:r>
    </w:p>
    <w:p w:rsidR="005F5E3D" w:rsidRPr="005F5E3D" w:rsidRDefault="005F5E3D" w:rsidP="005F5E3D">
      <w:pPr>
        <w:pStyle w:val="Bibliography"/>
        <w:rPr>
          <w:lang w:val="en-US"/>
        </w:rPr>
      </w:pPr>
      <w:r w:rsidRPr="005F5E3D">
        <w:rPr>
          <w:lang w:val="en-US"/>
        </w:rPr>
        <w:t xml:space="preserve">Maqsood, I., Khan, M. and Abraham, A. (2004) ‘An ensemble of neural networks for weather forecasting’, </w:t>
      </w:r>
      <w:r w:rsidRPr="005F5E3D">
        <w:rPr>
          <w:i/>
          <w:iCs/>
          <w:lang w:val="en-US"/>
        </w:rPr>
        <w:t>Neural Computing and Applications</w:t>
      </w:r>
      <w:r w:rsidRPr="005F5E3D">
        <w:rPr>
          <w:lang w:val="en-US"/>
        </w:rPr>
        <w:t>, 13(2). doi: 10.1007/s00521-004-0413-4.</w:t>
      </w:r>
    </w:p>
    <w:p w:rsidR="005F5E3D" w:rsidRPr="005F5E3D" w:rsidRDefault="005F5E3D" w:rsidP="005F5E3D">
      <w:pPr>
        <w:pStyle w:val="Bibliography"/>
        <w:rPr>
          <w:lang w:val="en-US"/>
        </w:rPr>
      </w:pPr>
      <w:r w:rsidRPr="005F5E3D">
        <w:rPr>
          <w:lang w:val="en-US"/>
        </w:rPr>
        <w:t>MICHALAKES, J. and VACHHARAJANI, M. (2008) ‘GPU ACCELERATION OF NUMERICAL WEATHER PREDICTION’, p. 18.</w:t>
      </w:r>
    </w:p>
    <w:p w:rsidR="005F5E3D" w:rsidRPr="005F5E3D" w:rsidRDefault="005F5E3D" w:rsidP="005F5E3D">
      <w:pPr>
        <w:pStyle w:val="Bibliography"/>
        <w:rPr>
          <w:lang w:val="en-US"/>
        </w:rPr>
      </w:pPr>
      <w:r w:rsidRPr="005F5E3D">
        <w:rPr>
          <w:lang w:val="en-US"/>
        </w:rPr>
        <w:t>Nagalakshmi, R., Usha, M. and Ramanathan, R. A. N. (2013) ‘International Journal of Advance Research in Computer Science and Management Studies’, p. 9.</w:t>
      </w:r>
    </w:p>
    <w:p w:rsidR="005F5E3D" w:rsidRPr="005F5E3D" w:rsidRDefault="005F5E3D" w:rsidP="005F5E3D">
      <w:pPr>
        <w:pStyle w:val="Bibliography"/>
        <w:rPr>
          <w:lang w:val="en-US"/>
        </w:rPr>
      </w:pPr>
      <w:r w:rsidRPr="005F5E3D">
        <w:rPr>
          <w:i/>
          <w:iCs/>
          <w:lang w:val="en-US"/>
        </w:rPr>
        <w:t>Numerical Weather Prediction - Met Éireann - The Irish Meteorological Service</w:t>
      </w:r>
      <w:r w:rsidRPr="005F5E3D">
        <w:rPr>
          <w:lang w:val="en-US"/>
        </w:rPr>
        <w:t xml:space="preserve"> (</w:t>
      </w:r>
      <w:r w:rsidR="004B59D6">
        <w:rPr>
          <w:lang w:val="en-US"/>
        </w:rPr>
        <w:t>n.d.</w:t>
      </w:r>
      <w:r w:rsidRPr="005F5E3D">
        <w:rPr>
          <w:lang w:val="en-US"/>
        </w:rPr>
        <w:t>). Available at: https://www.met.ie/science/numerical-weather-pr</w:t>
      </w:r>
      <w:r w:rsidR="00B56B0A">
        <w:rPr>
          <w:lang w:val="en-US"/>
        </w:rPr>
        <w:t>ediction [Accessed: 28 May 2018]</w:t>
      </w:r>
      <w:r w:rsidRPr="005F5E3D">
        <w:rPr>
          <w:lang w:val="en-US"/>
        </w:rPr>
        <w:t>.</w:t>
      </w:r>
    </w:p>
    <w:p w:rsidR="005F5E3D" w:rsidRPr="005F5E3D" w:rsidRDefault="005F5E3D" w:rsidP="005F5E3D">
      <w:pPr>
        <w:pStyle w:val="Bibliography"/>
        <w:rPr>
          <w:lang w:val="en-US"/>
        </w:rPr>
      </w:pPr>
      <w:r w:rsidRPr="005F5E3D">
        <w:rPr>
          <w:lang w:val="en-US"/>
        </w:rPr>
        <w:t xml:space="preserve">Nurunnahar, S. </w:t>
      </w:r>
      <w:r w:rsidRPr="005F5E3D">
        <w:rPr>
          <w:i/>
          <w:iCs/>
          <w:lang w:val="en-US"/>
        </w:rPr>
        <w:t>et al.</w:t>
      </w:r>
      <w:r w:rsidRPr="005F5E3D">
        <w:rPr>
          <w:lang w:val="en-US"/>
        </w:rPr>
        <w:t xml:space="preserve"> (2017) ‘A short term wind speed forcasting using SVR and BP-ANN: A comparative analysis’, in </w:t>
      </w:r>
      <w:r w:rsidRPr="005F5E3D">
        <w:rPr>
          <w:i/>
          <w:iCs/>
          <w:lang w:val="en-US"/>
        </w:rPr>
        <w:t>2017 20th International Conference of Computer and Information Technology (ICCIT)</w:t>
      </w:r>
      <w:r w:rsidRPr="005F5E3D">
        <w:rPr>
          <w:lang w:val="en-US"/>
        </w:rPr>
        <w:t xml:space="preserve">. </w:t>
      </w:r>
      <w:r w:rsidRPr="005F5E3D">
        <w:rPr>
          <w:i/>
          <w:iCs/>
          <w:lang w:val="en-US"/>
        </w:rPr>
        <w:t>2017 20th International Conference of Computer and Information Technology (ICCIT)</w:t>
      </w:r>
      <w:r w:rsidRPr="005F5E3D">
        <w:rPr>
          <w:lang w:val="en-US"/>
        </w:rPr>
        <w:t>, pp. 1–6. doi: 10.1109/ICCITECHN.2017.8281802.</w:t>
      </w:r>
    </w:p>
    <w:p w:rsidR="005F5E3D" w:rsidRPr="005F5E3D" w:rsidRDefault="005F5E3D" w:rsidP="005F5E3D">
      <w:pPr>
        <w:pStyle w:val="Bibliography"/>
        <w:rPr>
          <w:lang w:val="en-US"/>
        </w:rPr>
      </w:pPr>
      <w:r w:rsidRPr="005F5E3D">
        <w:rPr>
          <w:lang w:val="en-US"/>
        </w:rPr>
        <w:t xml:space="preserve">Olaiya, F. and Adeyemo, A. B. (2012) ‘Application of Data Mining Techniques in Weather Prediction and Climate Change Studies’, </w:t>
      </w:r>
      <w:r w:rsidRPr="005F5E3D">
        <w:rPr>
          <w:i/>
          <w:iCs/>
          <w:lang w:val="en-US"/>
        </w:rPr>
        <w:t>International Journal of Information Engineering and Electronic Business</w:t>
      </w:r>
      <w:r w:rsidRPr="005F5E3D">
        <w:rPr>
          <w:lang w:val="en-US"/>
        </w:rPr>
        <w:t>, 4(1), pp. 51–59. doi: 10.5815/ijieeb.2012.01.07.</w:t>
      </w:r>
    </w:p>
    <w:p w:rsidR="005F5E3D" w:rsidRPr="005F5E3D" w:rsidRDefault="005F5E3D" w:rsidP="005F5E3D">
      <w:pPr>
        <w:pStyle w:val="Bibliography"/>
        <w:rPr>
          <w:lang w:val="en-US"/>
        </w:rPr>
      </w:pPr>
      <w:r w:rsidRPr="005F5E3D">
        <w:rPr>
          <w:lang w:val="en-US"/>
        </w:rPr>
        <w:t xml:space="preserve">PAL, S. </w:t>
      </w:r>
      <w:r w:rsidRPr="005F5E3D">
        <w:rPr>
          <w:i/>
          <w:iCs/>
          <w:lang w:val="en-US"/>
        </w:rPr>
        <w:t>et al.</w:t>
      </w:r>
      <w:r w:rsidRPr="005F5E3D">
        <w:rPr>
          <w:lang w:val="en-US"/>
        </w:rPr>
        <w:t xml:space="preserve"> (</w:t>
      </w:r>
      <w:r w:rsidR="004B59D6">
        <w:rPr>
          <w:lang w:val="en-US"/>
        </w:rPr>
        <w:t>n.d.</w:t>
      </w:r>
      <w:r w:rsidRPr="005F5E3D">
        <w:rPr>
          <w:lang w:val="en-US"/>
        </w:rPr>
        <w:t>) ‘Short Term Prediction of Atmospheric Temperature using Neural Networks’, p. 1.</w:t>
      </w:r>
    </w:p>
    <w:p w:rsidR="005F5E3D" w:rsidRPr="005F5E3D" w:rsidRDefault="005F5E3D" w:rsidP="005F5E3D">
      <w:pPr>
        <w:pStyle w:val="Bibliography"/>
        <w:rPr>
          <w:lang w:val="en-US"/>
        </w:rPr>
      </w:pPr>
      <w:r w:rsidRPr="005F5E3D">
        <w:rPr>
          <w:lang w:val="en-US"/>
        </w:rPr>
        <w:t>Pandey, A. K., Agrawal, C. P. and Agrawal, M. (2017) ‘A hadoop based weather prediction model for classification of weather data’, in. IEEE, pp. 1–5. doi: 10.1109/ICECCT.2017.8117862.</w:t>
      </w:r>
    </w:p>
    <w:p w:rsidR="005F5E3D" w:rsidRPr="005F5E3D" w:rsidRDefault="000F6EB4" w:rsidP="005F5E3D">
      <w:pPr>
        <w:pStyle w:val="Bibliography"/>
        <w:rPr>
          <w:lang w:val="en-US"/>
        </w:rPr>
      </w:pPr>
      <w:r>
        <w:rPr>
          <w:lang w:val="en-US"/>
        </w:rPr>
        <w:t>Petre, E. G. [</w:t>
      </w:r>
      <w:r w:rsidR="004B59D6">
        <w:rPr>
          <w:lang w:val="en-US"/>
        </w:rPr>
        <w:t>n.d.</w:t>
      </w:r>
      <w:r>
        <w:rPr>
          <w:lang w:val="en-US"/>
        </w:rPr>
        <w:t>]</w:t>
      </w:r>
      <w:r w:rsidR="005F5E3D" w:rsidRPr="005F5E3D">
        <w:rPr>
          <w:lang w:val="en-US"/>
        </w:rPr>
        <w:t xml:space="preserve"> ‘A Decision Tree for Weather Prediction’, p. 6.</w:t>
      </w:r>
    </w:p>
    <w:p w:rsidR="005F5E3D" w:rsidRPr="005F5E3D" w:rsidRDefault="005F5E3D" w:rsidP="005F5E3D">
      <w:pPr>
        <w:pStyle w:val="Bibliography"/>
        <w:rPr>
          <w:lang w:val="en-US"/>
        </w:rPr>
      </w:pPr>
      <w:r w:rsidRPr="005F5E3D">
        <w:rPr>
          <w:lang w:val="en-US"/>
        </w:rPr>
        <w:t xml:space="preserve">Qu Xiaoyun </w:t>
      </w:r>
      <w:r w:rsidRPr="005F5E3D">
        <w:rPr>
          <w:i/>
          <w:iCs/>
          <w:lang w:val="en-US"/>
        </w:rPr>
        <w:t>et al.</w:t>
      </w:r>
      <w:r w:rsidRPr="005F5E3D">
        <w:rPr>
          <w:lang w:val="en-US"/>
        </w:rPr>
        <w:t xml:space="preserve"> (2016) ‘Short-term prediction of wind power based on deep Long Short-Term Memory’, in. IEEE, pp. 1148–1152. doi: 10.1109/APPEEC.2016.7779672.</w:t>
      </w:r>
    </w:p>
    <w:p w:rsidR="005F5E3D" w:rsidRPr="005F5E3D" w:rsidRDefault="005F5E3D" w:rsidP="005F5E3D">
      <w:pPr>
        <w:pStyle w:val="Bibliography"/>
        <w:rPr>
          <w:lang w:val="en-US"/>
        </w:rPr>
      </w:pPr>
      <w:r w:rsidRPr="005F5E3D">
        <w:rPr>
          <w:lang w:val="en-US"/>
        </w:rPr>
        <w:t xml:space="preserve">Radhika, Y. and Shashi, M. (2009) ‘Atmospheric Temperature Prediction using Support Vector Machines’, </w:t>
      </w:r>
      <w:r w:rsidRPr="005F5E3D">
        <w:rPr>
          <w:i/>
          <w:iCs/>
          <w:lang w:val="en-US"/>
        </w:rPr>
        <w:t>International Journal of Computer Theory and Engineering</w:t>
      </w:r>
      <w:r w:rsidRPr="005F5E3D">
        <w:rPr>
          <w:lang w:val="en-US"/>
        </w:rPr>
        <w:t>, pp. 55–58. doi: 10.7763/IJCTE.2009.V1.9.</w:t>
      </w:r>
    </w:p>
    <w:p w:rsidR="005F5E3D" w:rsidRPr="005F5E3D" w:rsidRDefault="005F5E3D" w:rsidP="005F5E3D">
      <w:pPr>
        <w:pStyle w:val="Bibliography"/>
        <w:rPr>
          <w:lang w:val="en-US"/>
        </w:rPr>
      </w:pPr>
      <w:r w:rsidRPr="005F5E3D">
        <w:rPr>
          <w:lang w:val="en-US"/>
        </w:rPr>
        <w:t>Saha, G. and Chauhan, N. (2017) ‘Numerical weather prediction using nonlinear auto regressive network for the Manaus region, Brazil’, in. IEEE, pp. 1–4. doi: 10.1109/IPACT.2017.8245061.</w:t>
      </w:r>
    </w:p>
    <w:p w:rsidR="005F5E3D" w:rsidRPr="005F5E3D" w:rsidRDefault="005F5E3D" w:rsidP="005F5E3D">
      <w:pPr>
        <w:pStyle w:val="Bibliography"/>
        <w:rPr>
          <w:lang w:val="en-US"/>
        </w:rPr>
      </w:pPr>
      <w:r w:rsidRPr="005F5E3D">
        <w:rPr>
          <w:lang w:val="en-US"/>
        </w:rPr>
        <w:t xml:space="preserve">Sanusi, U. and Corne, D. (2015) ‘Feature selection for accurate short-term forecasting of local wind-speed’, in </w:t>
      </w:r>
      <w:r w:rsidRPr="005F5E3D">
        <w:rPr>
          <w:i/>
          <w:iCs/>
          <w:lang w:val="en-US"/>
        </w:rPr>
        <w:t>2015 IEEE 8th International Workshop on Computational Intelligence and Applications (IWCIA)</w:t>
      </w:r>
      <w:r w:rsidRPr="005F5E3D">
        <w:rPr>
          <w:lang w:val="en-US"/>
        </w:rPr>
        <w:t xml:space="preserve">. </w:t>
      </w:r>
      <w:r w:rsidRPr="005F5E3D">
        <w:rPr>
          <w:i/>
          <w:iCs/>
          <w:lang w:val="en-US"/>
        </w:rPr>
        <w:t>2015 IEEE 8th International Workshop on Computational Intelligence and Applications (IWCIA)</w:t>
      </w:r>
      <w:r w:rsidRPr="005F5E3D">
        <w:rPr>
          <w:lang w:val="en-US"/>
        </w:rPr>
        <w:t>, pp. 121–126. doi: 10.1109/IWCIA.2015.7449474.</w:t>
      </w:r>
    </w:p>
    <w:p w:rsidR="005F5E3D" w:rsidRPr="005F5E3D" w:rsidRDefault="005F5E3D" w:rsidP="005F5E3D">
      <w:pPr>
        <w:pStyle w:val="Bibliography"/>
        <w:rPr>
          <w:lang w:val="en-US"/>
        </w:rPr>
      </w:pPr>
      <w:r w:rsidRPr="005F5E3D">
        <w:rPr>
          <w:lang w:val="en-US"/>
        </w:rPr>
        <w:lastRenderedPageBreak/>
        <w:t xml:space="preserve">Sharma, A., Chaturvedi, S. and Gour, B. (2014) ‘A Semi- Supervised Technique for Weather Condition Prediction using DBSCAN and KNN’, </w:t>
      </w:r>
      <w:r w:rsidRPr="005F5E3D">
        <w:rPr>
          <w:i/>
          <w:iCs/>
          <w:lang w:val="en-US"/>
        </w:rPr>
        <w:t>International Journal of Computer Applications</w:t>
      </w:r>
      <w:r w:rsidRPr="005F5E3D">
        <w:rPr>
          <w:lang w:val="en-US"/>
        </w:rPr>
        <w:t>, 95(10), pp. 21–26. doi: 10.5120/16631-6500.</w:t>
      </w:r>
    </w:p>
    <w:p w:rsidR="005F5E3D" w:rsidRPr="005F5E3D" w:rsidRDefault="005F5E3D" w:rsidP="005F5E3D">
      <w:pPr>
        <w:pStyle w:val="Bibliography"/>
        <w:rPr>
          <w:lang w:val="en-US"/>
        </w:rPr>
      </w:pPr>
      <w:r w:rsidRPr="005F5E3D">
        <w:rPr>
          <w:lang w:val="en-US"/>
        </w:rPr>
        <w:t>Shuman, F. G. (1978) ‘Numerical weather Prediction’, 59(1), p. 13.</w:t>
      </w:r>
    </w:p>
    <w:p w:rsidR="005F5E3D" w:rsidRPr="005F5E3D" w:rsidRDefault="005F5E3D" w:rsidP="005F5E3D">
      <w:pPr>
        <w:pStyle w:val="Bibliography"/>
        <w:rPr>
          <w:lang w:val="en-US"/>
        </w:rPr>
      </w:pPr>
      <w:r w:rsidRPr="005F5E3D">
        <w:rPr>
          <w:lang w:val="en-US"/>
        </w:rPr>
        <w:t xml:space="preserve">Sivakumar, M. (2006) ‘Climate prediction and agriculture: current status and future challenges’, </w:t>
      </w:r>
      <w:r w:rsidRPr="005F5E3D">
        <w:rPr>
          <w:i/>
          <w:iCs/>
          <w:lang w:val="en-US"/>
        </w:rPr>
        <w:t>Climate Research</w:t>
      </w:r>
      <w:r w:rsidRPr="005F5E3D">
        <w:rPr>
          <w:lang w:val="en-US"/>
        </w:rPr>
        <w:t>, 33, pp. 3–17. doi: 10.3354/cr033003.</w:t>
      </w:r>
    </w:p>
    <w:p w:rsidR="005F5E3D" w:rsidRPr="005F5E3D" w:rsidRDefault="005F5E3D" w:rsidP="005F5E3D">
      <w:pPr>
        <w:pStyle w:val="Bibliography"/>
        <w:rPr>
          <w:lang w:val="en-US"/>
        </w:rPr>
      </w:pPr>
      <w:r w:rsidRPr="005F5E3D">
        <w:rPr>
          <w:lang w:val="en-US"/>
        </w:rPr>
        <w:t xml:space="preserve">Talib, M. R. </w:t>
      </w:r>
      <w:r w:rsidRPr="005F5E3D">
        <w:rPr>
          <w:i/>
          <w:iCs/>
          <w:lang w:val="en-US"/>
        </w:rPr>
        <w:t>et al.</w:t>
      </w:r>
      <w:r w:rsidRPr="005F5E3D">
        <w:rPr>
          <w:lang w:val="en-US"/>
        </w:rPr>
        <w:t xml:space="preserve"> (2017) ‘Application of Data Mining Techniques in Weather Data Analysis’, p. 7.</w:t>
      </w:r>
    </w:p>
    <w:p w:rsidR="005F5E3D" w:rsidRPr="005F5E3D" w:rsidRDefault="005F5E3D" w:rsidP="005F5E3D">
      <w:pPr>
        <w:pStyle w:val="Bibliography"/>
        <w:rPr>
          <w:lang w:val="en-US"/>
        </w:rPr>
      </w:pPr>
      <w:r w:rsidRPr="005F5E3D">
        <w:rPr>
          <w:lang w:val="en-US"/>
        </w:rPr>
        <w:t>Wang, Z. and Sheng, H. (2010) ‘Rainfall Prediction Using Generalized Regression Neural Network: Case Study Zhengzhou’, in. IEEE, pp. 1265–1268. doi: 10.1109/ICCIS.2010.312.</w:t>
      </w:r>
    </w:p>
    <w:p w:rsidR="004E7D9C" w:rsidRPr="004E7D9C" w:rsidRDefault="005F5E3D" w:rsidP="004E7D9C">
      <w:pPr>
        <w:rPr>
          <w:lang w:val="en-GB"/>
        </w:rPr>
      </w:pPr>
      <w:r>
        <w:rPr>
          <w:lang w:val="en-GB"/>
        </w:rPr>
        <w:fldChar w:fldCharType="end"/>
      </w:r>
    </w:p>
    <w:p w:rsidR="00400E30" w:rsidRPr="00DC0418" w:rsidRDefault="00400E30" w:rsidP="00737639">
      <w:pPr>
        <w:spacing w:line="360" w:lineRule="auto"/>
        <w:jc w:val="both"/>
      </w:pPr>
    </w:p>
    <w:sectPr w:rsidR="00400E30" w:rsidRPr="00DC0418" w:rsidSect="0085255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1DD" w:rsidRDefault="005151DD" w:rsidP="00362737">
      <w:r>
        <w:separator/>
      </w:r>
    </w:p>
  </w:endnote>
  <w:endnote w:type="continuationSeparator" w:id="0">
    <w:p w:rsidR="005151DD" w:rsidRDefault="005151DD"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1DD" w:rsidRDefault="005151DD" w:rsidP="00362737">
      <w:r>
        <w:separator/>
      </w:r>
    </w:p>
  </w:footnote>
  <w:footnote w:type="continuationSeparator" w:id="0">
    <w:p w:rsidR="005151DD" w:rsidRDefault="005151DD"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46E7C"/>
    <w:rsid w:val="00047CC3"/>
    <w:rsid w:val="00053616"/>
    <w:rsid w:val="00056E12"/>
    <w:rsid w:val="0006454F"/>
    <w:rsid w:val="00076F0C"/>
    <w:rsid w:val="00091DBE"/>
    <w:rsid w:val="000923B2"/>
    <w:rsid w:val="00094CDE"/>
    <w:rsid w:val="000A00D3"/>
    <w:rsid w:val="000B3B94"/>
    <w:rsid w:val="000B563F"/>
    <w:rsid w:val="000B757A"/>
    <w:rsid w:val="000C3071"/>
    <w:rsid w:val="000F266C"/>
    <w:rsid w:val="000F6EB4"/>
    <w:rsid w:val="00100366"/>
    <w:rsid w:val="0010190D"/>
    <w:rsid w:val="00101E42"/>
    <w:rsid w:val="001118DB"/>
    <w:rsid w:val="001129CE"/>
    <w:rsid w:val="00114C6D"/>
    <w:rsid w:val="00125B4B"/>
    <w:rsid w:val="00125D2C"/>
    <w:rsid w:val="001302D1"/>
    <w:rsid w:val="001313A8"/>
    <w:rsid w:val="001315A7"/>
    <w:rsid w:val="00141AF7"/>
    <w:rsid w:val="00147770"/>
    <w:rsid w:val="0016171D"/>
    <w:rsid w:val="00175441"/>
    <w:rsid w:val="0017713B"/>
    <w:rsid w:val="00186F49"/>
    <w:rsid w:val="0019100E"/>
    <w:rsid w:val="00193C11"/>
    <w:rsid w:val="001A1724"/>
    <w:rsid w:val="001A4C6B"/>
    <w:rsid w:val="001B13F5"/>
    <w:rsid w:val="001B239C"/>
    <w:rsid w:val="001B41E8"/>
    <w:rsid w:val="001B754B"/>
    <w:rsid w:val="001C4EDD"/>
    <w:rsid w:val="001E0FF9"/>
    <w:rsid w:val="001E4D13"/>
    <w:rsid w:val="001E509A"/>
    <w:rsid w:val="001F524F"/>
    <w:rsid w:val="002063F2"/>
    <w:rsid w:val="00235687"/>
    <w:rsid w:val="0023722B"/>
    <w:rsid w:val="002421EE"/>
    <w:rsid w:val="00246658"/>
    <w:rsid w:val="002539C8"/>
    <w:rsid w:val="00261C8F"/>
    <w:rsid w:val="00280791"/>
    <w:rsid w:val="0028229A"/>
    <w:rsid w:val="00293B51"/>
    <w:rsid w:val="002944E5"/>
    <w:rsid w:val="002A238E"/>
    <w:rsid w:val="002A4CD8"/>
    <w:rsid w:val="002B4904"/>
    <w:rsid w:val="002B615B"/>
    <w:rsid w:val="002C45D5"/>
    <w:rsid w:val="002E52E5"/>
    <w:rsid w:val="002E5B11"/>
    <w:rsid w:val="002E5B12"/>
    <w:rsid w:val="002F0A34"/>
    <w:rsid w:val="002F2344"/>
    <w:rsid w:val="002F38D3"/>
    <w:rsid w:val="002F64FD"/>
    <w:rsid w:val="003010E9"/>
    <w:rsid w:val="00301E16"/>
    <w:rsid w:val="003066A4"/>
    <w:rsid w:val="0031004B"/>
    <w:rsid w:val="00310FC1"/>
    <w:rsid w:val="003208BC"/>
    <w:rsid w:val="003308E5"/>
    <w:rsid w:val="00342E47"/>
    <w:rsid w:val="00343A2C"/>
    <w:rsid w:val="0034709E"/>
    <w:rsid w:val="00351BA7"/>
    <w:rsid w:val="0035248B"/>
    <w:rsid w:val="0035528E"/>
    <w:rsid w:val="00362737"/>
    <w:rsid w:val="0037466E"/>
    <w:rsid w:val="00380B4A"/>
    <w:rsid w:val="00382B3C"/>
    <w:rsid w:val="003926CE"/>
    <w:rsid w:val="00397D5E"/>
    <w:rsid w:val="003A5741"/>
    <w:rsid w:val="003A659F"/>
    <w:rsid w:val="003B43D7"/>
    <w:rsid w:val="003C009C"/>
    <w:rsid w:val="003C49CC"/>
    <w:rsid w:val="003D03CB"/>
    <w:rsid w:val="003D34E6"/>
    <w:rsid w:val="003D759E"/>
    <w:rsid w:val="00400C65"/>
    <w:rsid w:val="00400E30"/>
    <w:rsid w:val="004030FB"/>
    <w:rsid w:val="00422C22"/>
    <w:rsid w:val="00425C32"/>
    <w:rsid w:val="00434D41"/>
    <w:rsid w:val="00447F7F"/>
    <w:rsid w:val="00452D47"/>
    <w:rsid w:val="00470E51"/>
    <w:rsid w:val="00476F4F"/>
    <w:rsid w:val="00481D0C"/>
    <w:rsid w:val="00485EB3"/>
    <w:rsid w:val="0048681B"/>
    <w:rsid w:val="00495134"/>
    <w:rsid w:val="004956F7"/>
    <w:rsid w:val="00496F4B"/>
    <w:rsid w:val="004A4C95"/>
    <w:rsid w:val="004A5611"/>
    <w:rsid w:val="004B59D6"/>
    <w:rsid w:val="004C7E02"/>
    <w:rsid w:val="004C7FF1"/>
    <w:rsid w:val="004D0B22"/>
    <w:rsid w:val="004D30F3"/>
    <w:rsid w:val="004E38F3"/>
    <w:rsid w:val="004E485D"/>
    <w:rsid w:val="004E50ED"/>
    <w:rsid w:val="004E7D9C"/>
    <w:rsid w:val="004F126A"/>
    <w:rsid w:val="004F1C0A"/>
    <w:rsid w:val="004F3BF6"/>
    <w:rsid w:val="004F7CD8"/>
    <w:rsid w:val="00500D41"/>
    <w:rsid w:val="005042D2"/>
    <w:rsid w:val="00513901"/>
    <w:rsid w:val="0051416F"/>
    <w:rsid w:val="005151DD"/>
    <w:rsid w:val="00523D2F"/>
    <w:rsid w:val="00524E0F"/>
    <w:rsid w:val="0052609E"/>
    <w:rsid w:val="00534E37"/>
    <w:rsid w:val="0054672D"/>
    <w:rsid w:val="005541BC"/>
    <w:rsid w:val="00556939"/>
    <w:rsid w:val="00557E82"/>
    <w:rsid w:val="005647EB"/>
    <w:rsid w:val="0056602D"/>
    <w:rsid w:val="005764AD"/>
    <w:rsid w:val="00591CA4"/>
    <w:rsid w:val="00595769"/>
    <w:rsid w:val="005B239E"/>
    <w:rsid w:val="005C6C89"/>
    <w:rsid w:val="005C6CC5"/>
    <w:rsid w:val="005C6F57"/>
    <w:rsid w:val="005D4695"/>
    <w:rsid w:val="005E748B"/>
    <w:rsid w:val="005F1D83"/>
    <w:rsid w:val="005F5828"/>
    <w:rsid w:val="005F5E3D"/>
    <w:rsid w:val="006034DC"/>
    <w:rsid w:val="0061137B"/>
    <w:rsid w:val="00613D81"/>
    <w:rsid w:val="00620F6C"/>
    <w:rsid w:val="0062391B"/>
    <w:rsid w:val="0064158C"/>
    <w:rsid w:val="00646D19"/>
    <w:rsid w:val="00647607"/>
    <w:rsid w:val="00650A03"/>
    <w:rsid w:val="00654017"/>
    <w:rsid w:val="00655073"/>
    <w:rsid w:val="00657241"/>
    <w:rsid w:val="00667DB8"/>
    <w:rsid w:val="006731B4"/>
    <w:rsid w:val="00676097"/>
    <w:rsid w:val="00685B19"/>
    <w:rsid w:val="00693147"/>
    <w:rsid w:val="006A19E0"/>
    <w:rsid w:val="006A4380"/>
    <w:rsid w:val="006B1826"/>
    <w:rsid w:val="006B3207"/>
    <w:rsid w:val="006B4E9E"/>
    <w:rsid w:val="006C4145"/>
    <w:rsid w:val="006C7622"/>
    <w:rsid w:val="006C76BD"/>
    <w:rsid w:val="006D442D"/>
    <w:rsid w:val="006D549E"/>
    <w:rsid w:val="006F1865"/>
    <w:rsid w:val="007142F9"/>
    <w:rsid w:val="00715013"/>
    <w:rsid w:val="007161AF"/>
    <w:rsid w:val="00717D4D"/>
    <w:rsid w:val="00717DED"/>
    <w:rsid w:val="00737639"/>
    <w:rsid w:val="00740E3F"/>
    <w:rsid w:val="00741A7B"/>
    <w:rsid w:val="00742AA4"/>
    <w:rsid w:val="00742F15"/>
    <w:rsid w:val="00743BF3"/>
    <w:rsid w:val="00751642"/>
    <w:rsid w:val="00751F56"/>
    <w:rsid w:val="007533BC"/>
    <w:rsid w:val="00773A8E"/>
    <w:rsid w:val="00776F63"/>
    <w:rsid w:val="00784CAF"/>
    <w:rsid w:val="00785A91"/>
    <w:rsid w:val="007B7926"/>
    <w:rsid w:val="007C5A25"/>
    <w:rsid w:val="007C66BA"/>
    <w:rsid w:val="007D4025"/>
    <w:rsid w:val="007D57A6"/>
    <w:rsid w:val="007D71ED"/>
    <w:rsid w:val="007F1CB9"/>
    <w:rsid w:val="0080325E"/>
    <w:rsid w:val="00805ACC"/>
    <w:rsid w:val="0081401E"/>
    <w:rsid w:val="00821C3C"/>
    <w:rsid w:val="008274B3"/>
    <w:rsid w:val="00827EBB"/>
    <w:rsid w:val="008311EC"/>
    <w:rsid w:val="0083125B"/>
    <w:rsid w:val="008329CC"/>
    <w:rsid w:val="0084255F"/>
    <w:rsid w:val="008427C6"/>
    <w:rsid w:val="0085040F"/>
    <w:rsid w:val="0085255E"/>
    <w:rsid w:val="0085289A"/>
    <w:rsid w:val="008565BF"/>
    <w:rsid w:val="008623BE"/>
    <w:rsid w:val="008671F0"/>
    <w:rsid w:val="00870B1E"/>
    <w:rsid w:val="00870CDD"/>
    <w:rsid w:val="00872A96"/>
    <w:rsid w:val="00880D7D"/>
    <w:rsid w:val="008846F8"/>
    <w:rsid w:val="00885AF5"/>
    <w:rsid w:val="00885C23"/>
    <w:rsid w:val="008938B1"/>
    <w:rsid w:val="0089768F"/>
    <w:rsid w:val="008A0C14"/>
    <w:rsid w:val="008B124E"/>
    <w:rsid w:val="008B3735"/>
    <w:rsid w:val="008B7C64"/>
    <w:rsid w:val="008C4640"/>
    <w:rsid w:val="008F4F79"/>
    <w:rsid w:val="008F5EA0"/>
    <w:rsid w:val="00903372"/>
    <w:rsid w:val="00906B33"/>
    <w:rsid w:val="00916339"/>
    <w:rsid w:val="0094013C"/>
    <w:rsid w:val="00944343"/>
    <w:rsid w:val="00945EFB"/>
    <w:rsid w:val="009464AB"/>
    <w:rsid w:val="00950A7F"/>
    <w:rsid w:val="00950B0D"/>
    <w:rsid w:val="00953633"/>
    <w:rsid w:val="00955A1D"/>
    <w:rsid w:val="00961727"/>
    <w:rsid w:val="00967367"/>
    <w:rsid w:val="00983DCF"/>
    <w:rsid w:val="009864E5"/>
    <w:rsid w:val="009A18DF"/>
    <w:rsid w:val="009A5B0E"/>
    <w:rsid w:val="009B01D0"/>
    <w:rsid w:val="009B1EBF"/>
    <w:rsid w:val="009C2EAC"/>
    <w:rsid w:val="009C4C11"/>
    <w:rsid w:val="009C6812"/>
    <w:rsid w:val="009E7591"/>
    <w:rsid w:val="00A02F74"/>
    <w:rsid w:val="00A05B97"/>
    <w:rsid w:val="00A077A7"/>
    <w:rsid w:val="00A17C94"/>
    <w:rsid w:val="00A3058E"/>
    <w:rsid w:val="00A30671"/>
    <w:rsid w:val="00A332BB"/>
    <w:rsid w:val="00A33B23"/>
    <w:rsid w:val="00A40302"/>
    <w:rsid w:val="00A42611"/>
    <w:rsid w:val="00A51F82"/>
    <w:rsid w:val="00A70EC5"/>
    <w:rsid w:val="00A76F85"/>
    <w:rsid w:val="00A84874"/>
    <w:rsid w:val="00A90A3E"/>
    <w:rsid w:val="00A92DD6"/>
    <w:rsid w:val="00AB1186"/>
    <w:rsid w:val="00AB4350"/>
    <w:rsid w:val="00AB4BAE"/>
    <w:rsid w:val="00AB7DA6"/>
    <w:rsid w:val="00AC4831"/>
    <w:rsid w:val="00AD7A2B"/>
    <w:rsid w:val="00AE255D"/>
    <w:rsid w:val="00AE2B41"/>
    <w:rsid w:val="00AF040D"/>
    <w:rsid w:val="00B05A0B"/>
    <w:rsid w:val="00B065E2"/>
    <w:rsid w:val="00B2015C"/>
    <w:rsid w:val="00B2627E"/>
    <w:rsid w:val="00B27E70"/>
    <w:rsid w:val="00B3192D"/>
    <w:rsid w:val="00B34ABF"/>
    <w:rsid w:val="00B4395F"/>
    <w:rsid w:val="00B5328D"/>
    <w:rsid w:val="00B54C37"/>
    <w:rsid w:val="00B56B0A"/>
    <w:rsid w:val="00B6313A"/>
    <w:rsid w:val="00B720BB"/>
    <w:rsid w:val="00BC3358"/>
    <w:rsid w:val="00BE5B4F"/>
    <w:rsid w:val="00C00129"/>
    <w:rsid w:val="00C10B6A"/>
    <w:rsid w:val="00C173F9"/>
    <w:rsid w:val="00C20D91"/>
    <w:rsid w:val="00C215B7"/>
    <w:rsid w:val="00C21CB6"/>
    <w:rsid w:val="00C26085"/>
    <w:rsid w:val="00C26D34"/>
    <w:rsid w:val="00C337C5"/>
    <w:rsid w:val="00C36103"/>
    <w:rsid w:val="00C478AB"/>
    <w:rsid w:val="00C60797"/>
    <w:rsid w:val="00C62230"/>
    <w:rsid w:val="00C66D13"/>
    <w:rsid w:val="00C750A9"/>
    <w:rsid w:val="00C82DA0"/>
    <w:rsid w:val="00C8337C"/>
    <w:rsid w:val="00C87CDA"/>
    <w:rsid w:val="00C93727"/>
    <w:rsid w:val="00C97FC1"/>
    <w:rsid w:val="00CA1F9C"/>
    <w:rsid w:val="00CA495D"/>
    <w:rsid w:val="00CA7FE4"/>
    <w:rsid w:val="00CB2247"/>
    <w:rsid w:val="00CB2C68"/>
    <w:rsid w:val="00CC281F"/>
    <w:rsid w:val="00CC784E"/>
    <w:rsid w:val="00CE20F9"/>
    <w:rsid w:val="00CE5201"/>
    <w:rsid w:val="00CE6724"/>
    <w:rsid w:val="00CE7959"/>
    <w:rsid w:val="00CF6076"/>
    <w:rsid w:val="00CF78BE"/>
    <w:rsid w:val="00D0305A"/>
    <w:rsid w:val="00D043AB"/>
    <w:rsid w:val="00D2368D"/>
    <w:rsid w:val="00D31AB8"/>
    <w:rsid w:val="00D41467"/>
    <w:rsid w:val="00D42CE4"/>
    <w:rsid w:val="00D53AFC"/>
    <w:rsid w:val="00D67966"/>
    <w:rsid w:val="00D727E2"/>
    <w:rsid w:val="00D86CF8"/>
    <w:rsid w:val="00DC0418"/>
    <w:rsid w:val="00DC0670"/>
    <w:rsid w:val="00DD1998"/>
    <w:rsid w:val="00DE29B7"/>
    <w:rsid w:val="00DF5403"/>
    <w:rsid w:val="00DF631F"/>
    <w:rsid w:val="00DF6B44"/>
    <w:rsid w:val="00E06059"/>
    <w:rsid w:val="00E10CD3"/>
    <w:rsid w:val="00E12773"/>
    <w:rsid w:val="00E206C5"/>
    <w:rsid w:val="00E225CB"/>
    <w:rsid w:val="00E22D1B"/>
    <w:rsid w:val="00E2315E"/>
    <w:rsid w:val="00E51001"/>
    <w:rsid w:val="00E543F3"/>
    <w:rsid w:val="00E56513"/>
    <w:rsid w:val="00E663F7"/>
    <w:rsid w:val="00E6652C"/>
    <w:rsid w:val="00E71CE9"/>
    <w:rsid w:val="00E76003"/>
    <w:rsid w:val="00E80122"/>
    <w:rsid w:val="00E96B98"/>
    <w:rsid w:val="00EA598A"/>
    <w:rsid w:val="00EB177E"/>
    <w:rsid w:val="00EB7E04"/>
    <w:rsid w:val="00EC7EBF"/>
    <w:rsid w:val="00ED47F1"/>
    <w:rsid w:val="00ED720B"/>
    <w:rsid w:val="00EE64B6"/>
    <w:rsid w:val="00EF7047"/>
    <w:rsid w:val="00F043E9"/>
    <w:rsid w:val="00F105A2"/>
    <w:rsid w:val="00F106AF"/>
    <w:rsid w:val="00F15803"/>
    <w:rsid w:val="00F15F97"/>
    <w:rsid w:val="00F1632A"/>
    <w:rsid w:val="00F32ACE"/>
    <w:rsid w:val="00F35C3E"/>
    <w:rsid w:val="00F46820"/>
    <w:rsid w:val="00F64E2A"/>
    <w:rsid w:val="00F66B9D"/>
    <w:rsid w:val="00F707A2"/>
    <w:rsid w:val="00F71419"/>
    <w:rsid w:val="00F83721"/>
    <w:rsid w:val="00F846F3"/>
    <w:rsid w:val="00F87870"/>
    <w:rsid w:val="00F92322"/>
    <w:rsid w:val="00FB490A"/>
    <w:rsid w:val="00FB4D3C"/>
    <w:rsid w:val="00FB59A2"/>
    <w:rsid w:val="00FB5C7D"/>
    <w:rsid w:val="00FC0973"/>
    <w:rsid w:val="00FC2169"/>
    <w:rsid w:val="00FC2859"/>
    <w:rsid w:val="00FC2C2B"/>
    <w:rsid w:val="00FC6BF1"/>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2907"/>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D78B-4581-C94C-907B-54C9ED41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17</Pages>
  <Words>14446</Words>
  <Characters>82343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406</cp:revision>
  <dcterms:created xsi:type="dcterms:W3CDTF">2018-05-14T08:37:00Z</dcterms:created>
  <dcterms:modified xsi:type="dcterms:W3CDTF">2018-05-29T09:21:00Z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