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</w:pPr>
      <w:r>
        <w:rPr>
          <w:b/>
          <w:color w:val="1F4E79"/>
          <w:sz w:val="36"/>
          <w:rFonts w:ascii="Calibri" w:hAnsi="Calibri"/>
        </w:rPr>
        <w:t>USE CASE SPECIFICATION</w:t>
      </w: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Identifikátor:</w:t>
      </w:r>
    </w:p>
    <w:p>
      <w:pPr>
        <w:spacing w:before="40" w:after="60"/>
      </w:pPr>
      <w:r>
        <w:rPr>
          <w:sz w:val="22"/>
          <w:rFonts w:ascii="Calibri" w:hAnsi="Calibri"/>
        </w:rPr>
        <w:t>UC-001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Názov:</w:t>
      </w:r>
    </w:p>
    <w:p>
      <w:pPr>
        <w:spacing w:before="40" w:after="60"/>
      </w:pPr>
      <w:r>
        <w:rPr>
          <w:sz w:val="22"/>
          <w:rFonts w:ascii="Calibri" w:hAnsi="Calibri"/>
        </w:rPr>
        <w:t>Registruj a prihlás zberateľa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Popis:</w:t>
      </w:r>
    </w:p>
    <w:p>
      <w:pPr>
        <w:spacing w:before="40" w:after="60"/>
      </w:pPr>
      <w:r>
        <w:rPr>
          <w:sz w:val="22"/>
          <w:rFonts w:ascii="Calibri" w:hAnsi="Calibri"/>
        </w:rPr>
        <w:t>Používateľ si vytvorí nové zberateľské konto v aplikácii, zvolí si preferovanú menu a prihlási sa do systému pre správu svojej zbierky.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Aktéri: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Primárny aktér: Neregistrovaný návštevník / Zberateľ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Sekundárny aktér: E-mailová notifikačná služba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Používateľ má otvorené webové alebo mobilné rozhranie aplikácie.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Používateľ ešte nemá existujúce konto s rovnakou e-mailovou adresou.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Výstupné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V databáze je vytvorený nový používateľský účet s bezpečne zahashovaným heslom.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Používateľovi je inicializované prázdne zberateľské portfólio.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Používateľ je autentifikovaný a prihlásený v systéme.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Spúšťač (Trigger):</w:t>
      </w:r>
    </w:p>
    <w:p>
      <w:pPr>
        <w:spacing w:before="40" w:after="60"/>
      </w:pPr>
      <w:r>
        <w:rPr>
          <w:sz w:val="22"/>
          <w:rFonts w:ascii="Calibri" w:hAnsi="Calibri"/>
        </w:rPr>
        <w:t>Používateľ klikne na tlačidlo „Zaregistrovať sa“ na úvodnej prihlasovacej obrazovke.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Hlavný scenár: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1. Používateľ vyplní registračný formulár: prihlasovacie meno, platný e-mail, heslo a potvrdí predvolenú menu (EUR/USD).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2. Používateľ odošle registračný formulár kliknutím na „Vytvoriť účet“.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3. Systém validuje správnosť formátu údajov a skontroluje unikátnosť e-mailovej adresy v databáze.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4. Systém bezpečne zašifruje heslo (pomocou bcrypt/Argon2) a zapíše nový používateľský záznam do databázy.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5. Systém inicializuje pre používateľa prázdnu zbierku a predvolené notifikačné preferencie.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6. Systém vygeneruje uvítací e-mail a automaticky prihlási používateľa do zberateľského dashboardu.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Alternatívne scenáre: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3a - E-mailová adresa už v systéme existuje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3a.1 Systém zobrazí chybovú správu: „Používateľ so zadaným e-mailom už existuje.“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3a.2 Systém ponúkne možnosť prechodu na obnovu hesla.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3a.3 Use case sa ukončí bez vytvorenia účtu.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3b - Zadané heslo nespĺňa bezpečnostné kritériá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3b.1 Systém zobrazí upozornenie o nedostatočnej sile hesla (vyžaduje sa min. 8 znakov, číslo a veľké písmeno).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3b.2 Používateľ je vyzvaný na opravu hesla (návrat ku kroku 1).</w:t>
      </w:r>
    </w:p>
    <w:p>
      <w:pPr>
        <w:pBdr>
          <w:bottom w:val="single" w:sz="6" w:space="4" w:color="D3D3D3"/>
        </w:pBdr>
        <w:spacing w:before="60" w:after="120"/>
      </w:pPr>
    </w:p>
    <w:sectPr>
      <w:pgSz w:w="11906" w:h="16838"/>
      <w:pgMar w:top="1440" w:right="1440" w:bottom="1440" w:left="1440"/>
    </w:sectPr>
  </w:body>
</w:document>
</file>