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40"/>
      </w:pPr>
      <w:r>
        <w:rPr>
          <w:b/>
          <w:color w:val="1F4E79"/>
          <w:sz w:val="36"/>
          <w:rFonts w:ascii="Calibri" w:hAnsi="Calibri"/>
        </w:rPr>
        <w:t>USE CASE SPECIFICATION</w:t>
      </w: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Identifikátor:</w:t>
      </w:r>
    </w:p>
    <w:p>
      <w:pPr>
        <w:spacing w:before="40" w:after="60"/>
      </w:pPr>
      <w:r>
        <w:rPr>
          <w:sz w:val="22"/>
          <w:rFonts w:ascii="Calibri" w:hAnsi="Calibri"/>
        </w:rPr>
        <w:t>UC-005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Názov:</w:t>
      </w:r>
    </w:p>
    <w:p>
      <w:pPr>
        <w:spacing w:before="40" w:after="60"/>
      </w:pPr>
      <w:r>
        <w:rPr>
          <w:sz w:val="22"/>
          <w:rFonts w:ascii="Calibri" w:hAnsi="Calibri"/>
        </w:rPr>
        <w:t>Pridaj nájdený predmet z interaktívnej notifikácie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Popis:</w:t>
      </w:r>
    </w:p>
    <w:p>
      <w:pPr>
        <w:spacing w:before="40" w:after="60"/>
      </w:pPr>
      <w:r>
        <w:rPr>
          <w:sz w:val="22"/>
          <w:rFonts w:ascii="Calibri" w:hAnsi="Calibri"/>
        </w:rPr>
        <w:t>Autonómny bot deteguje nový inzerát na trhovisku, doručí zberateľovi interaktívnu notifikáciu a po interakcii (potvrdení) sa predmet automaticky zapíše do databázy a okamžite prepočíta hodnota zbierky.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Aktéri: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Primárny aktér: Zberateľ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Sekundárny aktér: Autonómny monitorovací bot, Online trhovisko (Vinted), Portfóliový modul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Vstupné podmienky: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Autonómny bot je spustený a má aktivované pravidlo pre zberateľa.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Zberateľ má povolené doručovanie notifikácií v aplikácii.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Na monitorovanom trhovisku bol publikovaný nový inzerát vyhovujúci filtrom.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Výstupné podmienky: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Predmet z inzerátu je priamo zapísaný do databázového portfólia zberateľa.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Celková hodnota celej zbierky je okamžite prepočítaná a zobrazená v reálnom čase.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Notifikácia je označená ako úspešne spracovaná.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Spúšťač (Trigger):</w:t>
      </w:r>
    </w:p>
    <w:p>
      <w:pPr>
        <w:spacing w:before="40" w:after="60"/>
      </w:pPr>
      <w:r>
        <w:rPr>
          <w:sz w:val="22"/>
          <w:rFonts w:ascii="Calibri" w:hAnsi="Calibri"/>
        </w:rPr>
        <w:t>Autonómny bot deteguje nový zverejnený inzerát na trhovisku Vinted spĺňajúci zberateľove kritériá.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Hlavný scenár: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1. Autonómny bot pri periodickom skenovaní identifikuje novú zhodnú ponuku na trhovisku Vinted.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2. Systém zostaví interaktívnu notifikáciu obsahujúcu: názov položky, predajnú cenu, fotografiu, odkaz na inzerát a akčné tlačidlo „Pridať do zbierky“.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3. Systém doručí interaktívnu notifikáciu zberateľovi na jeho mobilné alebo webové zariadenie.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4. Zberateľ klikne na akčné tlačidlo „Pridať do zbierky“ priamo v rozhraní notifikácie.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5. Systém spracuje požiadavku, extrahuje metadáta inzerátu a vytvorí nový záznam predmetu v osobnej databáze zberateľa.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6. Databázový modul okamžite prepočíta novú celkovú hodnotu zberateľovej zbierky (súčet položiek vrátane nového prírastku).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7. Systém používateľovi zobrazí potvrdzujúce hlásenie s aktualizovanou celkovou sumou portfólia a označí notifikáciu ako spracovanú.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Alternatívne scenáre:</w:t>
      </w:r>
    </w:p>
    <w:p>
      <w:pPr>
        <w:ind w:left="250"/>
        <w:spacing w:before="60" w:after="30"/>
      </w:pPr>
      <w:r>
        <w:rPr>
          <w:b/>
          <w:sz w:val="22"/>
          <w:color w:val="333333"/>
          <w:rFonts w:ascii="Calibri" w:hAnsi="Calibri"/>
        </w:rPr>
        <w:t>4a - Zberateľ notifikáciu ignoruje alebo odmietne</w:t>
      </w:r>
    </w:p>
    <w:p>
      <w:pPr>
        <w:ind w:left="600"/>
        <w:spacing w:before="30" w:after="30"/>
      </w:pPr>
      <w:r>
        <w:rPr>
          <w:sz w:val="22"/>
          <w:rFonts w:ascii="Calibri" w:hAnsi="Calibri"/>
        </w:rPr>
        <w:t>4a.1 Zberateľ klikne na možnosť „Ignorovať“ alebo notifikáciu zatvorí.</w:t>
      </w:r>
    </w:p>
    <w:p>
      <w:pPr>
        <w:ind w:left="600"/>
        <w:spacing w:before="30" w:after="30"/>
      </w:pPr>
      <w:r>
        <w:rPr>
          <w:sz w:val="22"/>
          <w:rFonts w:ascii="Calibri" w:hAnsi="Calibri"/>
        </w:rPr>
        <w:t>4a.2 Systém zaznamená odmietnutie ponuky a predmet nezapíše do zbierky.</w:t>
      </w:r>
    </w:p>
    <w:p>
      <w:pPr>
        <w:ind w:left="600"/>
        <w:spacing w:before="30" w:after="30"/>
      </w:pPr>
      <w:r>
        <w:rPr>
          <w:sz w:val="22"/>
          <w:rFonts w:ascii="Calibri" w:hAnsi="Calibri"/>
        </w:rPr>
        <w:t>4a.3 Use case sa ukončí bez zmeny stavu portfólia.</w:t>
      </w:r>
    </w:p>
    <w:p>
      <w:pPr>
        <w:ind w:left="250"/>
        <w:spacing w:before="60" w:after="30"/>
      </w:pPr>
      <w:r>
        <w:rPr>
          <w:b/>
          <w:sz w:val="22"/>
          <w:color w:val="333333"/>
          <w:rFonts w:ascii="Calibri" w:hAnsi="Calibri"/>
        </w:rPr>
        <w:t>5a - Pôvodný inzerát bol medzičasom predajcom zmazaný alebo kúpený iným záujemcom</w:t>
      </w:r>
    </w:p>
    <w:p>
      <w:pPr>
        <w:ind w:left="600"/>
        <w:spacing w:before="30" w:after="30"/>
      </w:pPr>
      <w:r>
        <w:rPr>
          <w:sz w:val="22"/>
          <w:rFonts w:ascii="Calibri" w:hAnsi="Calibri"/>
        </w:rPr>
        <w:t>5a.1 Systém pri kontrole dostupnosti inzerátu zistí, že ponuka už nie je aktívna.</w:t>
      </w:r>
    </w:p>
    <w:p>
      <w:pPr>
        <w:ind w:left="600"/>
        <w:spacing w:before="30" w:after="30"/>
      </w:pPr>
      <w:r>
        <w:rPr>
          <w:sz w:val="22"/>
          <w:rFonts w:ascii="Calibri" w:hAnsi="Calibri"/>
        </w:rPr>
        <w:t>5a.2 Systém informuje zberateľa: „Pôvodný inzerát už nie je aktívny. Želáte si predmet napriek tomu zaevidovať ako vlastný nákup?“</w:t>
      </w:r>
    </w:p>
    <w:p>
      <w:pPr>
        <w:ind w:left="600"/>
        <w:spacing w:before="30" w:after="30"/>
      </w:pPr>
      <w:r>
        <w:rPr>
          <w:sz w:val="22"/>
          <w:rFonts w:ascii="Calibri" w:hAnsi="Calibri"/>
        </w:rPr>
        <w:t>5a.3 V prípade potvrdenia zberateľom sa záznam uloží; v prípade odmietnutia sa akcia zruší.</w:t>
      </w:r>
    </w:p>
    <w:p>
      <w:pPr>
        <w:pBdr>
          <w:bottom w:val="single" w:sz="6" w:space="4" w:color="D3D3D3"/>
        </w:pBdr>
        <w:spacing w:before="60" w:after="120"/>
      </w:pPr>
    </w:p>
    <w:sectPr>
      <w:pgSz w:w="11906" w:h="16838"/>
      <w:pgMar w:top="1440" w:right="1440" w:bottom="1440" w:left="1440"/>
    </w:sectPr>
  </w:body>
</w:document>
</file>