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40"/>
      </w:pPr>
      <w:r>
        <w:rPr>
          <w:b/>
          <w:color w:val="1F4E79"/>
          <w:sz w:val="36"/>
          <w:rFonts w:ascii="Calibri" w:hAnsi="Calibri"/>
        </w:rPr>
        <w:t>USE CASE SPECIFICATION</w:t>
      </w: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Identifikátor:</w:t>
      </w:r>
    </w:p>
    <w:p>
      <w:pPr>
        <w:spacing w:before="40" w:after="60"/>
      </w:pPr>
      <w:r>
        <w:rPr>
          <w:sz w:val="22"/>
          <w:rFonts w:ascii="Calibri" w:hAnsi="Calibri"/>
        </w:rPr>
        <w:t>UC-006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Názov:</w:t>
      </w:r>
    </w:p>
    <w:p>
      <w:pPr>
        <w:spacing w:before="40" w:after="60"/>
      </w:pPr>
      <w:r>
        <w:rPr>
          <w:sz w:val="22"/>
          <w:rFonts w:ascii="Calibri" w:hAnsi="Calibri"/>
        </w:rPr>
        <w:t>Spravuj scrapery a monitoruj systém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Popis:</w:t>
      </w:r>
    </w:p>
    <w:p>
      <w:pPr>
        <w:spacing w:before="40" w:after="60"/>
      </w:pPr>
      <w:r>
        <w:rPr>
          <w:sz w:val="22"/>
          <w:rFonts w:ascii="Calibri" w:hAnsi="Calibri"/>
        </w:rPr>
        <w:t>Administrátor monitoruje stav bežiacich botov, kontroluje systémovú záťaž, upravuje intervaly dopytovania trhovísk a spravuje API tokeny.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Aktéri: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Primárny aktér: Administrátor systému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Sekundárny aktér: Scraper worker daemony, API manažér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Vstupné podmienky: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Používateľ je prihlásený s rolou Administrátor.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Výstupné podmienky: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Konfiguračné zmeny botov sú uložené a ihneď aplikované bežiacimi procesmi.</w:t>
      </w:r>
    </w:p>
    <w:p>
      <w:pPr>
        <w:ind w:left="400"/>
        <w:spacing w:before="30" w:after="30"/>
      </w:pPr>
      <w:r>
        <w:rPr>
          <w:sz w:val="22"/>
          <w:rFonts w:ascii="Calibri" w:hAnsi="Calibri"/>
        </w:rPr>
        <w:t>• Systémové logy a štatistiky sú aktualizované.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Spúšťač (Trigger):</w:t>
      </w:r>
    </w:p>
    <w:p>
      <w:pPr>
        <w:spacing w:before="40" w:after="60"/>
      </w:pPr>
      <w:r>
        <w:rPr>
          <w:sz w:val="22"/>
          <w:rFonts w:ascii="Calibri" w:hAnsi="Calibri"/>
        </w:rPr>
        <w:t>Administrátor vstúpi do administračného rozhrania systému.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Hlavný scenár: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1. Administrátor otvorí sekciu „Správa botov a systémový monitoring“.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2. Systém zobrazí dashboard so zoznamom bežiacich scraper procesov, počtom vybavených dotazov za minútu, chybovosťou a vyťažením CPU.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3. Administrátor skontroluje čerpanie limitov (quota) verejných API.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4. Administrátor upraví globálny interval dopytovania pre modul Vinted (napr. predĺženie intervalu z 20s na 45s pre ochranu IP adresy).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5. Administrátor uloží novú konfiguráciu.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6. Systém prepošle signál bežiacim workerom a zaznamená zmenu do audítorského logu.</w:t>
      </w:r>
    </w:p>
    <w:p>
      <w:pPr>
        <w:ind w:left="300"/>
        <w:spacing w:before="40" w:after="40"/>
      </w:pPr>
      <w:r>
        <w:rPr>
          <w:sz w:val="22"/>
          <w:rFonts w:ascii="Calibri" w:hAnsi="Calibri"/>
        </w:rPr>
        <w:t>7. Systém zobrazí potvrdenie o úspešnej rekonfigurácii workerov bez výpadku služby.</w:t>
      </w:r>
    </w:p>
    <w:p>
      <w:pPr>
        <w:pBdr>
          <w:bottom w:val="single" w:sz="6" w:space="4" w:color="D3D3D3"/>
        </w:pBdr>
        <w:spacing w:before="60" w:after="120"/>
      </w:pPr>
    </w:p>
    <w:p>
      <w:pPr>
        <w:spacing w:before="180" w:after="60"/>
      </w:pPr>
      <w:r>
        <w:rPr>
          <w:b/>
          <w:color w:val="1F4E79"/>
          <w:sz w:val="24"/>
          <w:rFonts w:ascii="Calibri" w:hAnsi="Calibri"/>
        </w:rPr>
        <w:t>Alternatívne scenáre:</w:t>
      </w:r>
    </w:p>
    <w:p>
      <w:pPr>
        <w:ind w:left="250"/>
        <w:spacing w:before="60" w:after="30"/>
      </w:pPr>
      <w:r>
        <w:rPr>
          <w:b/>
          <w:sz w:val="22"/>
          <w:color w:val="333333"/>
          <w:rFonts w:ascii="Calibri" w:hAnsi="Calibri"/>
        </w:rPr>
        <w:t>2a - Jeden z bežiacich scraper botov havaroval alebo zamrzol</w:t>
      </w:r>
    </w:p>
    <w:p>
      <w:pPr>
        <w:ind w:left="600"/>
        <w:spacing w:before="30" w:after="30"/>
      </w:pPr>
      <w:r>
        <w:rPr>
          <w:sz w:val="22"/>
          <w:rFonts w:ascii="Calibri" w:hAnsi="Calibri"/>
        </w:rPr>
        <w:t>2a.1 Systém zobrazí stav workera v červenej farbe s chybovým popisom (Crash / Timeout).</w:t>
      </w:r>
    </w:p>
    <w:p>
      <w:pPr>
        <w:ind w:left="600"/>
        <w:spacing w:before="30" w:after="30"/>
      </w:pPr>
      <w:r>
        <w:rPr>
          <w:sz w:val="22"/>
          <w:rFonts w:ascii="Calibri" w:hAnsi="Calibri"/>
        </w:rPr>
        <w:t>2a.2 Administrátor klikne na akciu „Reštartovať worker“.</w:t>
      </w:r>
    </w:p>
    <w:p>
      <w:pPr>
        <w:ind w:left="600"/>
        <w:spacing w:before="30" w:after="30"/>
      </w:pPr>
      <w:r>
        <w:rPr>
          <w:sz w:val="22"/>
          <w:rFonts w:ascii="Calibri" w:hAnsi="Calibri"/>
        </w:rPr>
        <w:t>2a.3 Systém inicializuje novú inštanciu procesu a obnoví monitorovanie.</w:t>
      </w:r>
    </w:p>
    <w:p>
      <w:pPr>
        <w:pBdr>
          <w:bottom w:val="single" w:sz="6" w:space="4" w:color="D3D3D3"/>
        </w:pBdr>
        <w:spacing w:before="60" w:after="120"/>
      </w:pPr>
    </w:p>
    <w:sectPr>
      <w:pgSz w:w="11906" w:h="16838"/>
      <w:pgMar w:top="1440" w:right="1440" w:bottom="1440" w:left="1440"/>
    </w:sectPr>
  </w:body>
</w:document>
</file>