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44"/>
        </w:rPr>
        <w:t>OPTION / ADD-ON ESTIMATES</w:t>
      </w:r>
    </w:p>
    <w:p>
      <w:pPr>
        <w:jc w:val="center"/>
      </w:pPr>
      <w:r>
        <w:rPr>
          <w:b/>
          <w:color w:val="1B3A5F"/>
          <w:sz w:val="26"/>
        </w:rPr>
        <w:t>Not included in base access control bid</w:t>
        <w:br/>
        <w:t>CEVA Logistics — priced separately per site</w:t>
      </w:r>
    </w:p>
    <w:p>
      <w:pPr>
        <w:jc w:val="center"/>
      </w:pPr>
      <w:r>
        <w:t>Quality Installation Systems • 865-774-4444 • Robert@qualityinstallationsystems.com</w:t>
        <w:br/>
        <w:t>2 Robert Browning, Knoxville, TN 37932</w:t>
        <w:br/>
        <w:t>Schedule of options • May 12, 2026</w:t>
        <w:br/>
      </w:r>
    </w:p>
    <w:p/>
    <w:p>
      <w:r>
        <w:rPr>
          <w:color w:val="595959"/>
        </w:rPr>
        <w:t>Purpose: Separate optional packages (PKG-A Intercoms, PKG-B Vehicle gates, PKG-C Turnstiles/ADA, PKG-D Network/Cisco/fiber augmentation) were discussed as potential scope outside the base reader/panel/decommission estimates. Each site follows on its own page.</w:t>
      </w:r>
    </w:p>
    <w:p>
      <w:r>
        <w:br w:type="page"/>
      </w:r>
    </w:p>
    <w:p>
      <w:pPr>
        <w:pStyle w:val="Heading1"/>
      </w:pPr>
      <w:r>
        <w:t>US-MJB-04 — addon packages (exclude from base bid)</w:t>
      </w:r>
    </w:p>
    <w:p>
      <w:r>
        <w:rPr>
          <w:b/>
        </w:rPr>
        <w:t>G&amp;R Warehouse</w:t>
        <w:br/>
        <w:t>12014 Volunteer Blvd, Mount Juliet, TN</w:t>
      </w:r>
    </w:p>
    <w:p>
      <w:r>
        <w:rPr>
          <w:i/>
          <w:color w:val="595959"/>
        </w:rPr>
        <w:t>These packages were excluded from the base access control modernization bid unless explicitly listed in your site-specific SOW. Hours are planning bands; midpoints drive sell pricing below. Labor methodology matches base proposal: loaded $155.00/hr direct, 12% PM on direct labor dollars, 25% contractor margin on labor subtotal.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Addon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Hrs (low–mid–high)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Mid labor sell ⓘ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Material (plan)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assumption</w:t>
            </w:r>
          </w:p>
        </w:tc>
      </w:tr>
      <w:tr>
        <w:tc>
          <w:tcPr>
            <w:tcW w:type="dxa" w:w="1440"/>
          </w:tcPr>
          <w:p>
            <w:r>
              <w:t>PKG-B</w:t>
            </w:r>
          </w:p>
        </w:tc>
        <w:tc>
          <w:tcPr>
            <w:tcW w:type="dxa" w:w="1440"/>
          </w:tcPr>
          <w:p>
            <w:r>
              <w:t>Vehicle gates package (dual-height pedestals / readers)</w:t>
            </w:r>
          </w:p>
        </w:tc>
        <w:tc>
          <w:tcPr>
            <w:tcW w:type="dxa" w:w="1440"/>
          </w:tcPr>
          <w:p>
            <w:r>
              <w:t>80 / 120 / 175</w:t>
            </w:r>
          </w:p>
        </w:tc>
        <w:tc>
          <w:tcPr>
            <w:tcW w:type="dxa" w:w="1440"/>
          </w:tcPr>
          <w:p>
            <w:r>
              <w:t>$26,040.00</w:t>
            </w:r>
          </w:p>
        </w:tc>
        <w:tc>
          <w:tcPr>
            <w:tcW w:type="dxa" w:w="1440"/>
          </w:tcPr>
          <w:p>
            <w:r>
              <w:t>Pedestals, readers, keypad-upper/reader-lower, cable, conduit (excluded vendor hardware per RFP clarification). Quote separate.</w:t>
            </w:r>
          </w:p>
        </w:tc>
        <w:tc>
          <w:tcPr>
            <w:tcW w:type="dxa" w:w="1440"/>
          </w:tcPr>
          <w:p>
            <w:r>
              <w:t>Planning basis: truck gate pedestal count from walk-through (4 pedestal faces); inbound+outbound vehicle lanes per CEVA program (Wright-style); excludes gate operators, loops, barriers, civil (per typical CEVA language). Underground-rated cable pulls + terminations + interface testing.</w:t>
            </w:r>
          </w:p>
        </w:tc>
      </w:tr>
      <w:tr>
        <w:tc>
          <w:tcPr>
            <w:tcW w:type="dxa" w:w="1440"/>
          </w:tcPr>
          <w:p>
            <w:r>
              <w:t>PKG-C</w:t>
            </w:r>
          </w:p>
        </w:tc>
        <w:tc>
          <w:tcPr>
            <w:tcW w:type="dxa" w:w="1440"/>
          </w:tcPr>
          <w:p>
            <w:r>
              <w:t>Full-height turnstile + ADA gate (Alvarado-class integration)</w:t>
            </w:r>
          </w:p>
        </w:tc>
        <w:tc>
          <w:tcPr>
            <w:tcW w:type="dxa" w:w="1440"/>
          </w:tcPr>
          <w:p>
            <w:r>
              <w:t>28 / 48 / 72</w:t>
            </w:r>
          </w:p>
        </w:tc>
        <w:tc>
          <w:tcPr>
            <w:tcW w:type="dxa" w:w="1440"/>
          </w:tcPr>
          <w:p>
            <w:r>
              <w:t>$10,416.00</w:t>
            </w:r>
          </w:p>
        </w:tc>
        <w:tc>
          <w:tcPr>
            <w:tcW w:type="dxa" w:w="1440"/>
          </w:tcPr>
          <w:p>
            <w:r>
              <w:t>Turnstile / ADA equipment by others or GC package often — ACS integration labor + minor materials only unless BOM states otherwise.</w:t>
            </w:r>
          </w:p>
        </w:tc>
        <w:tc>
          <w:tcPr>
            <w:tcW w:type="dxa" w:w="1440"/>
          </w:tcPr>
          <w:p>
            <w:r>
              <w:t>Planning basis: 1 turnstile + 1 ADA path from site notes; inbound/outbound readers, crash-bar on ADA, DPS, sounders if IN/OUT policy applies — confirm on drawings.</w:t>
            </w:r>
          </w:p>
        </w:tc>
      </w:tr>
      <w:tr>
        <w:tc>
          <w:tcPr>
            <w:tcW w:type="dxa" w:w="1440"/>
          </w:tcPr>
          <w:p>
            <w:r>
              <w:t>PKG-A</w:t>
            </w:r>
          </w:p>
        </w:tc>
        <w:tc>
          <w:tcPr>
            <w:tcW w:type="dxa" w:w="1440"/>
          </w:tcPr>
          <w:p>
            <w:r>
              <w:t>Intercom subsystem (Axis / 2N substations + answering stations + ACC)</w:t>
            </w:r>
          </w:p>
        </w:tc>
        <w:tc>
          <w:tcPr>
            <w:tcW w:type="dxa" w:w="1440"/>
          </w:tcPr>
          <w:p>
            <w:r>
              <w:t>72 / 105 / 145</w:t>
            </w:r>
          </w:p>
        </w:tc>
        <w:tc>
          <w:tcPr>
            <w:tcW w:type="dxa" w:w="1440"/>
          </w:tcPr>
          <w:p>
            <w:r>
              <w:t>$22,785.00</w:t>
            </w:r>
          </w:p>
        </w:tc>
        <w:tc>
          <w:tcPr>
            <w:tcW w:type="dxa" w:w="1440"/>
          </w:tcPr>
          <w:p>
            <w:r>
              <w:t>Intercom hardware, mounts, UPS at masters — distributor BOM; excludes ACC server licensing/storage beyond scope.</w:t>
            </w:r>
          </w:p>
        </w:tc>
        <w:tc>
          <w:tcPr>
            <w:tcW w:type="dxa" w:w="1440"/>
          </w:tcPr>
          <w:p>
            <w:r>
              <w:t>Planning basis: dual-height gate package often drives 8 substation-mount points + 4 desk masters (program call-all-masters); Green Cat6 homeruns + composite spare pairs for triggers; ACC video-channel setup. Adjust counts when SOW finalized.</w:t>
            </w:r>
          </w:p>
        </w:tc>
      </w:tr>
      <w:tr>
        <w:tc>
          <w:tcPr>
            <w:tcW w:type="dxa" w:w="1440"/>
          </w:tcPr>
          <w:p>
            <w:r>
              <w:t>PKG-D</w:t>
            </w:r>
          </w:p>
        </w:tc>
        <w:tc>
          <w:tcPr>
            <w:tcW w:type="dxa" w:w="1440"/>
          </w:tcPr>
          <w:p>
            <w:r>
              <w:t>Network augmentation (Cisco / Meraki optics / fiber jumpers / hardened edge — when in ACS vendor scope)</w:t>
            </w:r>
          </w:p>
        </w:tc>
        <w:tc>
          <w:tcPr>
            <w:tcW w:type="dxa" w:w="1440"/>
          </w:tcPr>
          <w:p>
            <w:r>
              <w:t>6 / 18 / 36</w:t>
            </w:r>
          </w:p>
        </w:tc>
        <w:tc>
          <w:tcPr>
            <w:tcW w:type="dxa" w:w="1440"/>
          </w:tcPr>
          <w:p>
            <w:r>
              <w:t>$3,906.00</w:t>
            </w:r>
          </w:p>
        </w:tc>
        <w:tc>
          <w:tcPr>
            <w:tcW w:type="dxa" w:w="1440"/>
          </w:tcPr>
          <w:p>
            <w:r>
              <w:t>LIC-C9300 / IE / SFP SKUs — non-returnable; price after exact switch qty confirmed. OM3 LC jumpers qty TBD.</w:t>
            </w:r>
          </w:p>
        </w:tc>
        <w:tc>
          <w:tcPr>
            <w:tcW w:type="dxa" w:w="1440"/>
          </w:tcPr>
          <w:p>
            <w:r>
              <w:t>Planning labor: documenting serial #s for portal, patching, fiber jumper install at rack, coordination with Network Support only if awarded to QIS. Often IT-owned — treat as optional.</w:t>
            </w:r>
          </w:p>
        </w:tc>
      </w:tr>
      <w:tr>
        <w:tc>
          <w:tcPr>
            <w:tcW w:type="dxa" w:w="1440"/>
            <w:shd w:fill="E8EEF4" w:val="clear"/>
          </w:tcPr>
          <w:p>
            <w:r>
              <w:rPr>
                <w:b/>
              </w:rPr>
              <w:t>TOTAL (midpoint hrs)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Σ packages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291 hrs (mid components only)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$63,147.00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Mid labor sells summed row-by-row (PM/margin embedded per line).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Material: quote distributor per final SOW.</w:t>
            </w:r>
          </w:p>
        </w:tc>
      </w:tr>
    </w:tbl>
    <w:p>
      <w:r>
        <w:rPr>
          <w:i/>
          <w:color w:val="595959"/>
          <w:sz w:val="18"/>
        </w:rPr>
        <w:t>ⓘ Mid labor sell = (155.0/hr × mid hours) + 12% PM + 25% margin chain. Low/high hours scale roughly proportionally — PM/margin recomputed linearly.</w:t>
      </w:r>
    </w:p>
    <w:p>
      <w:r>
        <w:br w:type="page"/>
      </w:r>
    </w:p>
    <w:p>
      <w:pPr>
        <w:pStyle w:val="Heading1"/>
      </w:pPr>
      <w:r>
        <w:t>US-MJB-02 — addon packages (exclude from base bid)</w:t>
      </w:r>
    </w:p>
    <w:p>
      <w:r>
        <w:rPr>
          <w:b/>
        </w:rPr>
        <w:t>CL Warehouse (Building 3)</w:t>
        <w:br/>
        <w:t>12008 Volunteer Blvd, Building 3, Mount Juliet, TN</w:t>
      </w:r>
    </w:p>
    <w:p>
      <w:r>
        <w:rPr>
          <w:i/>
          <w:color w:val="595959"/>
        </w:rPr>
        <w:t>These packages were excluded from the base access control modernization bid unless explicitly listed in your site-specific SOW. Hours are planning bands; midpoints drive sell pricing below. Labor methodology matches base proposal: loaded $155.00/hr direct, 12% PM on direct labor dollars, 25% contractor margin on labor subtotal.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Addon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Hrs (low–mid–high)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Mid labor sell ⓘ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Material (plan)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assumption</w:t>
            </w:r>
          </w:p>
        </w:tc>
      </w:tr>
      <w:tr>
        <w:tc>
          <w:tcPr>
            <w:tcW w:type="dxa" w:w="1440"/>
          </w:tcPr>
          <w:p>
            <w:r>
              <w:t>PKG-B</w:t>
            </w:r>
          </w:p>
        </w:tc>
        <w:tc>
          <w:tcPr>
            <w:tcW w:type="dxa" w:w="1440"/>
          </w:tcPr>
          <w:p>
            <w:r>
              <w:t>Vehicle gates package (dual-height pedestals / readers)</w:t>
            </w:r>
          </w:p>
        </w:tc>
        <w:tc>
          <w:tcPr>
            <w:tcW w:type="dxa" w:w="1440"/>
          </w:tcPr>
          <w:p>
            <w:r>
              <w:t>90 / 135 / 200</w:t>
            </w:r>
          </w:p>
        </w:tc>
        <w:tc>
          <w:tcPr>
            <w:tcW w:type="dxa" w:w="1440"/>
          </w:tcPr>
          <w:p>
            <w:r>
              <w:t>$29,295.00</w:t>
            </w:r>
          </w:p>
        </w:tc>
        <w:tc>
          <w:tcPr>
            <w:tcW w:type="dxa" w:w="1440"/>
          </w:tcPr>
          <w:p>
            <w:r>
              <w:t>Same exclusions: gate operators/hardware excluded pending RFP carve-out confirmation.</w:t>
            </w:r>
          </w:p>
        </w:tc>
        <w:tc>
          <w:tcPr>
            <w:tcW w:type="dxa" w:w="1440"/>
          </w:tcPr>
          <w:p>
            <w:r>
              <w:t>Same gate methodology as sibling site; MJB-02 notes include 4 truck gate pedestals and heavier dock/ramp footprint — labor midpoint slightly higher than MJB-04.</w:t>
            </w:r>
          </w:p>
        </w:tc>
      </w:tr>
      <w:tr>
        <w:tc>
          <w:tcPr>
            <w:tcW w:type="dxa" w:w="1440"/>
          </w:tcPr>
          <w:p>
            <w:r>
              <w:t>PKG-C</w:t>
            </w:r>
          </w:p>
        </w:tc>
        <w:tc>
          <w:tcPr>
            <w:tcW w:type="dxa" w:w="1440"/>
          </w:tcPr>
          <w:p>
            <w:r>
              <w:t>Full-height turnstile + ADA gate integration</w:t>
            </w:r>
          </w:p>
        </w:tc>
        <w:tc>
          <w:tcPr>
            <w:tcW w:type="dxa" w:w="1440"/>
          </w:tcPr>
          <w:p>
            <w:r>
              <w:t>28 / 48 / 72</w:t>
            </w:r>
          </w:p>
        </w:tc>
        <w:tc>
          <w:tcPr>
            <w:tcW w:type="dxa" w:w="1440"/>
          </w:tcPr>
          <w:p>
            <w:r>
              <w:t>$10,416.00</w:t>
            </w:r>
          </w:p>
        </w:tc>
        <w:tc>
          <w:tcPr>
            <w:tcW w:type="dxa" w:w="1440"/>
          </w:tcPr>
          <w:p>
            <w:r>
              <w:t>Equipment sourcing same as Site 01.</w:t>
            </w:r>
          </w:p>
        </w:tc>
        <w:tc>
          <w:tcPr>
            <w:tcW w:type="dxa" w:w="1440"/>
          </w:tcPr>
          <w:p>
            <w:r>
              <w:t>Planning basis: 1 turnstile + ADA from walk-through notes.</w:t>
            </w:r>
          </w:p>
        </w:tc>
      </w:tr>
      <w:tr>
        <w:tc>
          <w:tcPr>
            <w:tcW w:type="dxa" w:w="1440"/>
          </w:tcPr>
          <w:p>
            <w:r>
              <w:t>PKG-A</w:t>
            </w:r>
          </w:p>
        </w:tc>
        <w:tc>
          <w:tcPr>
            <w:tcW w:type="dxa" w:w="1440"/>
          </w:tcPr>
          <w:p>
            <w:r>
              <w:t>Intercom subsystem (Axis / 2N + ACC video channels)</w:t>
            </w:r>
          </w:p>
        </w:tc>
        <w:tc>
          <w:tcPr>
            <w:tcW w:type="dxa" w:w="1440"/>
          </w:tcPr>
          <w:p>
            <w:r>
              <w:t>85 / 125 / 170</w:t>
            </w:r>
          </w:p>
        </w:tc>
        <w:tc>
          <w:tcPr>
            <w:tcW w:type="dxa" w:w="1440"/>
          </w:tcPr>
          <w:p>
            <w:r>
              <w:t>$27,125.00</w:t>
            </w:r>
          </w:p>
        </w:tc>
        <w:tc>
          <w:tcPr>
            <w:tcW w:type="dxa" w:w="1440"/>
          </w:tcPr>
          <w:p>
            <w:r>
              <w:t>Hardware BOM TBD — confirm substation count per finalized gate plan.</w:t>
            </w:r>
          </w:p>
        </w:tc>
        <w:tc>
          <w:tcPr>
            <w:tcW w:type="dxa" w:w="1440"/>
          </w:tcPr>
          <w:p>
            <w:r>
              <w:t>Slightly denser dock/gate clustering in notes — midpoint hours + programming higher than Site 01 until drawing-based count.</w:t>
            </w:r>
          </w:p>
        </w:tc>
      </w:tr>
      <w:tr>
        <w:tc>
          <w:tcPr>
            <w:tcW w:type="dxa" w:w="1440"/>
          </w:tcPr>
          <w:p>
            <w:r>
              <w:t>PKG-D</w:t>
            </w:r>
          </w:p>
        </w:tc>
        <w:tc>
          <w:tcPr>
            <w:tcW w:type="dxa" w:w="1440"/>
          </w:tcPr>
          <w:p>
            <w:r>
              <w:t>Network augmentation (optics / documentation / rack fiber)</w:t>
            </w:r>
          </w:p>
        </w:tc>
        <w:tc>
          <w:tcPr>
            <w:tcW w:type="dxa" w:w="1440"/>
          </w:tcPr>
          <w:p>
            <w:r>
              <w:t>10 / 22 / 45</w:t>
            </w:r>
          </w:p>
        </w:tc>
        <w:tc>
          <w:tcPr>
            <w:tcW w:type="dxa" w:w="1440"/>
          </w:tcPr>
          <w:p>
            <w:r>
              <w:t>$4,774.00</w:t>
            </w:r>
          </w:p>
        </w:tc>
        <w:tc>
          <w:tcPr>
            <w:tcW w:type="dxa" w:w="1440"/>
          </w:tcPr>
          <w:p>
            <w:r>
              <w:t>Pass-through SKUs — verify quantities with Network Support before order.</w:t>
            </w:r>
          </w:p>
        </w:tc>
        <w:tc>
          <w:tcPr>
            <w:tcW w:type="dxa" w:w="1440"/>
          </w:tcPr>
          <w:p>
            <w:r>
              <w:t>Optional if scope includes switch-port physical work beyond yellow Cat6 to demarc.</w:t>
            </w:r>
          </w:p>
        </w:tc>
      </w:tr>
      <w:tr>
        <w:tc>
          <w:tcPr>
            <w:tcW w:type="dxa" w:w="1440"/>
            <w:shd w:fill="E8EEF4" w:val="clear"/>
          </w:tcPr>
          <w:p>
            <w:r>
              <w:rPr>
                <w:b/>
              </w:rPr>
              <w:t>TOTAL (midpoint hrs)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Σ packages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330 hrs (mid components only)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$71,610.00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Mid labor sells summed row-by-row (PM/margin embedded per line).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Material: quote distributor per final SOW.</w:t>
            </w:r>
          </w:p>
        </w:tc>
      </w:tr>
    </w:tbl>
    <w:p>
      <w:r>
        <w:rPr>
          <w:i/>
          <w:color w:val="595959"/>
          <w:sz w:val="18"/>
        </w:rPr>
        <w:t>ⓘ Mid labor sell = (155.0/hr × mid hours) + 12% PM + 25% margin chain. Low/high hours scale roughly proportionally — PM/margin recomputed linearly.</w:t>
      </w:r>
    </w:p>
    <w:p>
      <w:r>
        <w:br w:type="page"/>
      </w:r>
    </w:p>
    <w:p>
      <w:pPr>
        <w:pStyle w:val="Heading1"/>
      </w:pPr>
      <w:r>
        <w:t>Program summary — both sites (midpoint)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Mid planning hours (all addons)</w:t>
            </w:r>
          </w:p>
        </w:tc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Mid labor sell (sum of lines)</w:t>
            </w:r>
          </w:p>
        </w:tc>
      </w:tr>
      <w:tr>
        <w:tc>
          <w:tcPr>
            <w:tcW w:type="dxa" w:w="2880"/>
          </w:tcPr>
          <w:p>
            <w:r>
              <w:t>US-MJB-04</w:t>
            </w:r>
          </w:p>
        </w:tc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$63,147.00</w:t>
            </w:r>
          </w:p>
        </w:tc>
      </w:tr>
      <w:tr>
        <w:tc>
          <w:tcPr>
            <w:tcW w:type="dxa" w:w="2880"/>
          </w:tcPr>
          <w:p>
            <w:r>
              <w:t>US-MJB-02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$71,610.00</w:t>
            </w:r>
          </w:p>
        </w:tc>
      </w:tr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BOTH — reference only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621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$134,757.00</w:t>
            </w:r>
          </w:p>
        </w:tc>
      </w:tr>
    </w:tbl>
    <w:p>
      <w:r>
        <w:t>Material for gate hardware, turnstiles, intercom SKU packs, Cisco licenses/SFP/fiber assemblies is intentionally not rolled up until CEVA confirms option scope and issues a vendor BOM or PO-directed SKUs.</w:t>
      </w:r>
    </w:p>
    <w:p/>
    <w:p>
      <w:pPr>
        <w:pStyle w:val="Heading2"/>
      </w:pPr>
      <w:r>
        <w:t>Disclaimer</w:t>
      </w:r>
    </w:p>
    <w:p>
      <w:r>
        <w:t>Indicative planning hours only until gate lane counts, intercom substation quantities, Turnstile model sheets, and Cisco port maps are finalized. Selecting any option triggers a distributor material quote and coordinated SAT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 ADD-ON PACKAGE ESTIMATES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