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2843" w14:textId="422A0CE4" w:rsidR="004960FD" w:rsidRDefault="00EF50EB">
      <w:pPr>
        <w:rPr>
          <w:sz w:val="40"/>
          <w:szCs w:val="40"/>
        </w:rPr>
      </w:pPr>
      <w:r w:rsidRPr="00EF50EB">
        <w:rPr>
          <w:sz w:val="40"/>
          <w:szCs w:val="40"/>
          <w:highlight w:val="yellow"/>
        </w:rPr>
        <w:t>Working with Enterprise Manager</w:t>
      </w:r>
    </w:p>
    <w:p w14:paraId="623D4CCF" w14:textId="64B89410" w:rsidR="00EF50EB" w:rsidRDefault="00EF50EB">
      <w:pPr>
        <w:rPr>
          <w:sz w:val="40"/>
          <w:szCs w:val="40"/>
        </w:rPr>
      </w:pPr>
    </w:p>
    <w:p w14:paraId="1815151D" w14:textId="371C66E3" w:rsidR="00EF50EB" w:rsidRDefault="00EF50EB">
      <w:pPr>
        <w:rPr>
          <w:sz w:val="40"/>
          <w:szCs w:val="40"/>
        </w:rPr>
      </w:pPr>
      <w:r>
        <w:rPr>
          <w:noProof/>
        </w:rPr>
        <w:drawing>
          <wp:inline distT="0" distB="0" distL="0" distR="0" wp14:anchorId="7FBCAB9B" wp14:editId="4F8F8938">
            <wp:extent cx="5731510" cy="2337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37435"/>
                    </a:xfrm>
                    <a:prstGeom prst="rect">
                      <a:avLst/>
                    </a:prstGeom>
                  </pic:spPr>
                </pic:pic>
              </a:graphicData>
            </a:graphic>
          </wp:inline>
        </w:drawing>
      </w:r>
    </w:p>
    <w:p w14:paraId="57A3E050" w14:textId="44E152B3" w:rsidR="00E97EAB" w:rsidRDefault="00E97EAB">
      <w:pPr>
        <w:rPr>
          <w:sz w:val="40"/>
          <w:szCs w:val="40"/>
        </w:rPr>
      </w:pPr>
    </w:p>
    <w:p w14:paraId="132E7D9D" w14:textId="250C656D" w:rsidR="00E97EAB" w:rsidRDefault="00E97EAB">
      <w:pPr>
        <w:rPr>
          <w:sz w:val="40"/>
          <w:szCs w:val="40"/>
        </w:rPr>
      </w:pPr>
      <w:r>
        <w:rPr>
          <w:noProof/>
        </w:rPr>
        <w:drawing>
          <wp:inline distT="0" distB="0" distL="0" distR="0" wp14:anchorId="29887D86" wp14:editId="22B21640">
            <wp:extent cx="5731510" cy="4257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57040"/>
                    </a:xfrm>
                    <a:prstGeom prst="rect">
                      <a:avLst/>
                    </a:prstGeom>
                  </pic:spPr>
                </pic:pic>
              </a:graphicData>
            </a:graphic>
          </wp:inline>
        </w:drawing>
      </w:r>
    </w:p>
    <w:p w14:paraId="679BC7B5" w14:textId="288DFA5E" w:rsidR="00E97EAB" w:rsidRDefault="00E97EAB">
      <w:pPr>
        <w:rPr>
          <w:sz w:val="40"/>
          <w:szCs w:val="40"/>
        </w:rPr>
      </w:pPr>
    </w:p>
    <w:p w14:paraId="69CABD91" w14:textId="2C1D2ED8" w:rsidR="00E97EAB" w:rsidRDefault="00E97EAB">
      <w:pPr>
        <w:rPr>
          <w:sz w:val="40"/>
          <w:szCs w:val="40"/>
        </w:rPr>
      </w:pPr>
      <w:r>
        <w:rPr>
          <w:sz w:val="40"/>
          <w:szCs w:val="40"/>
        </w:rPr>
        <w:lastRenderedPageBreak/>
        <w:t>Create Application Roles:</w:t>
      </w:r>
    </w:p>
    <w:p w14:paraId="769ADE0C" w14:textId="5AD28938" w:rsidR="008E2132" w:rsidRDefault="008E2132">
      <w:pPr>
        <w:rPr>
          <w:sz w:val="40"/>
          <w:szCs w:val="40"/>
        </w:rPr>
      </w:pPr>
      <w:r>
        <w:rPr>
          <w:rFonts w:ascii="Open Sans" w:hAnsi="Open Sans" w:cs="Open Sans"/>
          <w:color w:val="555555"/>
          <w:shd w:val="clear" w:color="auto" w:fill="FFFFFF"/>
        </w:rPr>
        <w:t>From the left-hand tree-view panel, select </w:t>
      </w:r>
      <w:r>
        <w:rPr>
          <w:rStyle w:val="Strong"/>
          <w:rFonts w:ascii="Open Sans" w:hAnsi="Open Sans" w:cs="Open Sans"/>
          <w:color w:val="555555"/>
          <w:bdr w:val="none" w:sz="0" w:space="0" w:color="auto" w:frame="1"/>
          <w:shd w:val="clear" w:color="auto" w:fill="FFFFFF"/>
        </w:rPr>
        <w:t>Business Intelligence</w:t>
      </w:r>
      <w:r>
        <w:rPr>
          <w:rFonts w:ascii="Open Sans" w:hAnsi="Open Sans" w:cs="Open Sans"/>
          <w:color w:val="555555"/>
          <w:shd w:val="clear" w:color="auto" w:fill="FFFFFF"/>
        </w:rPr>
        <w:t> -&gt; </w:t>
      </w:r>
      <w:r>
        <w:rPr>
          <w:rStyle w:val="Strong"/>
          <w:rFonts w:ascii="Open Sans" w:hAnsi="Open Sans" w:cs="Open Sans"/>
          <w:color w:val="555555"/>
          <w:bdr w:val="none" w:sz="0" w:space="0" w:color="auto" w:frame="1"/>
          <w:shd w:val="clear" w:color="auto" w:fill="FFFFFF"/>
        </w:rPr>
        <w:t>coreapplication</w:t>
      </w:r>
    </w:p>
    <w:p w14:paraId="4228B1FA" w14:textId="11F1AFA2" w:rsidR="00E97EAB" w:rsidRDefault="00E97EAB">
      <w:pPr>
        <w:rPr>
          <w:sz w:val="40"/>
          <w:szCs w:val="40"/>
        </w:rPr>
      </w:pPr>
      <w:r>
        <w:rPr>
          <w:noProof/>
        </w:rPr>
        <w:drawing>
          <wp:inline distT="0" distB="0" distL="0" distR="0" wp14:anchorId="2195449A" wp14:editId="76759A23">
            <wp:extent cx="4210050"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5067300"/>
                    </a:xfrm>
                    <a:prstGeom prst="rect">
                      <a:avLst/>
                    </a:prstGeom>
                  </pic:spPr>
                </pic:pic>
              </a:graphicData>
            </a:graphic>
          </wp:inline>
        </w:drawing>
      </w:r>
    </w:p>
    <w:p w14:paraId="7FEBA0A8" w14:textId="79083BE4" w:rsidR="00217BFE" w:rsidRDefault="00217BFE">
      <w:pPr>
        <w:rPr>
          <w:sz w:val="40"/>
          <w:szCs w:val="40"/>
        </w:rPr>
      </w:pPr>
      <w:r>
        <w:rPr>
          <w:sz w:val="40"/>
          <w:szCs w:val="40"/>
        </w:rPr>
        <w:t>Rightclick on biinstance-&gt;security-&gt;Application roles</w:t>
      </w:r>
    </w:p>
    <w:p w14:paraId="763CBC15" w14:textId="59E715EA" w:rsidR="00217BFE" w:rsidRDefault="00217BFE">
      <w:pPr>
        <w:rPr>
          <w:sz w:val="40"/>
          <w:szCs w:val="40"/>
        </w:rPr>
      </w:pPr>
      <w:r>
        <w:rPr>
          <w:noProof/>
        </w:rPr>
        <w:lastRenderedPageBreak/>
        <w:drawing>
          <wp:inline distT="0" distB="0" distL="0" distR="0" wp14:anchorId="2F3A962E" wp14:editId="75A01F66">
            <wp:extent cx="5400675" cy="581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75" cy="5819775"/>
                    </a:xfrm>
                    <a:prstGeom prst="rect">
                      <a:avLst/>
                    </a:prstGeom>
                  </pic:spPr>
                </pic:pic>
              </a:graphicData>
            </a:graphic>
          </wp:inline>
        </w:drawing>
      </w:r>
    </w:p>
    <w:p w14:paraId="1140936B" w14:textId="75642870" w:rsidR="008E2132" w:rsidRDefault="008E2132">
      <w:pPr>
        <w:rPr>
          <w:sz w:val="40"/>
          <w:szCs w:val="40"/>
        </w:rPr>
      </w:pPr>
    </w:p>
    <w:p w14:paraId="0C4BFBA8" w14:textId="4AC3C00F" w:rsidR="008E2132" w:rsidRPr="008E2132" w:rsidRDefault="00F300FB" w:rsidP="00C75820">
      <w:pPr>
        <w:shd w:val="clear" w:color="auto" w:fill="FFFFFF"/>
        <w:spacing w:after="0" w:line="240" w:lineRule="auto"/>
        <w:textAlignment w:val="baseline"/>
        <w:rPr>
          <w:rFonts w:ascii="inherit" w:eastAsia="Times New Roman" w:hAnsi="inherit" w:cs="Open Sans"/>
          <w:color w:val="555555"/>
          <w:sz w:val="23"/>
          <w:szCs w:val="23"/>
          <w:lang w:eastAsia="en-IN"/>
        </w:rPr>
      </w:pPr>
      <w:r>
        <w:rPr>
          <w:rFonts w:ascii="inherit" w:eastAsia="Times New Roman" w:hAnsi="inherit" w:cs="Open Sans"/>
          <w:color w:val="555555"/>
          <w:sz w:val="24"/>
          <w:szCs w:val="24"/>
          <w:bdr w:val="none" w:sz="0" w:space="0" w:color="auto" w:frame="1"/>
          <w:lang w:eastAsia="en-IN"/>
        </w:rPr>
        <w:t xml:space="preserve">Please </w:t>
      </w:r>
      <w:r w:rsidR="008E2132" w:rsidRPr="008E2132">
        <w:rPr>
          <w:rFonts w:ascii="inherit" w:eastAsia="Times New Roman" w:hAnsi="inherit" w:cs="Open Sans"/>
          <w:color w:val="555555"/>
          <w:sz w:val="24"/>
          <w:szCs w:val="24"/>
          <w:bdr w:val="none" w:sz="0" w:space="0" w:color="auto" w:frame="1"/>
          <w:lang w:eastAsia="en-IN"/>
        </w:rPr>
        <w:t>Note that </w:t>
      </w:r>
      <w:r w:rsidR="008E2132" w:rsidRPr="008E2132">
        <w:rPr>
          <w:rFonts w:ascii="inherit" w:eastAsia="Times New Roman" w:hAnsi="inherit" w:cs="Open Sans"/>
          <w:b/>
          <w:bCs/>
          <w:color w:val="555555"/>
          <w:sz w:val="20"/>
          <w:szCs w:val="20"/>
          <w:bdr w:val="none" w:sz="0" w:space="0" w:color="auto" w:frame="1"/>
          <w:lang w:eastAsia="en-IN"/>
        </w:rPr>
        <w:t>authenticated-role</w:t>
      </w:r>
      <w:r w:rsidR="008E2132" w:rsidRPr="008E2132">
        <w:rPr>
          <w:rFonts w:ascii="inherit" w:eastAsia="Times New Roman" w:hAnsi="inherit" w:cs="Open Sans"/>
          <w:color w:val="555555"/>
          <w:sz w:val="24"/>
          <w:szCs w:val="24"/>
          <w:bdr w:val="none" w:sz="0" w:space="0" w:color="auto" w:frame="1"/>
          <w:lang w:eastAsia="en-IN"/>
        </w:rPr>
        <w:t> one of the default memberships discovered above is also a member of the </w:t>
      </w:r>
      <w:r w:rsidR="008E2132" w:rsidRPr="008E2132">
        <w:rPr>
          <w:rFonts w:ascii="inherit" w:eastAsia="Times New Roman" w:hAnsi="inherit" w:cs="Open Sans"/>
          <w:b/>
          <w:bCs/>
          <w:color w:val="555555"/>
          <w:sz w:val="20"/>
          <w:szCs w:val="20"/>
          <w:bdr w:val="none" w:sz="0" w:space="0" w:color="auto" w:frame="1"/>
          <w:lang w:eastAsia="en-IN"/>
        </w:rPr>
        <w:t>BIConsumer</w:t>
      </w:r>
      <w:r w:rsidR="008E2132" w:rsidRPr="008E2132">
        <w:rPr>
          <w:rFonts w:ascii="inherit" w:eastAsia="Times New Roman" w:hAnsi="inherit" w:cs="Open Sans"/>
          <w:color w:val="555555"/>
          <w:sz w:val="24"/>
          <w:szCs w:val="24"/>
          <w:bdr w:val="none" w:sz="0" w:space="0" w:color="auto" w:frame="1"/>
          <w:lang w:eastAsia="en-IN"/>
        </w:rPr>
        <w:t> role, helping to explain why all new users receive both permissions by default.</w:t>
      </w:r>
    </w:p>
    <w:p w14:paraId="5A020F95" w14:textId="77777777" w:rsidR="008E2132" w:rsidRPr="008E2132" w:rsidRDefault="008E2132" w:rsidP="008E2132">
      <w:pPr>
        <w:shd w:val="clear" w:color="auto" w:fill="FFFFFF"/>
        <w:spacing w:beforeAutospacing="1" w:after="0" w:afterAutospacing="1" w:line="240" w:lineRule="auto"/>
        <w:textAlignment w:val="baseline"/>
        <w:rPr>
          <w:rFonts w:ascii="Open Sans" w:eastAsia="Times New Roman" w:hAnsi="Open Sans" w:cs="Open Sans"/>
          <w:color w:val="555555"/>
          <w:sz w:val="23"/>
          <w:szCs w:val="23"/>
          <w:lang w:eastAsia="en-IN"/>
        </w:rPr>
      </w:pPr>
      <w:r w:rsidRPr="008E2132">
        <w:rPr>
          <w:rFonts w:ascii="inherit" w:eastAsia="Times New Roman" w:hAnsi="inherit" w:cs="Open Sans"/>
          <w:color w:val="555555"/>
          <w:sz w:val="24"/>
          <w:szCs w:val="24"/>
          <w:bdr w:val="none" w:sz="0" w:space="0" w:color="auto" w:frame="1"/>
          <w:lang w:eastAsia="en-IN"/>
        </w:rPr>
        <w:t>At this point you can assign users new application role permissions directly using this screen – this is not however considered best practice. Instead you should be looking to associate users with groups, and groups with application roles. </w:t>
      </w:r>
    </w:p>
    <w:p w14:paraId="1E705636" w14:textId="77777777" w:rsidR="008E2132" w:rsidRDefault="008E2132">
      <w:pPr>
        <w:rPr>
          <w:sz w:val="40"/>
          <w:szCs w:val="40"/>
        </w:rPr>
      </w:pPr>
    </w:p>
    <w:p w14:paraId="2B055D4D" w14:textId="0FBD960A" w:rsidR="00DF0C81" w:rsidRDefault="00DF0C81">
      <w:pPr>
        <w:rPr>
          <w:sz w:val="40"/>
          <w:szCs w:val="40"/>
        </w:rPr>
      </w:pPr>
      <w:r>
        <w:rPr>
          <w:noProof/>
        </w:rPr>
        <w:lastRenderedPageBreak/>
        <w:drawing>
          <wp:inline distT="0" distB="0" distL="0" distR="0" wp14:anchorId="3B354CA9" wp14:editId="62D6365C">
            <wp:extent cx="5731510" cy="3580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0130"/>
                    </a:xfrm>
                    <a:prstGeom prst="rect">
                      <a:avLst/>
                    </a:prstGeom>
                  </pic:spPr>
                </pic:pic>
              </a:graphicData>
            </a:graphic>
          </wp:inline>
        </w:drawing>
      </w:r>
    </w:p>
    <w:p w14:paraId="7731B3F4" w14:textId="48D18BEE" w:rsidR="00CD0EA2" w:rsidRDefault="00CD0EA2">
      <w:pPr>
        <w:rPr>
          <w:sz w:val="40"/>
          <w:szCs w:val="40"/>
        </w:rPr>
      </w:pPr>
    </w:p>
    <w:p w14:paraId="50A5334E" w14:textId="77777777" w:rsidR="00CD0EA2" w:rsidRPr="00CD0EA2" w:rsidRDefault="00CD0EA2" w:rsidP="00CD0EA2">
      <w:pPr>
        <w:shd w:val="clear" w:color="auto" w:fill="FFFFFF"/>
        <w:spacing w:beforeAutospacing="1" w:after="0" w:afterAutospacing="1" w:line="240" w:lineRule="auto"/>
        <w:textAlignment w:val="baseline"/>
        <w:rPr>
          <w:rFonts w:ascii="Open Sans" w:eastAsia="Times New Roman" w:hAnsi="Open Sans" w:cs="Open Sans"/>
          <w:color w:val="555555"/>
          <w:sz w:val="23"/>
          <w:szCs w:val="23"/>
          <w:lang w:eastAsia="en-IN"/>
        </w:rPr>
      </w:pPr>
      <w:r w:rsidRPr="00CD0EA2">
        <w:rPr>
          <w:rFonts w:ascii="inherit" w:eastAsia="Times New Roman" w:hAnsi="inherit" w:cs="Open Sans"/>
          <w:b/>
          <w:bCs/>
          <w:color w:val="555555"/>
          <w:sz w:val="24"/>
          <w:szCs w:val="24"/>
          <w:bdr w:val="none" w:sz="0" w:space="0" w:color="auto" w:frame="1"/>
          <w:lang w:eastAsia="en-IN"/>
        </w:rPr>
        <w:t>Assigning permissions to WebLogic users</w:t>
      </w:r>
    </w:p>
    <w:p w14:paraId="6CAE09C1" w14:textId="447E717F" w:rsidR="00CD0EA2" w:rsidRDefault="00CD0EA2" w:rsidP="00CD0EA2">
      <w:pPr>
        <w:shd w:val="clear" w:color="auto" w:fill="FFFFFF"/>
        <w:spacing w:beforeAutospacing="1" w:after="0" w:afterAutospacing="1" w:line="240" w:lineRule="auto"/>
        <w:textAlignment w:val="baseline"/>
        <w:rPr>
          <w:rFonts w:ascii="inherit" w:eastAsia="Times New Roman" w:hAnsi="inherit" w:cs="Open Sans"/>
          <w:color w:val="555555"/>
          <w:sz w:val="24"/>
          <w:szCs w:val="24"/>
          <w:bdr w:val="none" w:sz="0" w:space="0" w:color="auto" w:frame="1"/>
          <w:lang w:eastAsia="en-IN"/>
        </w:rPr>
      </w:pPr>
      <w:r w:rsidRPr="00CD0EA2">
        <w:rPr>
          <w:rFonts w:ascii="inherit" w:eastAsia="Times New Roman" w:hAnsi="inherit" w:cs="Open Sans"/>
          <w:color w:val="555555"/>
          <w:sz w:val="24"/>
          <w:szCs w:val="24"/>
          <w:bdr w:val="none" w:sz="0" w:space="0" w:color="auto" w:frame="1"/>
          <w:lang w:eastAsia="en-IN"/>
        </w:rPr>
        <w:t>Once you understand the difference between security groups and application roles, changing user group memberships is relatively simple.</w:t>
      </w:r>
    </w:p>
    <w:p w14:paraId="41D4DDE4" w14:textId="3D3BF8F1" w:rsidR="00D123CA" w:rsidRPr="00CD0EA2" w:rsidRDefault="00D123CA" w:rsidP="00CD0EA2">
      <w:pPr>
        <w:shd w:val="clear" w:color="auto" w:fill="FFFFFF"/>
        <w:spacing w:beforeAutospacing="1" w:after="0" w:afterAutospacing="1" w:line="240" w:lineRule="auto"/>
        <w:textAlignment w:val="baseline"/>
        <w:rPr>
          <w:rFonts w:ascii="Open Sans" w:eastAsia="Times New Roman" w:hAnsi="Open Sans" w:cs="Open Sans"/>
          <w:color w:val="555555"/>
          <w:sz w:val="23"/>
          <w:szCs w:val="23"/>
          <w:lang w:eastAsia="en-IN"/>
        </w:rPr>
      </w:pPr>
      <w:r w:rsidRPr="00073327">
        <w:rPr>
          <w:rFonts w:ascii="inherit" w:eastAsia="Times New Roman" w:hAnsi="inherit" w:cs="Open Sans"/>
          <w:color w:val="555555"/>
          <w:sz w:val="24"/>
          <w:szCs w:val="24"/>
          <w:highlight w:val="yellow"/>
          <w:bdr w:val="none" w:sz="0" w:space="0" w:color="auto" w:frame="1"/>
          <w:lang w:eastAsia="en-IN"/>
        </w:rPr>
        <w:t>Login weblogic console</w:t>
      </w:r>
      <w:r>
        <w:rPr>
          <w:rFonts w:ascii="inherit" w:eastAsia="Times New Roman" w:hAnsi="inherit" w:cs="Open Sans"/>
          <w:color w:val="555555"/>
          <w:sz w:val="24"/>
          <w:szCs w:val="24"/>
          <w:bdr w:val="none" w:sz="0" w:space="0" w:color="auto" w:frame="1"/>
          <w:lang w:eastAsia="en-IN"/>
        </w:rPr>
        <w:t>:</w:t>
      </w:r>
      <w:r w:rsidR="00073327">
        <w:rPr>
          <w:rFonts w:ascii="inherit" w:eastAsia="Times New Roman" w:hAnsi="inherit" w:cs="Open Sans"/>
          <w:color w:val="555555"/>
          <w:sz w:val="24"/>
          <w:szCs w:val="24"/>
          <w:bdr w:val="none" w:sz="0" w:space="0" w:color="auto" w:frame="1"/>
          <w:lang w:eastAsia="en-IN"/>
        </w:rPr>
        <w:t>/console</w:t>
      </w:r>
    </w:p>
    <w:p w14:paraId="29F1FFB4" w14:textId="68CE285F" w:rsidR="00CD0EA2" w:rsidRDefault="00CD0EA2">
      <w:pPr>
        <w:rPr>
          <w:rFonts w:ascii="Open Sans" w:hAnsi="Open Sans" w:cs="Open Sans"/>
          <w:color w:val="555555"/>
          <w:shd w:val="clear" w:color="auto" w:fill="FFFFFF"/>
        </w:rPr>
      </w:pPr>
      <w:r>
        <w:rPr>
          <w:rFonts w:ascii="Open Sans" w:hAnsi="Open Sans" w:cs="Open Sans"/>
          <w:color w:val="555555"/>
          <w:shd w:val="clear" w:color="auto" w:fill="FFFFFF"/>
        </w:rPr>
        <w:t>From the </w:t>
      </w:r>
      <w:r>
        <w:rPr>
          <w:rStyle w:val="Strong"/>
          <w:rFonts w:ascii="Open Sans" w:hAnsi="Open Sans" w:cs="Open Sans"/>
          <w:color w:val="555555"/>
          <w:bdr w:val="none" w:sz="0" w:space="0" w:color="auto" w:frame="1"/>
          <w:shd w:val="clear" w:color="auto" w:fill="FFFFFF"/>
        </w:rPr>
        <w:t>Users and Groups</w:t>
      </w:r>
      <w:r>
        <w:rPr>
          <w:rFonts w:ascii="Open Sans" w:hAnsi="Open Sans" w:cs="Open Sans"/>
          <w:color w:val="555555"/>
          <w:shd w:val="clear" w:color="auto" w:fill="FFFFFF"/>
        </w:rPr>
        <w:t> tab of the </w:t>
      </w:r>
      <w:r>
        <w:rPr>
          <w:rStyle w:val="Strong"/>
          <w:rFonts w:ascii="Open Sans" w:hAnsi="Open Sans" w:cs="Open Sans"/>
          <w:color w:val="555555"/>
          <w:bdr w:val="none" w:sz="0" w:space="0" w:color="auto" w:frame="1"/>
          <w:shd w:val="clear" w:color="auto" w:fill="FFFFFF"/>
        </w:rPr>
        <w:t>myrealm</w:t>
      </w:r>
      <w:r>
        <w:rPr>
          <w:rFonts w:ascii="Open Sans" w:hAnsi="Open Sans" w:cs="Open Sans"/>
          <w:color w:val="555555"/>
          <w:shd w:val="clear" w:color="auto" w:fill="FFFFFF"/>
        </w:rPr>
        <w:t> security realm click the </w:t>
      </w:r>
      <w:r>
        <w:rPr>
          <w:rStyle w:val="Strong"/>
          <w:rFonts w:ascii="Open Sans" w:hAnsi="Open Sans" w:cs="Open Sans"/>
          <w:color w:val="555555"/>
          <w:bdr w:val="none" w:sz="0" w:space="0" w:color="auto" w:frame="1"/>
          <w:shd w:val="clear" w:color="auto" w:fill="FFFFFF"/>
        </w:rPr>
        <w:t>Groups</w:t>
      </w:r>
      <w:r>
        <w:rPr>
          <w:rFonts w:ascii="Open Sans" w:hAnsi="Open Sans" w:cs="Open Sans"/>
          <w:color w:val="555555"/>
          <w:shd w:val="clear" w:color="auto" w:fill="FFFFFF"/>
        </w:rPr>
        <w:t> tab:</w:t>
      </w:r>
    </w:p>
    <w:p w14:paraId="47EFA6AB" w14:textId="01CB9497" w:rsidR="00CD0EA2" w:rsidRDefault="00CD0EA2">
      <w:pPr>
        <w:rPr>
          <w:sz w:val="40"/>
          <w:szCs w:val="40"/>
        </w:rPr>
      </w:pPr>
      <w:r>
        <w:rPr>
          <w:noProof/>
        </w:rPr>
        <w:lastRenderedPageBreak/>
        <w:drawing>
          <wp:inline distT="0" distB="0" distL="0" distR="0" wp14:anchorId="27030397" wp14:editId="4CF7E25D">
            <wp:extent cx="5731510" cy="4410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10075"/>
                    </a:xfrm>
                    <a:prstGeom prst="rect">
                      <a:avLst/>
                    </a:prstGeom>
                  </pic:spPr>
                </pic:pic>
              </a:graphicData>
            </a:graphic>
          </wp:inline>
        </w:drawing>
      </w:r>
    </w:p>
    <w:p w14:paraId="1CAFDA01" w14:textId="77777777" w:rsidR="00F65675" w:rsidRPr="00F65675" w:rsidRDefault="00F65675" w:rsidP="00F65675">
      <w:pPr>
        <w:numPr>
          <w:ilvl w:val="0"/>
          <w:numId w:val="2"/>
        </w:numPr>
        <w:shd w:val="clear" w:color="auto" w:fill="FFFFFF"/>
        <w:spacing w:after="0" w:line="240" w:lineRule="auto"/>
        <w:textAlignment w:val="baseline"/>
        <w:rPr>
          <w:rFonts w:ascii="inherit" w:eastAsia="Times New Roman" w:hAnsi="inherit" w:cs="Open Sans"/>
          <w:color w:val="555555"/>
          <w:sz w:val="24"/>
          <w:szCs w:val="24"/>
          <w:bdr w:val="none" w:sz="0" w:space="0" w:color="auto" w:frame="1"/>
          <w:lang w:eastAsia="en-IN"/>
        </w:rPr>
      </w:pPr>
      <w:r w:rsidRPr="00F65675">
        <w:rPr>
          <w:rFonts w:ascii="inherit" w:eastAsia="Times New Roman" w:hAnsi="inherit" w:cs="Open Sans"/>
          <w:color w:val="555555"/>
          <w:sz w:val="24"/>
          <w:szCs w:val="24"/>
          <w:bdr w:val="none" w:sz="0" w:space="0" w:color="auto" w:frame="1"/>
          <w:lang w:eastAsia="en-IN"/>
        </w:rPr>
        <w:t>Check for the group that you want to add your new user to – for our example we will be working with the group that has already been defined as </w:t>
      </w:r>
      <w:r w:rsidRPr="00F65675">
        <w:rPr>
          <w:rFonts w:ascii="inherit" w:eastAsia="Times New Roman" w:hAnsi="inherit" w:cs="Open Sans"/>
          <w:b/>
          <w:bCs/>
          <w:color w:val="555555"/>
          <w:sz w:val="20"/>
          <w:szCs w:val="20"/>
          <w:bdr w:val="none" w:sz="0" w:space="0" w:color="auto" w:frame="1"/>
          <w:lang w:eastAsia="en-IN"/>
        </w:rPr>
        <w:t>BIAuthors</w:t>
      </w:r>
      <w:r w:rsidRPr="00F65675">
        <w:rPr>
          <w:rFonts w:ascii="inherit" w:eastAsia="Times New Roman" w:hAnsi="inherit" w:cs="Open Sans"/>
          <w:color w:val="555555"/>
          <w:sz w:val="24"/>
          <w:szCs w:val="24"/>
          <w:bdr w:val="none" w:sz="0" w:space="0" w:color="auto" w:frame="1"/>
          <w:lang w:eastAsia="en-IN"/>
        </w:rPr>
        <w:t>.</w:t>
      </w:r>
    </w:p>
    <w:p w14:paraId="214B222B" w14:textId="77777777" w:rsidR="00F65675" w:rsidRPr="00F65675" w:rsidRDefault="00F65675" w:rsidP="00F65675">
      <w:pPr>
        <w:shd w:val="clear" w:color="auto" w:fill="FFFFFF"/>
        <w:spacing w:beforeAutospacing="1" w:after="0" w:afterAutospacing="1" w:line="240" w:lineRule="auto"/>
        <w:ind w:left="720"/>
        <w:textAlignment w:val="baseline"/>
        <w:rPr>
          <w:rFonts w:ascii="inherit" w:eastAsia="Times New Roman" w:hAnsi="inherit" w:cs="Open Sans"/>
          <w:color w:val="555555"/>
          <w:sz w:val="20"/>
          <w:szCs w:val="20"/>
          <w:bdr w:val="none" w:sz="0" w:space="0" w:color="auto" w:frame="1"/>
          <w:lang w:eastAsia="en-IN"/>
        </w:rPr>
      </w:pPr>
      <w:r w:rsidRPr="00F65675">
        <w:rPr>
          <w:rFonts w:ascii="inherit" w:eastAsia="Times New Roman" w:hAnsi="inherit" w:cs="Open Sans"/>
          <w:color w:val="555555"/>
          <w:sz w:val="20"/>
          <w:szCs w:val="20"/>
          <w:bdr w:val="none" w:sz="0" w:space="0" w:color="auto" w:frame="1"/>
          <w:lang w:eastAsia="en-IN"/>
        </w:rPr>
        <w:t>As before the system displays just ten groups by default. You can change the number of records displayed by clicking the </w:t>
      </w:r>
      <w:r w:rsidRPr="00F65675">
        <w:rPr>
          <w:rFonts w:ascii="inherit" w:eastAsia="Times New Roman" w:hAnsi="inherit" w:cs="Open Sans"/>
          <w:b/>
          <w:bCs/>
          <w:color w:val="555555"/>
          <w:sz w:val="20"/>
          <w:szCs w:val="20"/>
          <w:bdr w:val="none" w:sz="0" w:space="0" w:color="auto" w:frame="1"/>
          <w:lang w:eastAsia="en-IN"/>
        </w:rPr>
        <w:t>Customize this table</w:t>
      </w:r>
      <w:r w:rsidRPr="00F65675">
        <w:rPr>
          <w:rFonts w:ascii="inherit" w:eastAsia="Times New Roman" w:hAnsi="inherit" w:cs="Open Sans"/>
          <w:color w:val="555555"/>
          <w:sz w:val="20"/>
          <w:szCs w:val="20"/>
          <w:bdr w:val="none" w:sz="0" w:space="0" w:color="auto" w:frame="1"/>
          <w:lang w:eastAsia="en-IN"/>
        </w:rPr>
        <w:t> link and making the necessary alterations.</w:t>
      </w:r>
    </w:p>
    <w:p w14:paraId="5A6AA23D" w14:textId="77777777" w:rsidR="00F65675" w:rsidRPr="00F65675" w:rsidRDefault="00F65675" w:rsidP="00F65675">
      <w:pPr>
        <w:numPr>
          <w:ilvl w:val="0"/>
          <w:numId w:val="2"/>
        </w:numPr>
        <w:shd w:val="clear" w:color="auto" w:fill="FFFFFF"/>
        <w:spacing w:after="0" w:line="240" w:lineRule="auto"/>
        <w:textAlignment w:val="baseline"/>
        <w:rPr>
          <w:rFonts w:ascii="inherit" w:eastAsia="Times New Roman" w:hAnsi="inherit" w:cs="Open Sans"/>
          <w:color w:val="555555"/>
          <w:sz w:val="23"/>
          <w:szCs w:val="23"/>
          <w:lang w:eastAsia="en-IN"/>
        </w:rPr>
      </w:pPr>
      <w:r w:rsidRPr="00F65675">
        <w:rPr>
          <w:rFonts w:ascii="inherit" w:eastAsia="Times New Roman" w:hAnsi="inherit" w:cs="Open Sans"/>
          <w:color w:val="555555"/>
          <w:sz w:val="24"/>
          <w:szCs w:val="24"/>
          <w:bdr w:val="none" w:sz="0" w:space="0" w:color="auto" w:frame="1"/>
          <w:lang w:eastAsia="en-IN"/>
        </w:rPr>
        <w:t>Click the </w:t>
      </w:r>
      <w:r w:rsidRPr="00F65675">
        <w:rPr>
          <w:rFonts w:ascii="inherit" w:eastAsia="Times New Roman" w:hAnsi="inherit" w:cs="Open Sans"/>
          <w:b/>
          <w:bCs/>
          <w:color w:val="555555"/>
          <w:sz w:val="20"/>
          <w:szCs w:val="20"/>
          <w:bdr w:val="none" w:sz="0" w:space="0" w:color="auto" w:frame="1"/>
          <w:lang w:eastAsia="en-IN"/>
        </w:rPr>
        <w:t>Users</w:t>
      </w:r>
      <w:r w:rsidRPr="00F65675">
        <w:rPr>
          <w:rFonts w:ascii="inherit" w:eastAsia="Times New Roman" w:hAnsi="inherit" w:cs="Open Sans"/>
          <w:color w:val="555555"/>
          <w:sz w:val="24"/>
          <w:szCs w:val="24"/>
          <w:bdr w:val="none" w:sz="0" w:space="0" w:color="auto" w:frame="1"/>
          <w:lang w:eastAsia="en-IN"/>
        </w:rPr>
        <w:t> sub-tab above the tableand then select the new user’s name from the table displayed.</w:t>
      </w:r>
    </w:p>
    <w:p w14:paraId="47DED71A" w14:textId="77777777" w:rsidR="00F65675" w:rsidRPr="00F65675" w:rsidRDefault="00F65675" w:rsidP="00F65675">
      <w:pPr>
        <w:numPr>
          <w:ilvl w:val="0"/>
          <w:numId w:val="2"/>
        </w:numPr>
        <w:shd w:val="clear" w:color="auto" w:fill="FFFFFF"/>
        <w:spacing w:after="0" w:line="240" w:lineRule="auto"/>
        <w:textAlignment w:val="baseline"/>
        <w:rPr>
          <w:rFonts w:ascii="inherit" w:eastAsia="Times New Roman" w:hAnsi="inherit" w:cs="Open Sans"/>
          <w:color w:val="555555"/>
          <w:sz w:val="23"/>
          <w:szCs w:val="23"/>
          <w:lang w:eastAsia="en-IN"/>
        </w:rPr>
      </w:pPr>
      <w:r w:rsidRPr="00F65675">
        <w:rPr>
          <w:rFonts w:ascii="inherit" w:eastAsia="Times New Roman" w:hAnsi="inherit" w:cs="Open Sans"/>
          <w:color w:val="555555"/>
          <w:sz w:val="24"/>
          <w:szCs w:val="24"/>
          <w:bdr w:val="none" w:sz="0" w:space="0" w:color="auto" w:frame="1"/>
          <w:lang w:eastAsia="en-IN"/>
        </w:rPr>
        <w:t>When the Settings screen reloads, click the </w:t>
      </w:r>
      <w:r w:rsidRPr="00F65675">
        <w:rPr>
          <w:rFonts w:ascii="inherit" w:eastAsia="Times New Roman" w:hAnsi="inherit" w:cs="Open Sans"/>
          <w:b/>
          <w:bCs/>
          <w:color w:val="555555"/>
          <w:sz w:val="20"/>
          <w:szCs w:val="20"/>
          <w:bdr w:val="none" w:sz="0" w:space="0" w:color="auto" w:frame="1"/>
          <w:lang w:eastAsia="en-IN"/>
        </w:rPr>
        <w:t>Groups</w:t>
      </w:r>
      <w:r w:rsidRPr="00F65675">
        <w:rPr>
          <w:rFonts w:ascii="inherit" w:eastAsia="Times New Roman" w:hAnsi="inherit" w:cs="Open Sans"/>
          <w:color w:val="555555"/>
          <w:sz w:val="24"/>
          <w:szCs w:val="24"/>
          <w:bdr w:val="none" w:sz="0" w:space="0" w:color="auto" w:frame="1"/>
          <w:lang w:eastAsia="en-IN"/>
        </w:rPr>
        <w:t> tab:</w:t>
      </w:r>
    </w:p>
    <w:p w14:paraId="7A1018C7" w14:textId="4AEECB39" w:rsidR="00F65675" w:rsidRDefault="00F65675">
      <w:pPr>
        <w:rPr>
          <w:sz w:val="40"/>
          <w:szCs w:val="40"/>
        </w:rPr>
      </w:pPr>
    </w:p>
    <w:p w14:paraId="45F72E30" w14:textId="6DF84EBC" w:rsidR="00F65675" w:rsidRDefault="00F65675">
      <w:pPr>
        <w:rPr>
          <w:sz w:val="40"/>
          <w:szCs w:val="40"/>
        </w:rPr>
      </w:pPr>
      <w:r>
        <w:rPr>
          <w:noProof/>
        </w:rPr>
        <w:lastRenderedPageBreak/>
        <w:drawing>
          <wp:inline distT="0" distB="0" distL="0" distR="0" wp14:anchorId="5B7612E9" wp14:editId="3F2DF134">
            <wp:extent cx="5731510" cy="4310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10380"/>
                    </a:xfrm>
                    <a:prstGeom prst="rect">
                      <a:avLst/>
                    </a:prstGeom>
                  </pic:spPr>
                </pic:pic>
              </a:graphicData>
            </a:graphic>
          </wp:inline>
        </w:drawing>
      </w:r>
    </w:p>
    <w:p w14:paraId="69F17589" w14:textId="607C3B40" w:rsidR="001024EA" w:rsidRDefault="001024EA">
      <w:pPr>
        <w:rPr>
          <w:rFonts w:ascii="Open Sans" w:hAnsi="Open Sans" w:cs="Open Sans"/>
          <w:color w:val="555555"/>
          <w:shd w:val="clear" w:color="auto" w:fill="FFFFFF"/>
        </w:rPr>
      </w:pPr>
      <w:r>
        <w:rPr>
          <w:rFonts w:ascii="Open Sans" w:hAnsi="Open Sans" w:cs="Open Sans"/>
          <w:color w:val="555555"/>
          <w:shd w:val="clear" w:color="auto" w:fill="FFFFFF"/>
        </w:rPr>
        <w:t>The user will now need to log out of the OBIEE for the new permissions to apply. Upon next login the new Application Role settings will have been added to the account and the user will have access to additional functions as defined in the </w:t>
      </w:r>
      <w:r>
        <w:rPr>
          <w:rStyle w:val="Strong"/>
          <w:rFonts w:ascii="Open Sans" w:hAnsi="Open Sans" w:cs="Open Sans"/>
          <w:color w:val="555555"/>
          <w:bdr w:val="none" w:sz="0" w:space="0" w:color="auto" w:frame="1"/>
          <w:shd w:val="clear" w:color="auto" w:fill="FFFFFF"/>
        </w:rPr>
        <w:t>Role eg: BiAuthor</w:t>
      </w:r>
      <w:r>
        <w:rPr>
          <w:rFonts w:ascii="Open Sans" w:hAnsi="Open Sans" w:cs="Open Sans"/>
          <w:color w:val="555555"/>
          <w:shd w:val="clear" w:color="auto" w:fill="FFFFFF"/>
        </w:rPr>
        <w:t> application role. You can confirm the new permissions have been applied by checking the </w:t>
      </w:r>
      <w:r>
        <w:rPr>
          <w:rStyle w:val="Strong"/>
          <w:rFonts w:ascii="Open Sans" w:hAnsi="Open Sans" w:cs="Open Sans"/>
          <w:color w:val="555555"/>
          <w:bdr w:val="none" w:sz="0" w:space="0" w:color="auto" w:frame="1"/>
          <w:shd w:val="clear" w:color="auto" w:fill="FFFFFF"/>
        </w:rPr>
        <w:t>My Account</w:t>
      </w:r>
      <w:r>
        <w:rPr>
          <w:rFonts w:ascii="Open Sans" w:hAnsi="Open Sans" w:cs="Open Sans"/>
          <w:color w:val="555555"/>
          <w:shd w:val="clear" w:color="auto" w:fill="FFFFFF"/>
        </w:rPr>
        <w:t> settings as detailed above.</w:t>
      </w:r>
    </w:p>
    <w:p w14:paraId="18F9EACE" w14:textId="46B1B189" w:rsidR="00A36041" w:rsidRDefault="00A36041">
      <w:pPr>
        <w:rPr>
          <w:rFonts w:ascii="Open Sans" w:hAnsi="Open Sans" w:cs="Open Sans"/>
          <w:color w:val="555555"/>
          <w:shd w:val="clear" w:color="auto" w:fill="FFFFFF"/>
        </w:rPr>
      </w:pPr>
    </w:p>
    <w:p w14:paraId="29F4A04D" w14:textId="7F03BD16" w:rsidR="00A36041" w:rsidRDefault="00A36041">
      <w:pPr>
        <w:rPr>
          <w:rFonts w:ascii="Open Sans" w:hAnsi="Open Sans" w:cs="Open Sans"/>
          <w:color w:val="555555"/>
          <w:shd w:val="clear" w:color="auto" w:fill="FFFFFF"/>
        </w:rPr>
      </w:pPr>
      <w:r>
        <w:rPr>
          <w:rFonts w:ascii="Open Sans" w:hAnsi="Open Sans" w:cs="Open Sans"/>
          <w:color w:val="555555"/>
          <w:shd w:val="clear" w:color="auto" w:fill="FFFFFF"/>
        </w:rPr>
        <w:t>Monitor Obiee services:</w:t>
      </w:r>
    </w:p>
    <w:p w14:paraId="4D79E2D6" w14:textId="580010AB" w:rsidR="00A36041" w:rsidRDefault="00A36041">
      <w:pPr>
        <w:rPr>
          <w:rFonts w:ascii="Open Sans" w:hAnsi="Open Sans" w:cs="Open Sans"/>
          <w:color w:val="555555"/>
          <w:shd w:val="clear" w:color="auto" w:fill="FFFFFF"/>
        </w:rPr>
      </w:pPr>
    </w:p>
    <w:p w14:paraId="158C63AA" w14:textId="169F72D1" w:rsidR="00A36041" w:rsidRPr="00EF50EB" w:rsidRDefault="00A36041">
      <w:pPr>
        <w:rPr>
          <w:sz w:val="40"/>
          <w:szCs w:val="40"/>
        </w:rPr>
      </w:pPr>
      <w:r>
        <w:rPr>
          <w:noProof/>
        </w:rPr>
        <w:lastRenderedPageBreak/>
        <w:drawing>
          <wp:inline distT="0" distB="0" distL="0" distR="0" wp14:anchorId="7E0477CA" wp14:editId="5610C00C">
            <wp:extent cx="5731510" cy="2737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7485"/>
                    </a:xfrm>
                    <a:prstGeom prst="rect">
                      <a:avLst/>
                    </a:prstGeom>
                  </pic:spPr>
                </pic:pic>
              </a:graphicData>
            </a:graphic>
          </wp:inline>
        </w:drawing>
      </w:r>
    </w:p>
    <w:sectPr w:rsidR="00A36041" w:rsidRPr="00EF50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37645"/>
    <w:multiLevelType w:val="multilevel"/>
    <w:tmpl w:val="0EA8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CD42DE"/>
    <w:multiLevelType w:val="multilevel"/>
    <w:tmpl w:val="F242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EB"/>
    <w:rsid w:val="0001119A"/>
    <w:rsid w:val="00073327"/>
    <w:rsid w:val="001024EA"/>
    <w:rsid w:val="00217BFE"/>
    <w:rsid w:val="00557AA8"/>
    <w:rsid w:val="0075536F"/>
    <w:rsid w:val="008E2132"/>
    <w:rsid w:val="00A36041"/>
    <w:rsid w:val="00C75820"/>
    <w:rsid w:val="00CD0EA2"/>
    <w:rsid w:val="00D123CA"/>
    <w:rsid w:val="00DF0C81"/>
    <w:rsid w:val="00E97EAB"/>
    <w:rsid w:val="00EF50EB"/>
    <w:rsid w:val="00F300FB"/>
    <w:rsid w:val="00F65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3ACE"/>
  <w15:chartTrackingRefBased/>
  <w15:docId w15:val="{93FCAF55-CFC4-48ED-BE3C-83915289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119A"/>
    <w:rPr>
      <w:b/>
      <w:bCs/>
    </w:rPr>
  </w:style>
  <w:style w:type="paragraph" w:styleId="NormalWeb">
    <w:name w:val="Normal (Web)"/>
    <w:basedOn w:val="Normal"/>
    <w:uiPriority w:val="99"/>
    <w:semiHidden/>
    <w:unhideWhenUsed/>
    <w:rsid w:val="008E213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604059">
      <w:bodyDiv w:val="1"/>
      <w:marLeft w:val="0"/>
      <w:marRight w:val="0"/>
      <w:marTop w:val="0"/>
      <w:marBottom w:val="0"/>
      <w:divBdr>
        <w:top w:val="none" w:sz="0" w:space="0" w:color="auto"/>
        <w:left w:val="none" w:sz="0" w:space="0" w:color="auto"/>
        <w:bottom w:val="none" w:sz="0" w:space="0" w:color="auto"/>
        <w:right w:val="none" w:sz="0" w:space="0" w:color="auto"/>
      </w:divBdr>
    </w:div>
    <w:div w:id="1854488311">
      <w:bodyDiv w:val="1"/>
      <w:marLeft w:val="0"/>
      <w:marRight w:val="0"/>
      <w:marTop w:val="0"/>
      <w:marBottom w:val="0"/>
      <w:divBdr>
        <w:top w:val="none" w:sz="0" w:space="0" w:color="auto"/>
        <w:left w:val="none" w:sz="0" w:space="0" w:color="auto"/>
        <w:bottom w:val="none" w:sz="0" w:space="0" w:color="auto"/>
        <w:right w:val="none" w:sz="0" w:space="0" w:color="auto"/>
      </w:divBdr>
    </w:div>
    <w:div w:id="1888761232">
      <w:bodyDiv w:val="1"/>
      <w:marLeft w:val="0"/>
      <w:marRight w:val="0"/>
      <w:marTop w:val="0"/>
      <w:marBottom w:val="0"/>
      <w:divBdr>
        <w:top w:val="none" w:sz="0" w:space="0" w:color="auto"/>
        <w:left w:val="none" w:sz="0" w:space="0" w:color="auto"/>
        <w:bottom w:val="none" w:sz="0" w:space="0" w:color="auto"/>
        <w:right w:val="none" w:sz="0" w:space="0" w:color="auto"/>
      </w:divBdr>
    </w:div>
    <w:div w:id="1889683509">
      <w:bodyDiv w:val="1"/>
      <w:marLeft w:val="0"/>
      <w:marRight w:val="0"/>
      <w:marTop w:val="0"/>
      <w:marBottom w:val="0"/>
      <w:divBdr>
        <w:top w:val="none" w:sz="0" w:space="0" w:color="auto"/>
        <w:left w:val="none" w:sz="0" w:space="0" w:color="auto"/>
        <w:bottom w:val="none" w:sz="0" w:space="0" w:color="auto"/>
        <w:right w:val="none" w:sz="0" w:space="0" w:color="auto"/>
      </w:divBdr>
    </w:div>
    <w:div w:id="198797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276</Words>
  <Characters>1579</Characters>
  <Application>Microsoft Office Word</Application>
  <DocSecurity>0</DocSecurity>
  <Lines>13</Lines>
  <Paragraphs>3</Paragraphs>
  <ScaleCrop>false</ScaleCrop>
  <Company>IBM Corporation</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Palangthod Manju Srinivas</dc:creator>
  <cp:keywords/>
  <dc:description/>
  <cp:lastModifiedBy>Palangthod Manju Srinivas</cp:lastModifiedBy>
  <cp:revision>24</cp:revision>
  <dcterms:created xsi:type="dcterms:W3CDTF">2022-10-01T04:15:00Z</dcterms:created>
  <dcterms:modified xsi:type="dcterms:W3CDTF">2022-10-01T04:31:00Z</dcterms:modified>
</cp:coreProperties>
</file>