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B30567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B30567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B3056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30567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3056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30567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3056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3056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3056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3056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30567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3056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3056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3056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3056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30567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3056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3056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30567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3056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3056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30567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30567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30567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30567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3056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B30567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Default="009B5655" w:rsidP="009B5655">
      <w:pPr>
        <w:ind w:firstLine="720"/>
      </w:pPr>
      <w:r>
        <w:t>Coloque aqui a descrição do documento</w:t>
      </w:r>
    </w:p>
    <w:p w:rsidR="009B5655" w:rsidRPr="009B5655" w:rsidRDefault="009B5655" w:rsidP="009B5655"/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DA19B6" w:rsidRDefault="00952E23">
      <w:r>
        <w:t>Coloque aqui a descrição completa do projeto</w:t>
      </w:r>
    </w:p>
    <w:p w:rsidR="00DA19B6" w:rsidRDefault="0001427C">
      <w:pPr>
        <w:pStyle w:val="cabealho2"/>
      </w:pPr>
      <w:bookmarkStart w:id="6" w:name="_Toc533767846"/>
      <w:bookmarkStart w:id="7" w:name="_Toc3879733"/>
      <w:r>
        <w:t xml:space="preserve">Resumo </w:t>
      </w:r>
      <w:r w:rsidR="00952E23">
        <w:t>do projeto</w:t>
      </w:r>
      <w:bookmarkEnd w:id="6"/>
      <w:bookmarkEnd w:id="7"/>
    </w:p>
    <w:p w:rsidR="008A7F37" w:rsidRDefault="00952E23">
      <w:r>
        <w:t>Coloque aqui um resumo sobre o projeto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8" w:name="_Toc533767847"/>
      <w:bookmarkStart w:id="9" w:name="_Toc3879734"/>
      <w:r>
        <w:lastRenderedPageBreak/>
        <w:t>Modelagem de Software</w:t>
      </w:r>
      <w:bookmarkEnd w:id="8"/>
      <w:bookmarkEnd w:id="9"/>
    </w:p>
    <w:p w:rsidR="00C26497" w:rsidRDefault="00C92BD1">
      <w:r>
        <w:t>Coloque aqui brevemente o que é a modelagem de software</w:t>
      </w:r>
    </w:p>
    <w:p w:rsidR="00DA19B6" w:rsidRDefault="00C92BD1">
      <w:pPr>
        <w:pStyle w:val="cabealho2"/>
      </w:pPr>
      <w:bookmarkStart w:id="10" w:name="_Toc533767848"/>
      <w:bookmarkStart w:id="11" w:name="_Toc3879735"/>
      <w:r>
        <w:t>Modelo Lógico</w:t>
      </w:r>
      <w:bookmarkEnd w:id="10"/>
      <w:bookmarkEnd w:id="11"/>
      <w:r w:rsidR="006028C3">
        <w:t xml:space="preserve"> </w:t>
      </w:r>
    </w:p>
    <w:p w:rsidR="006028C3" w:rsidRDefault="006028C3" w:rsidP="008A7F37">
      <w:pPr>
        <w:pStyle w:val="cabealho2"/>
      </w:pPr>
      <w:bookmarkStart w:id="12" w:name="_Toc533767849"/>
      <w:bookmarkStart w:id="13" w:name="_Toc3879736"/>
      <w:r>
        <w:rPr>
          <w:noProof/>
        </w:rPr>
        <w:drawing>
          <wp:inline distT="0" distB="0" distL="0" distR="0">
            <wp:extent cx="2680868" cy="2217420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796" cy="222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r>
        <w:t>Modelo Físico</w:t>
      </w:r>
      <w:bookmarkEnd w:id="12"/>
      <w:bookmarkEnd w:id="13"/>
    </w:p>
    <w:p w:rsidR="006028C3" w:rsidRPr="006028C3" w:rsidRDefault="006028C3" w:rsidP="006028C3">
      <w:r>
        <w:rPr>
          <w:noProof/>
        </w:rPr>
        <w:drawing>
          <wp:inline distT="0" distB="0" distL="0" distR="0" wp14:anchorId="2A65CA91" wp14:editId="42BAB4B9">
            <wp:extent cx="5732145" cy="4208780"/>
            <wp:effectExtent l="0" t="0" r="1905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GoBack"/>
      <w:bookmarkEnd w:id="14"/>
    </w:p>
    <w:p w:rsidR="006028C3" w:rsidRDefault="006028C3" w:rsidP="008A7F37">
      <w:pPr>
        <w:pStyle w:val="cabealho2"/>
      </w:pPr>
      <w:bookmarkStart w:id="15" w:name="_Toc533767850"/>
      <w:bookmarkStart w:id="16" w:name="_Toc3879737"/>
    </w:p>
    <w:p w:rsidR="00C92BD1" w:rsidRDefault="00C92BD1" w:rsidP="008A7F37">
      <w:pPr>
        <w:pStyle w:val="cabealho2"/>
      </w:pPr>
      <w:r>
        <w:t>Modelo Conceitual</w:t>
      </w:r>
      <w:bookmarkEnd w:id="15"/>
      <w:bookmarkEnd w:id="16"/>
    </w:p>
    <w:p w:rsidR="006028C3" w:rsidRDefault="006028C3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-30480</wp:posOffset>
            </wp:positionH>
            <wp:positionV relativeFrom="paragraph">
              <wp:posOffset>277495</wp:posOffset>
            </wp:positionV>
            <wp:extent cx="2273224" cy="20193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224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fldChar w:fldCharType="begin"/>
      </w:r>
      <w:r>
        <w:instrText xml:space="preserve"> LINK Excel.Sheet.12 "C:\\Users\\49801332824\\Desktop\\Banco-de-Dados\\ProjetoSpMedGroup.xlsx" "Planilha1!L18C35" \a \f 5 \h  \* MERGEFORMAT </w:instrText>
      </w:r>
      <w:r>
        <w:fldChar w:fldCharType="separate"/>
      </w:r>
    </w:p>
    <w:p w:rsidR="006028C3" w:rsidRPr="006028C3" w:rsidRDefault="006028C3" w:rsidP="006028C3"/>
    <w:p w:rsidR="006028C3" w:rsidRDefault="006028C3" w:rsidP="006028C3">
      <w:r>
        <w:fldChar w:fldCharType="end"/>
      </w:r>
      <w:r>
        <w:fldChar w:fldCharType="begin"/>
      </w:r>
      <w:r>
        <w:instrText xml:space="preserve"> LINK Excel.Sheet.12 "C:\\Users\\49801332824\\Desktop\\Banco-de-Dados\\ProjetoSpMedGroup.xlsx" "Planilha1!L18C35" \a \f 4 \h </w:instrText>
      </w:r>
      <w:r>
        <w:fldChar w:fldCharType="separate"/>
      </w:r>
    </w:p>
    <w:p w:rsidR="006028C3" w:rsidRPr="006028C3" w:rsidRDefault="006028C3" w:rsidP="006028C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DA19B6" w:rsidRDefault="006028C3" w:rsidP="006028C3">
      <w:r>
        <w:fldChar w:fldCharType="end"/>
      </w:r>
    </w:p>
    <w:p w:rsidR="006028C3" w:rsidRPr="006028C3" w:rsidRDefault="006028C3" w:rsidP="006028C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6028C3" w:rsidRDefault="006028C3">
      <w:pPr>
        <w:sectPr w:rsidR="006028C3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17" w:name="_Toc533767851"/>
      <w:bookmarkStart w:id="18" w:name="_Toc3879738"/>
      <w:r>
        <w:lastRenderedPageBreak/>
        <w:t>Cronograma</w:t>
      </w:r>
      <w:bookmarkEnd w:id="17"/>
      <w:bookmarkEnd w:id="18"/>
    </w:p>
    <w:p w:rsidR="00DA19B6" w:rsidRDefault="00295E15" w:rsidP="00295E15">
      <w:pPr>
        <w:ind w:firstLine="720"/>
      </w:pPr>
      <w:r>
        <w:t xml:space="preserve">Links do </w:t>
      </w:r>
      <w:proofErr w:type="spellStart"/>
      <w:r>
        <w:t>Trello</w:t>
      </w:r>
      <w:proofErr w:type="spellEnd"/>
      <w:r>
        <w:t xml:space="preserve"> referente ao projeto</w:t>
      </w:r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10"/>
        <w:gridCol w:w="938"/>
        <w:gridCol w:w="1041"/>
        <w:gridCol w:w="1041"/>
        <w:gridCol w:w="938"/>
        <w:gridCol w:w="938"/>
        <w:gridCol w:w="938"/>
        <w:gridCol w:w="939"/>
        <w:gridCol w:w="934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6028C3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6028C3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6028C3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0567" w:rsidRDefault="00B30567">
      <w:pPr>
        <w:spacing w:after="0" w:line="240" w:lineRule="auto"/>
      </w:pPr>
      <w:r>
        <w:separator/>
      </w:r>
    </w:p>
  </w:endnote>
  <w:endnote w:type="continuationSeparator" w:id="0">
    <w:p w:rsidR="00B30567" w:rsidRDefault="00B30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B30567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0567" w:rsidRDefault="00B30567">
      <w:pPr>
        <w:spacing w:after="0" w:line="240" w:lineRule="auto"/>
      </w:pPr>
      <w:r>
        <w:separator/>
      </w:r>
    </w:p>
  </w:footnote>
  <w:footnote w:type="continuationSeparator" w:id="0">
    <w:p w:rsidR="00B30567" w:rsidRDefault="00B305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295E15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028C3"/>
    <w:rsid w:val="00657A13"/>
    <w:rsid w:val="00674BE9"/>
    <w:rsid w:val="00695C1D"/>
    <w:rsid w:val="006E0CD1"/>
    <w:rsid w:val="006F3AF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952E23"/>
    <w:rsid w:val="00997D7D"/>
    <w:rsid w:val="009A3F87"/>
    <w:rsid w:val="009B5655"/>
    <w:rsid w:val="009E2D84"/>
    <w:rsid w:val="00A25BD2"/>
    <w:rsid w:val="00A967A8"/>
    <w:rsid w:val="00B30567"/>
    <w:rsid w:val="00B36547"/>
    <w:rsid w:val="00BB5B9E"/>
    <w:rsid w:val="00BD3832"/>
    <w:rsid w:val="00BE6308"/>
    <w:rsid w:val="00BF7DCB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81E57A3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406E44"/>
    <w:rsid w:val="004265B1"/>
    <w:rsid w:val="00571EE0"/>
    <w:rsid w:val="006A201A"/>
    <w:rsid w:val="00973EE1"/>
    <w:rsid w:val="00B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2CA3E0-006A-4FF1-93FF-5EC4A71F1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183</TotalTime>
  <Pages>13</Pages>
  <Words>492</Words>
  <Characters>2661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Gustavo Silva Moreno</cp:lastModifiedBy>
  <cp:revision>25</cp:revision>
  <dcterms:created xsi:type="dcterms:W3CDTF">2018-12-27T15:45:00Z</dcterms:created>
  <dcterms:modified xsi:type="dcterms:W3CDTF">2020-02-12T18:58:00Z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