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001D" w:rsidRPr="00F37B36" w:rsidRDefault="00000000" w:rsidP="00F37B36">
      <w:pPr>
        <w:pStyle w:val="Heading1"/>
        <w:jc w:val="center"/>
        <w:rPr>
          <w:sz w:val="48"/>
          <w:szCs w:val="48"/>
        </w:rPr>
      </w:pPr>
      <w:r w:rsidRPr="00F37B36">
        <w:rPr>
          <w:sz w:val="48"/>
          <w:szCs w:val="48"/>
        </w:rPr>
        <w:t>Employee Attrition Analysis Report</w:t>
      </w:r>
    </w:p>
    <w:p w:rsidR="0035001D" w:rsidRDefault="00000000">
      <w:pPr>
        <w:pStyle w:val="Heading2"/>
      </w:pPr>
      <w:r>
        <w:t>1. Introduction</w:t>
      </w:r>
    </w:p>
    <w:p w:rsidR="0035001D" w:rsidRDefault="00000000">
      <w:r>
        <w:t>Employee attrition is a critical concern for organizations aiming to maintain a stable and productive workforce. This report provides an analysis of employee attrition trends using a dataset containing job details, demographics, and satisfaction levels. The objective is to identify patterns influencing employee turnover and provide actionable insights for HR strategies.</w:t>
      </w:r>
    </w:p>
    <w:p w:rsidR="0035001D" w:rsidRDefault="00000000">
      <w:pPr>
        <w:pStyle w:val="Heading2"/>
      </w:pPr>
      <w:r>
        <w:t>2. Dataset Overview</w:t>
      </w:r>
    </w:p>
    <w:p w:rsidR="0035001D" w:rsidRDefault="00000000">
      <w:r>
        <w:t>Total Records: 1,029 employees</w:t>
      </w:r>
    </w:p>
    <w:p w:rsidR="0035001D" w:rsidRDefault="00000000">
      <w:r>
        <w:t>Total Features: 35 attributes (including job-related details, demographics, and satisfaction levels)</w:t>
      </w:r>
    </w:p>
    <w:p w:rsidR="0035001D" w:rsidRDefault="00000000">
      <w:r>
        <w:t>Key Attributes: Age, department, years at the company, salary, promotions, work-life balance, and attrition status</w:t>
      </w:r>
    </w:p>
    <w:p w:rsidR="0035001D" w:rsidRDefault="00000000">
      <w:pPr>
        <w:pStyle w:val="Heading2"/>
      </w:pPr>
      <w:r>
        <w:t>3. Key Objectives</w:t>
      </w:r>
    </w:p>
    <w:p w:rsidR="0035001D" w:rsidRDefault="00000000">
      <w:r>
        <w:t>• Identify Attrition Patterns: Analyze the factors that contribute to employee turnover.</w:t>
      </w:r>
    </w:p>
    <w:p w:rsidR="0035001D" w:rsidRDefault="00000000">
      <w:r>
        <w:t>• Predict Employee Retention: Use data to forecast potential attrition risks.</w:t>
      </w:r>
    </w:p>
    <w:p w:rsidR="0035001D" w:rsidRDefault="00000000">
      <w:r>
        <w:t>• Improve HR Strategies: Provide insights for better employee engagement and retention.</w:t>
      </w:r>
    </w:p>
    <w:p w:rsidR="0035001D" w:rsidRDefault="00000000">
      <w:r>
        <w:t>• Optimize Workforce Planning: Help businesses make data-driven staffing decisions.</w:t>
      </w:r>
    </w:p>
    <w:p w:rsidR="0035001D" w:rsidRDefault="00000000">
      <w:pPr>
        <w:pStyle w:val="Heading2"/>
      </w:pPr>
      <w:r>
        <w:t>4. Data Analysis &amp; Insights</w:t>
      </w:r>
    </w:p>
    <w:p w:rsidR="0035001D" w:rsidRDefault="00000000">
      <w:r>
        <w:t>• Attrition Trends Over Time: High attrition in early years, which declines later.</w:t>
      </w:r>
    </w:p>
    <w:p w:rsidR="0035001D" w:rsidRDefault="00000000">
      <w:r>
        <w:t>• Department-Wise Attrition:</w:t>
      </w:r>
    </w:p>
    <w:p w:rsidR="0035001D" w:rsidRDefault="00000000">
      <w:r>
        <w:t xml:space="preserve">  - Highest attrition observed in Research &amp; Development (R&amp;D).</w:t>
      </w:r>
    </w:p>
    <w:p w:rsidR="0035001D" w:rsidRDefault="00000000">
      <w:r>
        <w:t xml:space="preserve">  - Significant turnover also noticed in the Sales department.</w:t>
      </w:r>
    </w:p>
    <w:p w:rsidR="0035001D" w:rsidRDefault="00000000">
      <w:r>
        <w:t>• Key Influencing Factors:</w:t>
      </w:r>
    </w:p>
    <w:p w:rsidR="0035001D" w:rsidRDefault="00000000">
      <w:r>
        <w:t xml:space="preserve">  - Employee satisfaction levels</w:t>
      </w:r>
    </w:p>
    <w:p w:rsidR="0035001D" w:rsidRDefault="00000000">
      <w:r>
        <w:t xml:space="preserve">  - Compensation and benefits</w:t>
      </w:r>
    </w:p>
    <w:p w:rsidR="0035001D" w:rsidRDefault="00000000">
      <w:r>
        <w:t xml:space="preserve">  - Work-life balance</w:t>
      </w:r>
    </w:p>
    <w:p w:rsidR="0035001D" w:rsidRDefault="00000000">
      <w:r>
        <w:t xml:space="preserve">  - Career growth opportunities</w:t>
      </w:r>
    </w:p>
    <w:p w:rsidR="0035001D" w:rsidRDefault="00000000">
      <w:pPr>
        <w:pStyle w:val="Heading2"/>
      </w:pPr>
      <w:r>
        <w:lastRenderedPageBreak/>
        <w:t>5. DAX Functions &amp; Calculated Columns</w:t>
      </w:r>
    </w:p>
    <w:p w:rsidR="0035001D" w:rsidRDefault="00000000">
      <w:r>
        <w:t>The analysis leverages DAX (Data Analysis Expressions) functions to create calculated columns and dynamic measures for deeper insights. These functions help in performing complex calculations that enable better decision-making.</w:t>
      </w:r>
    </w:p>
    <w:p w:rsidR="0035001D" w:rsidRDefault="00000000">
      <w:pPr>
        <w:pStyle w:val="Heading2"/>
      </w:pPr>
      <w:r>
        <w:t>6. Dashboard Overview</w:t>
      </w:r>
    </w:p>
    <w:p w:rsidR="0035001D" w:rsidRDefault="00000000">
      <w:r>
        <w:t>A comprehensive dashboard was created to visualize attrition trends, department-wise turnover, and key influencing factors. The dashboard helps HR professionals and managers quickly grasp insights and take necessary actions.</w:t>
      </w:r>
    </w:p>
    <w:p w:rsidR="0035001D" w:rsidRDefault="00000000">
      <w:pPr>
        <w:pStyle w:val="Heading2"/>
      </w:pPr>
      <w:r>
        <w:t>7. Recommendations</w:t>
      </w:r>
    </w:p>
    <w:p w:rsidR="0035001D" w:rsidRDefault="00000000">
      <w:r>
        <w:t>• Strengthen Onboarding: Provide tailored support to new hires to reduce early attrition.</w:t>
      </w:r>
    </w:p>
    <w:p w:rsidR="0035001D" w:rsidRDefault="00000000">
      <w:r>
        <w:t>• Target High-Turnover Roles: Focus retention strategies on departments like R&amp;D with higher turnover.</w:t>
      </w:r>
    </w:p>
    <w:p w:rsidR="0035001D" w:rsidRDefault="00000000">
      <w:r>
        <w:t>• Enhance Work-Life Balance: Offer flexible policies to boost job satisfaction.</w:t>
      </w:r>
    </w:p>
    <w:p w:rsidR="0035001D" w:rsidRDefault="00000000">
      <w:r>
        <w:t>• Review Compensation &amp; Growth: Ensure competitive pay and clear career paths to retain talent.</w:t>
      </w:r>
    </w:p>
    <w:p w:rsidR="0035001D" w:rsidRDefault="00000000">
      <w:pPr>
        <w:pStyle w:val="Heading2"/>
      </w:pPr>
      <w:r>
        <w:t>8. Conclusion</w:t>
      </w:r>
    </w:p>
    <w:p w:rsidR="0035001D" w:rsidRDefault="00000000">
      <w:r>
        <w:t>• Early Tenure Risk: Most employees leave within their first few years.</w:t>
      </w:r>
    </w:p>
    <w:p w:rsidR="0035001D" w:rsidRDefault="00000000">
      <w:r>
        <w:t>• Data-Driven Insight: Factors like satisfaction and compensation strongly influence attrition.</w:t>
      </w:r>
    </w:p>
    <w:p w:rsidR="0035001D" w:rsidRDefault="00000000">
      <w:r>
        <w:t>• Department Disparities: R&amp;D experiences the highest attrition rates.</w:t>
      </w:r>
    </w:p>
    <w:p w:rsidR="0035001D" w:rsidRDefault="00000000">
      <w:r>
        <w:t>• Significant Turnover: Sales also contributes notably to overall attrition.</w:t>
      </w:r>
    </w:p>
    <w:sectPr w:rsidR="003500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333702">
    <w:abstractNumId w:val="8"/>
  </w:num>
  <w:num w:numId="2" w16cid:durableId="2105417562">
    <w:abstractNumId w:val="6"/>
  </w:num>
  <w:num w:numId="3" w16cid:durableId="1660618953">
    <w:abstractNumId w:val="5"/>
  </w:num>
  <w:num w:numId="4" w16cid:durableId="1516458817">
    <w:abstractNumId w:val="4"/>
  </w:num>
  <w:num w:numId="5" w16cid:durableId="636959164">
    <w:abstractNumId w:val="7"/>
  </w:num>
  <w:num w:numId="6" w16cid:durableId="1400638851">
    <w:abstractNumId w:val="3"/>
  </w:num>
  <w:num w:numId="7" w16cid:durableId="414279472">
    <w:abstractNumId w:val="2"/>
  </w:num>
  <w:num w:numId="8" w16cid:durableId="45837651">
    <w:abstractNumId w:val="1"/>
  </w:num>
  <w:num w:numId="9" w16cid:durableId="584798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001D"/>
    <w:rsid w:val="00AA1D8D"/>
    <w:rsid w:val="00B47730"/>
    <w:rsid w:val="00CB0664"/>
    <w:rsid w:val="00DC48DB"/>
    <w:rsid w:val="00F37B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2A7F175-213B-423C-AEA1-15FF008B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2340</Characters>
  <Application>Microsoft Office Word</Application>
  <DocSecurity>0</DocSecurity>
  <Lines>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Govind Shekhawat</cp:lastModifiedBy>
  <cp:revision>2</cp:revision>
  <dcterms:created xsi:type="dcterms:W3CDTF">2025-03-10T03:29:00Z</dcterms:created>
  <dcterms:modified xsi:type="dcterms:W3CDTF">2025-03-10T03:29:00Z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89324d8fd7d6c56bf01302df5fcb9ec0da72d03c9ab7c2ab776da21054b0ba9e</vt:lpwstr>
  </property>
</Properties>
</file>