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D0DC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720" w:lineRule="auto"/>
        <w:ind w:left="0" w:right="0" w:firstLine="420"/>
        <w:jc w:val="center"/>
        <w:rPr>
          <w:rFonts w:hint="eastAsia" w:ascii="黑体" w:hAnsi="黑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shd w:val="clear" w:color="auto" w:fill="auto"/>
          <w:vertAlign w:val="baseline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shd w:val="clear" w:color="auto" w:fill="auto"/>
          <w:vertAlign w:val="baseline"/>
          <w:lang w:val="en-US" w:eastAsia="zh-CN"/>
        </w:rPr>
        <w:t>布料检测项目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shd w:val="clear" w:color="auto" w:fill="auto"/>
          <w:vertAlign w:val="baseline"/>
        </w:rPr>
        <w:t>设计流程</w:t>
      </w:r>
    </w:p>
    <w:p w14:paraId="0DF3940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720" w:lineRule="auto"/>
        <w:ind w:left="0" w:right="0" w:firstLine="420"/>
        <w:jc w:val="center"/>
        <w:rPr>
          <w:rFonts w:hint="eastAsia" w:ascii="黑体" w:hAnsi="黑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shd w:val="clear" w:color="auto" w:fill="auto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shd w:val="clear" w:color="auto" w:fill="auto"/>
          <w:vertAlign w:val="baseline"/>
          <w:lang w:val="en-US" w:eastAsia="zh-CN"/>
        </w:rPr>
        <w:drawing>
          <wp:inline distT="0" distB="0" distL="114300" distR="114300">
            <wp:extent cx="5272405" cy="3207385"/>
            <wp:effectExtent l="0" t="0" r="4445" b="12065"/>
            <wp:docPr id="1" name="图片 1" descr="布料缺陷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布料缺陷检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950">
      <w:pPr>
        <w:numPr>
          <w:ilvl w:val="0"/>
          <w:numId w:val="1"/>
        </w:numPr>
        <w:bidi w:val="0"/>
        <w:spacing w:line="360" w:lineRule="auto"/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开发与编译阶段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1.1.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在 RK3588 平台上交叉编译 YOLOv8 检测引擎，生成 Android ABI 对应的 lib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engine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.so等文件，放入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arm64-v8a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1.2.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针对 Android 12 （API 31+）调整 NDK 构建脚本（CMake/ndk-build），确保 .so 中 JNI 接口暴露给 Java 层；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1.3.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在 AndroidStudio 中配置 externalNativeBuild，引入交叉编译输出的 .so。</w:t>
      </w:r>
    </w:p>
    <w:p w14:paraId="7F01BEB9">
      <w:pPr>
        <w:bidi w:val="0"/>
        <w:spacing w:line="480" w:lineRule="auto"/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应用初始化阶段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2.1.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启动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MainActivity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2.2.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通过单例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ServiceManager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依次初始化：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-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EngineManager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：加载 .so 并构建底层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DetectionService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（native JNI 封装）；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-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DetectService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与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DecideService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：Java 层的检测与决策服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务；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-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CameraManager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：摄像头与帧管理。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2.3.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请求必要权限（存储、相机、通知等），准备 UI。</w:t>
      </w:r>
    </w:p>
    <w:p w14:paraId="1E859C55">
      <w:pPr>
        <w:bidi w:val="0"/>
        <w:spacing w:line="360" w:lineRule="auto"/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摄像头采集与图像流转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3.1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 用户点击“开始预览”/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MainActivity.startPreview()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或切换到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CameraActivity.java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3.2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CameraManager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打开相机、获得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SurfaceTexture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，开始预览并不断回调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ImageManager.handleImage(...)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3.3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通过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ImageWrapper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将帧分发给所有注册的监听器（包括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MainActivity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、CameraActivity、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ImageConsumer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等）。</w:t>
      </w:r>
    </w:p>
    <w:p w14:paraId="445B50A6">
      <w:pPr>
        <w:bidi w:val="0"/>
        <w:spacing w:line="360" w:lineRule="auto"/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实时检测与队列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4.1.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ImageConsumer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接收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ImageWrapper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→ 提取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DirectFrame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→ 调用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DetectService.processFrame(DirectFrame)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4.2.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DetectService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在线程池中将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DirectFrame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转成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FrameData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，调用底层 JNI 引擎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detectionService.detect(...)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得到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DetectResult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，并入队（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resultQueue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）；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4.3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 每收到一次硬件脉冲事件（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PulseEvent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），汇总当前圈所有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DetectionWrapper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→ 发送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CycleCompletedEvent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 w14:paraId="7A617711">
      <w:pPr>
        <w:bidi w:val="0"/>
        <w:spacing w:line="360" w:lineRule="auto"/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决策与展示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5.1.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DecideService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监听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CycleCompletedEvent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，在线程池中调用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InnerDetectionService.doDecide(...)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得出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DecideResult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→ 发布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DecisionResultEvent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5.2.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主界面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MainActivity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（@Subscribe(threadMode=MAIN) onDecisionResultEvent）更新结果显示；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5.3.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如果决策结果非正常，则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DefectImageSaver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（@Subscribe(threadMode=BACKGROUND) onDecisionResultEvent）选取关键帧最高置信度图像 → 绘制标框 → 存入相册 → 发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StopDetectionCommand("检测到缺陷")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→ 启动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DefectStopActivity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 展示图片。</w:t>
      </w:r>
    </w:p>
    <w:p w14:paraId="3441140C">
      <w:pPr>
        <w:bidi w:val="0"/>
        <w:spacing w:line="360" w:lineRule="auto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其他模块</w:t>
      </w:r>
    </w:p>
    <w:p w14:paraId="71156BC2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灵敏度/参数设置：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SensitivitySettingsActivity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过 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ParamsManager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更新参数；</w:t>
      </w:r>
    </w:p>
    <w:p w14:paraId="491E34B2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布料切换：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"vscode-file://vscode-app/e:/Software Study/Program software/vscode/Microsoft VS Code/resources/app/out/vs/code/electron-sandbox/workbench/workbench.html" \o ""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ChangeFabricActivity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，在界面上调整取向、亮度、抽针等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参数，同步到硬件；</w:t>
      </w:r>
    </w:p>
    <w:p w14:paraId="0EA37B0A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设备安装：DeviceSetupActivity 中完成标定、灰度测量、硬件控制按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钮等功能。</w:t>
      </w:r>
    </w:p>
    <w:p w14:paraId="42826552">
      <w:pPr>
        <w:bidi w:val="0"/>
        <w:spacing w:line="360" w:lineRule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0BD12"/>
    <w:multiLevelType w:val="singleLevel"/>
    <w:tmpl w:val="9830B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95EA5"/>
    <w:rsid w:val="578B24B6"/>
    <w:rsid w:val="7B795EA5"/>
    <w:rsid w:val="7CC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auto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1495</Characters>
  <Lines>0</Lines>
  <Paragraphs>0</Paragraphs>
  <TotalTime>63</TotalTime>
  <ScaleCrop>false</ScaleCrop>
  <LinksUpToDate>false</LinksUpToDate>
  <CharactersWithSpaces>1641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2025-06-26T12:31:00Z</dcterms:created>
  <dc:creator>Yc0286</dc:creator>
  <cp:lastModifiedBy>Juvenile* 休息吧</cp:lastModifiedBy>
  <dcterms:modified xsi:type="dcterms:W3CDTF">2025-07-10T09:41:55Z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83DB4195D06C44E8915CA93F9EEC20D8_13</vt:lpwstr>
  </property>
  <property fmtid="{D5CDD505-2E9C-101B-9397-08002B2CF9AE}" pid="4" name="KSOTemplateDocerSaveRecord">
    <vt:lpwstr>eyJoZGlkIjoiYzI4NDcwMGIyMGMwOWM3ZjcxNzQxNDFhZTdiMDhjNTMiLCJ1c2VySWQiOiIxMzUzNzU1NTA5In0=</vt:lpwstr>
  </property>
</Properties>
</file>