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38A2" w:rsidRPr="00AB38A2" w:rsidRDefault="00AB38A2" w:rsidP="00D41274">
      <w:pPr>
        <w:pStyle w:val="IEEEAuthorName"/>
        <w:rPr>
          <w:sz w:val="48"/>
          <w:szCs w:val="48"/>
        </w:rPr>
      </w:pPr>
      <w:r w:rsidRPr="00AB38A2">
        <w:rPr>
          <w:color w:val="000000"/>
          <w:sz w:val="48"/>
          <w:szCs w:val="48"/>
        </w:rPr>
        <w:t>Stock Price Forecasting System</w:t>
      </w:r>
      <w:r w:rsidRPr="00AB38A2">
        <w:rPr>
          <w:sz w:val="48"/>
          <w:szCs w:val="48"/>
        </w:rPr>
        <w:t xml:space="preserve"> </w:t>
      </w:r>
    </w:p>
    <w:p w:rsidR="00D41274" w:rsidRPr="002162BB" w:rsidRDefault="00AB38A2" w:rsidP="00D41274">
      <w:pPr>
        <w:pStyle w:val="IEEEAuthorName"/>
      </w:pPr>
      <w:r>
        <w:t>Thejes Raj Gangadhar</w:t>
      </w:r>
      <w:r w:rsidR="00D41274" w:rsidRPr="002162BB">
        <w:rPr>
          <w:vertAlign w:val="superscript"/>
        </w:rPr>
        <w:t>1</w:t>
      </w:r>
      <w:r w:rsidR="00A87392">
        <w:t xml:space="preserve">, </w:t>
      </w:r>
      <w:r w:rsidRPr="00AB38A2">
        <w:rPr>
          <w:color w:val="000000"/>
          <w:szCs w:val="22"/>
        </w:rPr>
        <w:t>Yashwanth Reddy Katipallly</w:t>
      </w:r>
      <w:r w:rsidR="00D41274" w:rsidRPr="002162BB">
        <w:rPr>
          <w:vertAlign w:val="superscript"/>
        </w:rPr>
        <w:t>2</w:t>
      </w:r>
    </w:p>
    <w:p w:rsidR="00D41274" w:rsidRPr="0071275B" w:rsidRDefault="00D76040" w:rsidP="00D41274">
      <w:pPr>
        <w:pStyle w:val="IEEEAuthorAffiliation"/>
      </w:pPr>
      <w:r>
        <w:t>Department of Applied Data Science</w:t>
      </w:r>
      <w:r w:rsidR="00D41274" w:rsidRPr="0071275B">
        <w:t xml:space="preserve">, </w:t>
      </w:r>
      <w:r>
        <w:t>San Jose State</w:t>
      </w:r>
      <w:r w:rsidR="00D41274" w:rsidRPr="0071275B">
        <w:t xml:space="preserve"> University</w:t>
      </w:r>
      <w:r w:rsidR="00D41274">
        <w:br w:type="textWrapping" w:clear="all"/>
      </w:r>
      <w:r w:rsidRPr="00D76040">
        <w:rPr>
          <w:lang w:val="en-AU"/>
        </w:rPr>
        <w:t>1 Washington Sq, San Jose, CA 95192</w:t>
      </w:r>
    </w:p>
    <w:p w:rsidR="00D41274" w:rsidRDefault="00D41274" w:rsidP="00D41274">
      <w:pPr>
        <w:pStyle w:val="IEEEAuthorEmail"/>
      </w:pPr>
      <w:r w:rsidRPr="002162BB">
        <w:rPr>
          <w:vertAlign w:val="superscript"/>
        </w:rPr>
        <w:t>1</w:t>
      </w:r>
      <w:r w:rsidR="00D76040">
        <w:t>thejesraj.gangadhar@sjsu.edu</w:t>
      </w:r>
    </w:p>
    <w:p w:rsidR="00D41274" w:rsidRPr="00D76040" w:rsidRDefault="00D76040" w:rsidP="005B18DD">
      <w:pPr>
        <w:pStyle w:val="IEEEAuthorEmail"/>
      </w:pPr>
      <w:r>
        <w:rPr>
          <w:vertAlign w:val="superscript"/>
        </w:rPr>
        <w:t>2</w:t>
      </w:r>
      <w:r w:rsidRPr="00D76040">
        <w:t>yashwanthreddy.katipally@sjsu.edu</w:t>
      </w:r>
    </w:p>
    <w:p w:rsidR="00D41274" w:rsidRPr="00D41274" w:rsidRDefault="00D41274" w:rsidP="00D41274"/>
    <w:p w:rsidR="00D41274" w:rsidRPr="00AB38A2" w:rsidRDefault="00D41274" w:rsidP="00883903">
      <w:pPr>
        <w:ind w:right="-811"/>
        <w:rPr>
          <w:sz w:val="18"/>
          <w:szCs w:val="18"/>
        </w:rPr>
        <w:sectPr w:rsidR="00D41274" w:rsidRPr="00AB38A2" w:rsidSect="00883903">
          <w:pgSz w:w="11906" w:h="16838"/>
          <w:pgMar w:top="1077" w:right="811" w:bottom="2438" w:left="0" w:header="709" w:footer="709" w:gutter="0"/>
          <w:cols w:space="708"/>
          <w:docGrid w:linePitch="360"/>
        </w:sectPr>
      </w:pPr>
    </w:p>
    <w:p w:rsidR="00AB38A2" w:rsidRPr="00AB38A2" w:rsidRDefault="00D41274" w:rsidP="00AB38A2">
      <w:pPr>
        <w:jc w:val="both"/>
        <w:rPr>
          <w:sz w:val="18"/>
          <w:szCs w:val="18"/>
        </w:rPr>
      </w:pPr>
      <w:r w:rsidRPr="00005EB7">
        <w:rPr>
          <w:rStyle w:val="IEEEAbstractHeadingChar"/>
          <w:sz w:val="24"/>
        </w:rPr>
        <w:t>Ab</w:t>
      </w:r>
      <w:r w:rsidR="0064799C" w:rsidRPr="00005EB7">
        <w:rPr>
          <w:rStyle w:val="IEEEAbstractHeadingChar"/>
          <w:sz w:val="24"/>
        </w:rPr>
        <w:t>s</w:t>
      </w:r>
      <w:r w:rsidRPr="00005EB7">
        <w:rPr>
          <w:rStyle w:val="IEEEAbstractHeadingChar"/>
          <w:sz w:val="24"/>
        </w:rPr>
        <w:t>tract</w:t>
      </w:r>
      <w:r w:rsidRPr="00005EB7">
        <w:t>—</w:t>
      </w:r>
      <w:r w:rsidR="00AB38A2" w:rsidRPr="00005EB7">
        <w:t>This project outlines the development of a stock price forecasting application system where real-time stock data pipeline is used to fetch stock and run them through the machine learning models then store the results in Snowflake. Using a data pipeline shaped by Airflow, the system daily extracts stock data from Alpha Vantage, forecasts the future stock prices with ARIMA, and stores the forecasted data in Snowflake for further utilization. The present report covers such aspects as the problem statement, solution expected, functional description, and direct technical characteristics, such as tables and columns, the Python script, and the SQL queries. The full implementation is residing on GitHub, same for all Python codes and the queries. This system is useful for financial analysts or institutions that would like to make predictions of stock fluctuations for a 7-day time horizon from past information.</w:t>
      </w:r>
    </w:p>
    <w:p w:rsidR="00A32BFA" w:rsidRPr="009F171C" w:rsidRDefault="00A32BFA" w:rsidP="00A32BFA">
      <w:pPr>
        <w:rPr>
          <w:sz w:val="20"/>
          <w:szCs w:val="20"/>
          <w:lang w:val="en-GB" w:eastAsia="en-GB"/>
        </w:rPr>
      </w:pPr>
      <w:r w:rsidRPr="00F60474">
        <w:rPr>
          <w:rStyle w:val="IEEEAbstractHeadingChar"/>
          <w:sz w:val="20"/>
          <w:szCs w:val="20"/>
        </w:rPr>
        <w:t>Keywords</w:t>
      </w:r>
      <w:r w:rsidRPr="002162BB">
        <w:t>—</w:t>
      </w:r>
      <w:r w:rsidR="009F171C">
        <w:t xml:space="preserve"> </w:t>
      </w:r>
      <w:r w:rsidR="009F171C" w:rsidRPr="009F171C">
        <w:rPr>
          <w:sz w:val="20"/>
          <w:szCs w:val="20"/>
        </w:rPr>
        <w:t>Stock price, data pipeline, ARIMA, Alpha vantage</w:t>
      </w:r>
      <w:r w:rsidR="009F171C">
        <w:rPr>
          <w:sz w:val="20"/>
          <w:szCs w:val="20"/>
        </w:rPr>
        <w:t>,</w:t>
      </w:r>
      <w:r w:rsidR="00F60474">
        <w:rPr>
          <w:sz w:val="20"/>
          <w:szCs w:val="20"/>
        </w:rPr>
        <w:t xml:space="preserve"> snowflake </w:t>
      </w:r>
    </w:p>
    <w:p w:rsidR="00AD335D" w:rsidRPr="00005EB7" w:rsidRDefault="00AD335D" w:rsidP="00081EBE">
      <w:pPr>
        <w:pStyle w:val="IEEEHeading1"/>
        <w:rPr>
          <w:sz w:val="24"/>
        </w:rPr>
      </w:pPr>
      <w:r w:rsidRPr="00005EB7">
        <w:rPr>
          <w:sz w:val="24"/>
        </w:rPr>
        <w:t>Introduction</w:t>
      </w:r>
    </w:p>
    <w:p w:rsidR="00AB38A2" w:rsidRDefault="00AB38A2" w:rsidP="00AB38A2">
      <w:pPr>
        <w:pStyle w:val="IEEEParagraph"/>
        <w:ind w:firstLine="0"/>
      </w:pPr>
      <w:r w:rsidRPr="00875F9B">
        <w:t>Stock price prediction is one of the most important requisites for trading financial assets, being helpful for buyers and sellers to make decisions in the stock market. Large datasets, as well as situations requiring real-time operations, are not always easily solved with traditional methods. To that end, in this project, we suggest a modern data pipeline and database solution for collecting, predicting, and storing stock prices. This system is meant to be versatile, dependable and user friendly to satisfy the needs of users who need stock prices on a daily basis</w:t>
      </w:r>
      <w:r>
        <w:t>.</w:t>
      </w:r>
    </w:p>
    <w:p w:rsidR="00DC6824" w:rsidRDefault="00DC6824" w:rsidP="00AB38A2">
      <w:pPr>
        <w:pStyle w:val="IEEEParagraph"/>
        <w:ind w:firstLine="0"/>
      </w:pPr>
    </w:p>
    <w:p w:rsidR="00DC6824" w:rsidRPr="00005EB7" w:rsidRDefault="00005EB7" w:rsidP="00005EB7">
      <w:pPr>
        <w:pStyle w:val="IEEEParagraph"/>
        <w:numPr>
          <w:ilvl w:val="1"/>
          <w:numId w:val="46"/>
        </w:numPr>
        <w:rPr>
          <w:i/>
          <w:iCs/>
        </w:rPr>
      </w:pPr>
      <w:r w:rsidRPr="00005EB7">
        <w:rPr>
          <w:i/>
          <w:iCs/>
        </w:rPr>
        <w:t>Problem Statement</w:t>
      </w:r>
    </w:p>
    <w:p w:rsidR="00005EB7" w:rsidRPr="005B18DD" w:rsidRDefault="00005EB7" w:rsidP="005B18DD">
      <w:pPr>
        <w:pStyle w:val="Heading2"/>
        <w:spacing w:before="0"/>
        <w:jc w:val="both"/>
        <w:rPr>
          <w:rFonts w:ascii="Times New Roman" w:eastAsiaTheme="minorEastAsia" w:hAnsi="Times New Roman" w:cs="Times New Roman"/>
          <w:b w:val="0"/>
          <w:bCs w:val="0"/>
          <w:i w:val="0"/>
          <w:iCs w:val="0"/>
          <w:color w:val="000000" w:themeColor="text1"/>
          <w:sz w:val="24"/>
          <w:szCs w:val="24"/>
        </w:rPr>
      </w:pPr>
      <w:r w:rsidRPr="00005EB7">
        <w:rPr>
          <w:rFonts w:ascii="Times New Roman" w:eastAsiaTheme="minorEastAsia" w:hAnsi="Times New Roman" w:cs="Times New Roman"/>
          <w:b w:val="0"/>
          <w:bCs w:val="0"/>
          <w:i w:val="0"/>
          <w:iCs w:val="0"/>
          <w:color w:val="000000" w:themeColor="text1"/>
          <w:sz w:val="24"/>
          <w:szCs w:val="24"/>
        </w:rPr>
        <w:t xml:space="preserve">The first problem is to forecast the price of certain stock of any particular company given its previous performance. Traditional approaches or manual techniques for price </w:t>
      </w:r>
      <w:proofErr w:type="spellStart"/>
      <w:r w:rsidRPr="00005EB7">
        <w:rPr>
          <w:rFonts w:ascii="Times New Roman" w:eastAsiaTheme="minorEastAsia" w:hAnsi="Times New Roman" w:cs="Times New Roman"/>
          <w:b w:val="0"/>
          <w:bCs w:val="0"/>
          <w:i w:val="0"/>
          <w:iCs w:val="0"/>
          <w:color w:val="000000" w:themeColor="text1"/>
          <w:sz w:val="24"/>
          <w:szCs w:val="24"/>
        </w:rPr>
        <w:t>modeling</w:t>
      </w:r>
      <w:proofErr w:type="spellEnd"/>
      <w:r w:rsidRPr="00005EB7">
        <w:rPr>
          <w:rFonts w:ascii="Times New Roman" w:eastAsiaTheme="minorEastAsia" w:hAnsi="Times New Roman" w:cs="Times New Roman"/>
          <w:b w:val="0"/>
          <w:bCs w:val="0"/>
          <w:i w:val="0"/>
          <w:iCs w:val="0"/>
          <w:color w:val="000000" w:themeColor="text1"/>
          <w:sz w:val="24"/>
          <w:szCs w:val="24"/>
        </w:rPr>
        <w:t xml:space="preserve"> that usually involved </w:t>
      </w:r>
      <w:r w:rsidRPr="00005EB7">
        <w:rPr>
          <w:rFonts w:ascii="Times New Roman" w:eastAsiaTheme="minorEastAsia" w:hAnsi="Times New Roman" w:cs="Times New Roman"/>
          <w:b w:val="0"/>
          <w:bCs w:val="0"/>
          <w:i w:val="0"/>
          <w:iCs w:val="0"/>
          <w:color w:val="000000" w:themeColor="text1"/>
          <w:sz w:val="24"/>
          <w:szCs w:val="24"/>
        </w:rPr>
        <w:t>only legacy systems also prove to be highly impractical and do not yield reliable short-term forecasts. Moreover, the approach deals with great volumes of real-time data; therefore, it needs a powerful database and data processing system. To solve these problems, we introduced an AQM system that would download stock data on a daily basis, use the ARIMA model to make forecasts, and store the results in Snowflake for either analysis or visualization</w:t>
      </w:r>
    </w:p>
    <w:p w:rsidR="00005EB7" w:rsidRPr="00A97B05" w:rsidRDefault="00005EB7" w:rsidP="00005EB7">
      <w:pPr>
        <w:pStyle w:val="IEEEHeading1"/>
      </w:pPr>
      <w:r w:rsidRPr="00A97B05">
        <w:t>SOLUTION REQUIREMETS</w:t>
      </w:r>
    </w:p>
    <w:p w:rsidR="00005EB7" w:rsidRDefault="00005EB7" w:rsidP="00005EB7">
      <w:pPr>
        <w:pStyle w:val="IEEEParagraph"/>
        <w:numPr>
          <w:ilvl w:val="1"/>
          <w:numId w:val="46"/>
        </w:numPr>
        <w:rPr>
          <w:i/>
          <w:iCs/>
        </w:rPr>
      </w:pPr>
      <w:r>
        <w:rPr>
          <w:i/>
          <w:iCs/>
        </w:rPr>
        <w:t>Functional Overview</w:t>
      </w:r>
    </w:p>
    <w:p w:rsidR="00005EB7" w:rsidRDefault="00005EB7" w:rsidP="00005EB7">
      <w:pPr>
        <w:pStyle w:val="IEEEParagraph"/>
        <w:ind w:left="288" w:firstLine="0"/>
        <w:jc w:val="left"/>
        <w:rPr>
          <w:color w:val="000000" w:themeColor="text1"/>
        </w:rPr>
      </w:pPr>
      <w:r w:rsidRPr="00005EB7">
        <w:rPr>
          <w:color w:val="000000" w:themeColor="text1"/>
        </w:rPr>
        <w:t>The proposed system must:</w:t>
      </w:r>
      <w:r w:rsidRPr="00005EB7">
        <w:rPr>
          <w:color w:val="000000" w:themeColor="text1"/>
        </w:rPr>
        <w:br/>
      </w:r>
      <w:r>
        <w:rPr>
          <w:color w:val="000000" w:themeColor="text1"/>
        </w:rPr>
        <w:t xml:space="preserve">1. </w:t>
      </w:r>
      <w:r w:rsidRPr="00005EB7">
        <w:rPr>
          <w:color w:val="000000" w:themeColor="text1"/>
        </w:rPr>
        <w:t>Collect real-time stock data for selected companies (MCD, AAPL) from the Alpha Vantage API.</w:t>
      </w:r>
      <w:r w:rsidRPr="00005EB7">
        <w:rPr>
          <w:color w:val="000000" w:themeColor="text1"/>
        </w:rPr>
        <w:br/>
      </w:r>
      <w:r>
        <w:rPr>
          <w:color w:val="000000" w:themeColor="text1"/>
        </w:rPr>
        <w:t xml:space="preserve">2. </w:t>
      </w:r>
      <w:r w:rsidRPr="00005EB7">
        <w:rPr>
          <w:color w:val="000000" w:themeColor="text1"/>
        </w:rPr>
        <w:t>Process this data using machine learning (ARIMA) to predict future stock prices for the next 7 days.</w:t>
      </w:r>
      <w:r w:rsidRPr="00005EB7">
        <w:rPr>
          <w:color w:val="000000" w:themeColor="text1"/>
        </w:rPr>
        <w:br/>
      </w:r>
      <w:r>
        <w:rPr>
          <w:color w:val="000000" w:themeColor="text1"/>
        </w:rPr>
        <w:t xml:space="preserve">3. </w:t>
      </w:r>
      <w:r w:rsidRPr="00005EB7">
        <w:rPr>
          <w:color w:val="000000" w:themeColor="text1"/>
        </w:rPr>
        <w:t>Store the historical and forecasted data in a Snowflake database.</w:t>
      </w:r>
      <w:r w:rsidRPr="00005EB7">
        <w:rPr>
          <w:color w:val="000000" w:themeColor="text1"/>
        </w:rPr>
        <w:br/>
      </w:r>
      <w:r>
        <w:rPr>
          <w:color w:val="000000" w:themeColor="text1"/>
        </w:rPr>
        <w:t xml:space="preserve">4. </w:t>
      </w:r>
      <w:r w:rsidRPr="00005EB7">
        <w:rPr>
          <w:color w:val="000000" w:themeColor="text1"/>
        </w:rPr>
        <w:t>Provide a scalable, automated solution that runs daily using Airflow to</w:t>
      </w:r>
      <w:r>
        <w:rPr>
          <w:color w:val="000000" w:themeColor="text1"/>
        </w:rPr>
        <w:t xml:space="preserve"> manage data collection and processing.</w:t>
      </w:r>
    </w:p>
    <w:p w:rsidR="00005EB7" w:rsidRDefault="00005EB7" w:rsidP="00005EB7">
      <w:pPr>
        <w:pStyle w:val="IEEEParagraph"/>
        <w:ind w:left="288" w:firstLine="0"/>
        <w:jc w:val="left"/>
        <w:rPr>
          <w:color w:val="000000" w:themeColor="text1"/>
        </w:rPr>
      </w:pPr>
    </w:p>
    <w:p w:rsidR="00005EB7" w:rsidRPr="00005EB7" w:rsidRDefault="00005EB7" w:rsidP="005B18DD">
      <w:pPr>
        <w:pStyle w:val="IEEEParagraph"/>
        <w:numPr>
          <w:ilvl w:val="1"/>
          <w:numId w:val="46"/>
        </w:numPr>
        <w:jc w:val="left"/>
        <w:rPr>
          <w:i/>
          <w:iCs/>
        </w:rPr>
      </w:pPr>
      <w:r>
        <w:rPr>
          <w:i/>
          <w:iCs/>
          <w:color w:val="000000" w:themeColor="text1"/>
        </w:rPr>
        <w:t>Functional Components</w:t>
      </w:r>
    </w:p>
    <w:p w:rsidR="00005EB7" w:rsidRPr="00F60474" w:rsidRDefault="00F60474" w:rsidP="00F60474">
      <w:pPr>
        <w:pStyle w:val="ListParagraph"/>
        <w:numPr>
          <w:ilvl w:val="0"/>
          <w:numId w:val="54"/>
        </w:numPr>
      </w:pPr>
      <w:r w:rsidRPr="00F60474">
        <w:rPr>
          <w:rFonts w:eastAsiaTheme="minorEastAsia"/>
          <w:color w:val="000000" w:themeColor="text1"/>
        </w:rPr>
        <w:t>Data Collection: Retrieve the 90-day Moving Average Stock prices for MCD and Apple Company every day from Alpha Vantage.</w:t>
      </w:r>
    </w:p>
    <w:p w:rsidR="00F60474" w:rsidRPr="00F60474" w:rsidRDefault="00F60474" w:rsidP="00F60474">
      <w:pPr>
        <w:pStyle w:val="ListParagraph"/>
        <w:numPr>
          <w:ilvl w:val="0"/>
          <w:numId w:val="54"/>
        </w:numPr>
      </w:pPr>
      <w:r w:rsidRPr="00F60474">
        <w:rPr>
          <w:rFonts w:eastAsiaTheme="minorEastAsia"/>
          <w:color w:val="000000" w:themeColor="text1"/>
        </w:rPr>
        <w:t>Data Processing: The last step is the usage of the ARIMA model for the next 7 days forecast by using historical data.</w:t>
      </w:r>
    </w:p>
    <w:p w:rsidR="00F60474" w:rsidRPr="00F60474" w:rsidRDefault="00F60474" w:rsidP="00F60474">
      <w:pPr>
        <w:pStyle w:val="ListParagraph"/>
        <w:numPr>
          <w:ilvl w:val="0"/>
          <w:numId w:val="54"/>
        </w:numPr>
      </w:pPr>
      <w:r w:rsidRPr="00F60474">
        <w:rPr>
          <w:rFonts w:eastAsiaTheme="minorEastAsia"/>
          <w:color w:val="000000" w:themeColor="text1"/>
        </w:rPr>
        <w:t>Data Storage: From there, save both the historical raw data as well as the forecasted data in Snowflake for further work.</w:t>
      </w:r>
    </w:p>
    <w:p w:rsidR="00F60474" w:rsidRPr="00F60474" w:rsidRDefault="00F60474" w:rsidP="00F60474">
      <w:pPr>
        <w:pStyle w:val="ListParagraph"/>
        <w:numPr>
          <w:ilvl w:val="0"/>
          <w:numId w:val="54"/>
        </w:numPr>
      </w:pPr>
      <w:r w:rsidRPr="00F60474">
        <w:rPr>
          <w:rFonts w:eastAsiaTheme="minorEastAsia"/>
          <w:color w:val="000000" w:themeColor="text1"/>
        </w:rPr>
        <w:t xml:space="preserve">Data Pipeline: With Airflow, it is now easy to schedule and automate the daily </w:t>
      </w:r>
      <w:r w:rsidRPr="00F60474">
        <w:rPr>
          <w:rFonts w:eastAsiaTheme="minorEastAsia"/>
          <w:color w:val="000000" w:themeColor="text1"/>
        </w:rPr>
        <w:lastRenderedPageBreak/>
        <w:t>operations of data acquisition, processing, and archiving.</w:t>
      </w:r>
    </w:p>
    <w:p w:rsidR="00005EB7" w:rsidRDefault="00005EB7" w:rsidP="00005EB7">
      <w:pPr>
        <w:pStyle w:val="ListParagraph"/>
        <w:numPr>
          <w:ilvl w:val="1"/>
          <w:numId w:val="46"/>
        </w:numPr>
        <w:rPr>
          <w:i/>
          <w:iCs/>
        </w:rPr>
      </w:pPr>
      <w:r>
        <w:rPr>
          <w:i/>
          <w:iCs/>
        </w:rPr>
        <w:t>Users of the System</w:t>
      </w:r>
    </w:p>
    <w:p w:rsidR="005B18DD" w:rsidRDefault="00005EB7" w:rsidP="005B18DD">
      <w:pPr>
        <w:pStyle w:val="ListParagraph"/>
        <w:ind w:left="288"/>
        <w:jc w:val="both"/>
      </w:pPr>
      <w:r w:rsidRPr="00F7318D">
        <w:t>This system is particularly developed for financial analysts, traders, or institutions that use stock price prediction in their operation. The system will perform the data acquisition and analysis task thereby enabling users to obtain updated forecast daily without additional intervention</w:t>
      </w:r>
      <w:r>
        <w:t>.</w:t>
      </w:r>
    </w:p>
    <w:p w:rsidR="005B18DD" w:rsidRDefault="005B18DD" w:rsidP="005B18DD">
      <w:pPr>
        <w:pStyle w:val="IEEEHeading1"/>
      </w:pPr>
      <w:r>
        <w:t>FUNCTIONAL ANALYSIS</w:t>
      </w:r>
    </w:p>
    <w:p w:rsidR="005B18DD" w:rsidRPr="005B18DD" w:rsidRDefault="005B18DD" w:rsidP="005B18DD">
      <w:pPr>
        <w:pStyle w:val="IEEEParagraph"/>
        <w:numPr>
          <w:ilvl w:val="1"/>
          <w:numId w:val="46"/>
        </w:numPr>
        <w:rPr>
          <w:i/>
          <w:iCs/>
        </w:rPr>
      </w:pPr>
      <w:r w:rsidRPr="005B18DD">
        <w:rPr>
          <w:i/>
          <w:iCs/>
        </w:rPr>
        <w:t>Data Collection and API Interaction</w:t>
      </w:r>
    </w:p>
    <w:p w:rsidR="005B18DD" w:rsidRDefault="005B18DD" w:rsidP="005B18DD">
      <w:pPr>
        <w:pStyle w:val="IEEEParagraph"/>
        <w:ind w:left="288" w:firstLine="0"/>
        <w:rPr>
          <w:rFonts w:eastAsiaTheme="minorEastAsia"/>
          <w:color w:val="000000" w:themeColor="text1"/>
        </w:rPr>
      </w:pPr>
      <w:r w:rsidRPr="005B18DD">
        <w:rPr>
          <w:rFonts w:eastAsiaTheme="minorEastAsia"/>
          <w:color w:val="000000" w:themeColor="text1"/>
        </w:rPr>
        <w:t xml:space="preserve">The system communicates with the Alpha Vantage API so as to pull the stock prices for the last 90 days for MCD and AAPL among others. Data is pulled in JSON format, and then loaded into a Pandas </w:t>
      </w:r>
      <w:proofErr w:type="spellStart"/>
      <w:r w:rsidRPr="005B18DD">
        <w:rPr>
          <w:rFonts w:eastAsiaTheme="minorEastAsia"/>
          <w:color w:val="000000" w:themeColor="text1"/>
        </w:rPr>
        <w:t>DataFrame</w:t>
      </w:r>
      <w:proofErr w:type="spellEnd"/>
      <w:r w:rsidRPr="005B18DD">
        <w:rPr>
          <w:rFonts w:eastAsiaTheme="minorEastAsia"/>
          <w:color w:val="000000" w:themeColor="text1"/>
        </w:rPr>
        <w:t xml:space="preserve"> for analysis</w:t>
      </w:r>
      <w:r>
        <w:rPr>
          <w:rFonts w:eastAsiaTheme="minorEastAsia"/>
          <w:color w:val="000000" w:themeColor="text1"/>
        </w:rPr>
        <w:t>.</w:t>
      </w:r>
    </w:p>
    <w:p w:rsidR="005B18DD" w:rsidRDefault="005B18DD" w:rsidP="005B18DD">
      <w:pPr>
        <w:pStyle w:val="IEEEParagraph"/>
        <w:ind w:left="288" w:firstLine="0"/>
      </w:pPr>
    </w:p>
    <w:p w:rsidR="005B18DD" w:rsidRPr="00A97B05" w:rsidRDefault="005B18DD" w:rsidP="005B18DD">
      <w:pPr>
        <w:pStyle w:val="IEEEParagraph"/>
        <w:numPr>
          <w:ilvl w:val="1"/>
          <w:numId w:val="46"/>
        </w:numPr>
        <w:rPr>
          <w:i/>
          <w:iCs/>
        </w:rPr>
      </w:pPr>
      <w:r w:rsidRPr="00A97B05">
        <w:rPr>
          <w:i/>
          <w:iCs/>
        </w:rPr>
        <w:t>Data Processing (Forecasting with ARIMA)</w:t>
      </w:r>
    </w:p>
    <w:p w:rsidR="005B18DD" w:rsidRDefault="005B18DD" w:rsidP="005B18DD">
      <w:pPr>
        <w:pStyle w:val="IEEEParagraph"/>
        <w:ind w:left="288" w:firstLine="0"/>
      </w:pPr>
      <w:r w:rsidRPr="005B18DD">
        <w:t>After that, the historical data is used to help the system generate and apply the ARIMA model to predict the stock price of the next seven days.</w:t>
      </w:r>
    </w:p>
    <w:p w:rsidR="005B18DD" w:rsidRDefault="005B18DD" w:rsidP="005B18DD">
      <w:pPr>
        <w:pStyle w:val="IEEEParagraph"/>
        <w:ind w:left="288" w:firstLine="0"/>
      </w:pPr>
    </w:p>
    <w:p w:rsidR="005B18DD" w:rsidRPr="00A97B05" w:rsidRDefault="005B18DD" w:rsidP="005B18DD">
      <w:pPr>
        <w:pStyle w:val="IEEEParagraph"/>
        <w:numPr>
          <w:ilvl w:val="1"/>
          <w:numId w:val="46"/>
        </w:numPr>
        <w:rPr>
          <w:i/>
          <w:iCs/>
        </w:rPr>
      </w:pPr>
      <w:r w:rsidRPr="00A97B05">
        <w:rPr>
          <w:i/>
          <w:iCs/>
        </w:rPr>
        <w:t>Data Storage (Snowflake)</w:t>
      </w:r>
    </w:p>
    <w:p w:rsidR="005B18DD" w:rsidRDefault="005B18DD" w:rsidP="005B18DD">
      <w:pPr>
        <w:pStyle w:val="IEEEParagraph"/>
        <w:ind w:left="288" w:firstLine="0"/>
      </w:pPr>
      <w:r w:rsidRPr="005B18DD">
        <w:rPr>
          <w:rFonts w:eastAsiaTheme="minorEastAsia"/>
          <w:color w:val="000000" w:themeColor="text1"/>
        </w:rPr>
        <w:t>The historical and the forecasted stock prices are written into a Snowflake table with the data processed as the input. Historical data record and forecast information contain the stock symbol, date, open, close, high and low for the historical data section and forecasted close for the forecast information.</w:t>
      </w:r>
    </w:p>
    <w:p w:rsidR="005B18DD" w:rsidRDefault="005B18DD" w:rsidP="005B18DD">
      <w:pPr>
        <w:pStyle w:val="IEEEParagraph"/>
        <w:ind w:left="288" w:firstLine="0"/>
      </w:pPr>
    </w:p>
    <w:p w:rsidR="005B18DD" w:rsidRDefault="005B18DD" w:rsidP="005B18DD">
      <w:pPr>
        <w:pStyle w:val="IEEEParagraph"/>
        <w:numPr>
          <w:ilvl w:val="1"/>
          <w:numId w:val="46"/>
        </w:numPr>
        <w:rPr>
          <w:i/>
          <w:iCs/>
        </w:rPr>
      </w:pPr>
      <w:r>
        <w:rPr>
          <w:i/>
          <w:iCs/>
        </w:rPr>
        <w:t>Data Pipeline (Airflow)</w:t>
      </w:r>
    </w:p>
    <w:p w:rsidR="00A97B05" w:rsidRDefault="00A97B05" w:rsidP="00A97B05">
      <w:pPr>
        <w:pStyle w:val="IEEEParagraph"/>
        <w:ind w:left="288" w:firstLine="0"/>
        <w:rPr>
          <w:rFonts w:eastAsiaTheme="minorEastAsia"/>
          <w:color w:val="000000" w:themeColor="text1"/>
        </w:rPr>
      </w:pPr>
      <w:r w:rsidRPr="00154A5C">
        <w:rPr>
          <w:rFonts w:eastAsiaTheme="minorEastAsia"/>
          <w:color w:val="000000" w:themeColor="text1"/>
        </w:rPr>
        <w:t>Airflow is for the operational part of the pipeline, that means it’s used for the execution of the daily tasks. The DAG is configured to run every 10minutes (when in testing), it parses stock data, and loads it into Snowflake.</w:t>
      </w:r>
    </w:p>
    <w:p w:rsidR="00A97B05" w:rsidRDefault="00A97B05" w:rsidP="00A97B05">
      <w:pPr>
        <w:pStyle w:val="IEEEParagraph"/>
        <w:ind w:left="288" w:firstLine="0"/>
        <w:rPr>
          <w:i/>
          <w:iCs/>
        </w:rPr>
      </w:pPr>
    </w:p>
    <w:p w:rsidR="00A97B05" w:rsidRDefault="00A97B05" w:rsidP="00A97B05">
      <w:pPr>
        <w:pStyle w:val="IEEEHeading1"/>
      </w:pPr>
      <w:r>
        <w:t>TABLE STRUCTURE, PYTHON CODE, SQL QUERIES</w:t>
      </w:r>
    </w:p>
    <w:p w:rsidR="00A97B05" w:rsidRPr="00A97B05" w:rsidRDefault="00A97B05" w:rsidP="00A97B05">
      <w:pPr>
        <w:pStyle w:val="IEEEParagraph"/>
        <w:numPr>
          <w:ilvl w:val="1"/>
          <w:numId w:val="46"/>
        </w:numPr>
        <w:rPr>
          <w:i/>
          <w:iCs/>
        </w:rPr>
      </w:pPr>
      <w:r w:rsidRPr="00A97B05">
        <w:rPr>
          <w:i/>
          <w:iCs/>
        </w:rPr>
        <w:t>Table Structure</w:t>
      </w:r>
    </w:p>
    <w:p w:rsidR="00094166" w:rsidRDefault="00094166" w:rsidP="002E294A">
      <w:pPr>
        <w:pStyle w:val="IEEEParagraph"/>
        <w:ind w:left="288" w:firstLine="0"/>
      </w:pPr>
    </w:p>
    <w:p w:rsidR="00094166" w:rsidRDefault="00094166" w:rsidP="002E294A">
      <w:pPr>
        <w:pStyle w:val="IEEEParagraph"/>
        <w:ind w:left="288" w:firstLine="0"/>
      </w:pPr>
    </w:p>
    <w:p w:rsidR="00094166" w:rsidRDefault="00094166" w:rsidP="002E294A">
      <w:pPr>
        <w:pStyle w:val="IEEEParagraph"/>
        <w:ind w:left="288" w:firstLine="0"/>
      </w:pPr>
    </w:p>
    <w:p w:rsidR="00094166" w:rsidRDefault="00094166" w:rsidP="002E294A">
      <w:pPr>
        <w:pStyle w:val="IEEEParagraph"/>
        <w:ind w:left="288" w:firstLine="0"/>
      </w:pPr>
    </w:p>
    <w:p w:rsidR="00094166" w:rsidRDefault="00094166" w:rsidP="002E294A">
      <w:pPr>
        <w:pStyle w:val="IEEEParagraph"/>
        <w:ind w:left="288" w:firstLine="0"/>
      </w:pPr>
    </w:p>
    <w:tbl>
      <w:tblPr>
        <w:tblStyle w:val="TableGrid"/>
        <w:tblW w:w="0" w:type="auto"/>
        <w:tblInd w:w="288" w:type="dxa"/>
        <w:tblLook w:val="04A0" w:firstRow="1" w:lastRow="0" w:firstColumn="1" w:lastColumn="0" w:noHBand="0" w:noVBand="1"/>
      </w:tblPr>
      <w:tblGrid>
        <w:gridCol w:w="1739"/>
        <w:gridCol w:w="1659"/>
        <w:gridCol w:w="1327"/>
      </w:tblGrid>
      <w:tr w:rsidR="00094166" w:rsidTr="00094166">
        <w:tc>
          <w:tcPr>
            <w:tcW w:w="1739" w:type="dxa"/>
          </w:tcPr>
          <w:p w:rsidR="00094166" w:rsidRDefault="00094166" w:rsidP="00094166">
            <w:pPr>
              <w:pStyle w:val="TableParagraph"/>
              <w:spacing w:before="54"/>
              <w:ind w:left="62"/>
              <w:rPr>
                <w:b/>
              </w:rPr>
            </w:pPr>
            <w:r>
              <w:rPr>
                <w:b/>
              </w:rPr>
              <w:t>Column</w:t>
            </w:r>
            <w:r>
              <w:rPr>
                <w:b/>
                <w:spacing w:val="-1"/>
              </w:rPr>
              <w:t xml:space="preserve"> </w:t>
            </w:r>
            <w:r>
              <w:rPr>
                <w:b/>
              </w:rPr>
              <w:t>Name</w:t>
            </w:r>
          </w:p>
        </w:tc>
        <w:tc>
          <w:tcPr>
            <w:tcW w:w="1659" w:type="dxa"/>
          </w:tcPr>
          <w:p w:rsidR="00094166" w:rsidRDefault="00094166" w:rsidP="00094166">
            <w:pPr>
              <w:pStyle w:val="TableParagraph"/>
              <w:spacing w:before="54"/>
              <w:ind w:left="432" w:right="-20"/>
              <w:rPr>
                <w:b/>
              </w:rPr>
            </w:pPr>
            <w:r>
              <w:rPr>
                <w:b/>
              </w:rPr>
              <w:t>Data</w:t>
            </w:r>
            <w:r>
              <w:rPr>
                <w:b/>
              </w:rPr>
              <w:t xml:space="preserve"> </w:t>
            </w:r>
            <w:r>
              <w:rPr>
                <w:b/>
              </w:rPr>
              <w:t>Type</w:t>
            </w:r>
          </w:p>
        </w:tc>
        <w:tc>
          <w:tcPr>
            <w:tcW w:w="1327" w:type="dxa"/>
          </w:tcPr>
          <w:p w:rsidR="00094166" w:rsidRDefault="00094166" w:rsidP="00094166">
            <w:pPr>
              <w:pStyle w:val="IEEEParagraph"/>
              <w:ind w:firstLine="0"/>
            </w:pPr>
            <w:r>
              <w:rPr>
                <w:b/>
                <w:sz w:val="22"/>
              </w:rPr>
              <w:t>Constraints</w:t>
            </w:r>
          </w:p>
        </w:tc>
      </w:tr>
      <w:tr w:rsidR="00094166" w:rsidTr="00094166">
        <w:tc>
          <w:tcPr>
            <w:tcW w:w="1739" w:type="dxa"/>
          </w:tcPr>
          <w:p w:rsidR="00094166" w:rsidRDefault="00094166" w:rsidP="00094166">
            <w:pPr>
              <w:pStyle w:val="IEEEParagraph"/>
              <w:ind w:firstLine="0"/>
            </w:pPr>
            <w:r>
              <w:rPr>
                <w:sz w:val="22"/>
              </w:rPr>
              <w:t>symbo</w:t>
            </w:r>
            <w:r>
              <w:rPr>
                <w:sz w:val="22"/>
              </w:rPr>
              <w:t>l</w:t>
            </w:r>
          </w:p>
        </w:tc>
        <w:tc>
          <w:tcPr>
            <w:tcW w:w="1659" w:type="dxa"/>
          </w:tcPr>
          <w:p w:rsidR="00094166" w:rsidRDefault="00094166" w:rsidP="00094166">
            <w:pPr>
              <w:pStyle w:val="IEEEParagraph"/>
              <w:ind w:firstLine="0"/>
            </w:pPr>
            <w:proofErr w:type="gramStart"/>
            <w:r>
              <w:rPr>
                <w:sz w:val="22"/>
              </w:rPr>
              <w:t>VARCHAR(</w:t>
            </w:r>
            <w:proofErr w:type="gramEnd"/>
            <w:r>
              <w:rPr>
                <w:sz w:val="22"/>
              </w:rPr>
              <w:t>10)</w:t>
            </w:r>
          </w:p>
        </w:tc>
        <w:tc>
          <w:tcPr>
            <w:tcW w:w="1327" w:type="dxa"/>
            <w:vMerge w:val="restart"/>
          </w:tcPr>
          <w:p w:rsidR="00094166" w:rsidRDefault="00094166" w:rsidP="00094166">
            <w:pPr>
              <w:pStyle w:val="TableParagraph"/>
              <w:spacing w:before="124"/>
              <w:rPr>
                <w:sz w:val="20"/>
              </w:rPr>
            </w:pPr>
            <w:r>
              <w:rPr>
                <w:sz w:val="20"/>
              </w:rPr>
              <w:t>PRIMARY</w:t>
            </w:r>
            <w:r>
              <w:rPr>
                <w:spacing w:val="-7"/>
                <w:sz w:val="20"/>
              </w:rPr>
              <w:t xml:space="preserve"> </w:t>
            </w:r>
            <w:r>
              <w:rPr>
                <w:sz w:val="20"/>
              </w:rPr>
              <w:t>KEY</w:t>
            </w:r>
          </w:p>
          <w:p w:rsidR="00094166" w:rsidRDefault="00094166" w:rsidP="00094166">
            <w:pPr>
              <w:pStyle w:val="IEEEParagraph"/>
              <w:ind w:firstLine="0"/>
            </w:pPr>
            <w:r>
              <w:rPr>
                <w:sz w:val="20"/>
              </w:rPr>
              <w:t>(date,</w:t>
            </w:r>
            <w:r>
              <w:rPr>
                <w:spacing w:val="-1"/>
                <w:sz w:val="20"/>
              </w:rPr>
              <w:t xml:space="preserve"> </w:t>
            </w:r>
            <w:r>
              <w:rPr>
                <w:sz w:val="20"/>
              </w:rPr>
              <w:t>symbol)</w:t>
            </w:r>
          </w:p>
        </w:tc>
      </w:tr>
      <w:tr w:rsidR="00094166" w:rsidTr="00094166">
        <w:tc>
          <w:tcPr>
            <w:tcW w:w="1739" w:type="dxa"/>
          </w:tcPr>
          <w:p w:rsidR="00094166" w:rsidRDefault="00094166" w:rsidP="00094166">
            <w:pPr>
              <w:pStyle w:val="IEEEParagraph"/>
              <w:ind w:firstLine="0"/>
            </w:pPr>
            <w:r>
              <w:rPr>
                <w:sz w:val="22"/>
              </w:rPr>
              <w:t>date</w:t>
            </w:r>
          </w:p>
        </w:tc>
        <w:tc>
          <w:tcPr>
            <w:tcW w:w="1659" w:type="dxa"/>
          </w:tcPr>
          <w:p w:rsidR="00094166" w:rsidRDefault="00094166" w:rsidP="00094166">
            <w:pPr>
              <w:pStyle w:val="IEEEParagraph"/>
              <w:ind w:firstLine="0"/>
            </w:pPr>
            <w:r>
              <w:rPr>
                <w:sz w:val="22"/>
              </w:rPr>
              <w:t>DATE</w:t>
            </w:r>
          </w:p>
        </w:tc>
        <w:tc>
          <w:tcPr>
            <w:tcW w:w="1327" w:type="dxa"/>
            <w:vMerge/>
          </w:tcPr>
          <w:p w:rsidR="00094166" w:rsidRDefault="00094166" w:rsidP="00094166">
            <w:pPr>
              <w:pStyle w:val="IEEEParagraph"/>
              <w:ind w:firstLine="0"/>
            </w:pPr>
          </w:p>
        </w:tc>
      </w:tr>
      <w:tr w:rsidR="00094166" w:rsidTr="00094166">
        <w:tc>
          <w:tcPr>
            <w:tcW w:w="1739" w:type="dxa"/>
          </w:tcPr>
          <w:p w:rsidR="00094166" w:rsidRDefault="00094166" w:rsidP="00094166">
            <w:pPr>
              <w:pStyle w:val="IEEEParagraph"/>
              <w:ind w:firstLine="0"/>
            </w:pPr>
            <w:r>
              <w:rPr>
                <w:sz w:val="22"/>
              </w:rPr>
              <w:t>open</w:t>
            </w:r>
          </w:p>
        </w:tc>
        <w:tc>
          <w:tcPr>
            <w:tcW w:w="1659" w:type="dxa"/>
          </w:tcPr>
          <w:p w:rsidR="00094166" w:rsidRDefault="00094166" w:rsidP="00094166">
            <w:pPr>
              <w:pStyle w:val="TableParagraph"/>
              <w:spacing w:before="57"/>
            </w:pPr>
            <w:r>
              <w:t>FLOAT</w:t>
            </w:r>
          </w:p>
        </w:tc>
        <w:tc>
          <w:tcPr>
            <w:tcW w:w="1327" w:type="dxa"/>
          </w:tcPr>
          <w:p w:rsidR="00094166" w:rsidRDefault="00094166" w:rsidP="00094166">
            <w:pPr>
              <w:pStyle w:val="IEEEParagraph"/>
              <w:ind w:firstLine="0"/>
            </w:pPr>
          </w:p>
        </w:tc>
      </w:tr>
      <w:tr w:rsidR="00094166" w:rsidTr="00094166">
        <w:tc>
          <w:tcPr>
            <w:tcW w:w="1739" w:type="dxa"/>
          </w:tcPr>
          <w:p w:rsidR="00094166" w:rsidRDefault="00094166" w:rsidP="00094166">
            <w:pPr>
              <w:pStyle w:val="IEEEParagraph"/>
              <w:ind w:firstLine="0"/>
            </w:pPr>
            <w:r>
              <w:rPr>
                <w:sz w:val="22"/>
              </w:rPr>
              <w:t>high</w:t>
            </w:r>
          </w:p>
        </w:tc>
        <w:tc>
          <w:tcPr>
            <w:tcW w:w="1659" w:type="dxa"/>
          </w:tcPr>
          <w:p w:rsidR="00094166" w:rsidRDefault="00094166" w:rsidP="00094166">
            <w:pPr>
              <w:pStyle w:val="IEEEParagraph"/>
              <w:ind w:firstLine="0"/>
            </w:pPr>
            <w:r>
              <w:t>FLOAT</w:t>
            </w:r>
          </w:p>
        </w:tc>
        <w:tc>
          <w:tcPr>
            <w:tcW w:w="1327" w:type="dxa"/>
          </w:tcPr>
          <w:p w:rsidR="00094166" w:rsidRDefault="00094166" w:rsidP="00094166">
            <w:pPr>
              <w:pStyle w:val="IEEEParagraph"/>
              <w:ind w:firstLine="0"/>
            </w:pPr>
          </w:p>
        </w:tc>
      </w:tr>
      <w:tr w:rsidR="00094166" w:rsidTr="00094166">
        <w:tc>
          <w:tcPr>
            <w:tcW w:w="1739" w:type="dxa"/>
          </w:tcPr>
          <w:p w:rsidR="00094166" w:rsidRDefault="00094166" w:rsidP="00094166">
            <w:pPr>
              <w:pStyle w:val="IEEEParagraph"/>
              <w:ind w:firstLine="0"/>
            </w:pPr>
            <w:r>
              <w:rPr>
                <w:sz w:val="22"/>
              </w:rPr>
              <w:t>low</w:t>
            </w:r>
          </w:p>
        </w:tc>
        <w:tc>
          <w:tcPr>
            <w:tcW w:w="1659" w:type="dxa"/>
          </w:tcPr>
          <w:p w:rsidR="00094166" w:rsidRDefault="00094166" w:rsidP="00094166">
            <w:pPr>
              <w:pStyle w:val="IEEEParagraph"/>
              <w:ind w:firstLine="0"/>
            </w:pPr>
            <w:r>
              <w:t>FLOAT</w:t>
            </w:r>
          </w:p>
        </w:tc>
        <w:tc>
          <w:tcPr>
            <w:tcW w:w="1327" w:type="dxa"/>
          </w:tcPr>
          <w:p w:rsidR="00094166" w:rsidRDefault="00094166" w:rsidP="00094166">
            <w:pPr>
              <w:pStyle w:val="IEEEParagraph"/>
              <w:ind w:firstLine="0"/>
            </w:pPr>
          </w:p>
        </w:tc>
      </w:tr>
      <w:tr w:rsidR="00094166" w:rsidTr="00094166">
        <w:tc>
          <w:tcPr>
            <w:tcW w:w="1739" w:type="dxa"/>
          </w:tcPr>
          <w:p w:rsidR="00094166" w:rsidRDefault="00094166" w:rsidP="00094166">
            <w:pPr>
              <w:pStyle w:val="IEEEParagraph"/>
              <w:ind w:firstLine="0"/>
              <w:rPr>
                <w:sz w:val="22"/>
              </w:rPr>
            </w:pPr>
            <w:r>
              <w:rPr>
                <w:sz w:val="22"/>
              </w:rPr>
              <w:t>close</w:t>
            </w:r>
          </w:p>
        </w:tc>
        <w:tc>
          <w:tcPr>
            <w:tcW w:w="1659" w:type="dxa"/>
          </w:tcPr>
          <w:p w:rsidR="00094166" w:rsidRDefault="00094166" w:rsidP="00094166">
            <w:pPr>
              <w:pStyle w:val="IEEEParagraph"/>
              <w:ind w:firstLine="0"/>
            </w:pPr>
            <w:r>
              <w:t>FLOAT</w:t>
            </w:r>
          </w:p>
        </w:tc>
        <w:tc>
          <w:tcPr>
            <w:tcW w:w="1327" w:type="dxa"/>
          </w:tcPr>
          <w:p w:rsidR="00094166" w:rsidRDefault="00094166" w:rsidP="00094166">
            <w:pPr>
              <w:pStyle w:val="IEEEParagraph"/>
              <w:ind w:firstLine="0"/>
            </w:pPr>
          </w:p>
        </w:tc>
      </w:tr>
      <w:tr w:rsidR="00094166" w:rsidTr="00094166">
        <w:tc>
          <w:tcPr>
            <w:tcW w:w="1739" w:type="dxa"/>
          </w:tcPr>
          <w:p w:rsidR="00094166" w:rsidRDefault="00094166" w:rsidP="00094166">
            <w:pPr>
              <w:pStyle w:val="IEEEParagraph"/>
              <w:ind w:firstLine="0"/>
              <w:rPr>
                <w:sz w:val="22"/>
              </w:rPr>
            </w:pPr>
            <w:r>
              <w:rPr>
                <w:sz w:val="22"/>
              </w:rPr>
              <w:t xml:space="preserve">Volume </w:t>
            </w:r>
          </w:p>
        </w:tc>
        <w:tc>
          <w:tcPr>
            <w:tcW w:w="1659" w:type="dxa"/>
          </w:tcPr>
          <w:p w:rsidR="00094166" w:rsidRDefault="00730B7B" w:rsidP="00094166">
            <w:pPr>
              <w:pStyle w:val="IEEEParagraph"/>
              <w:ind w:firstLine="0"/>
            </w:pPr>
            <w:r>
              <w:t>INTEGER</w:t>
            </w:r>
          </w:p>
        </w:tc>
        <w:tc>
          <w:tcPr>
            <w:tcW w:w="1327" w:type="dxa"/>
          </w:tcPr>
          <w:p w:rsidR="00094166" w:rsidRDefault="00094166" w:rsidP="00094166">
            <w:pPr>
              <w:pStyle w:val="IEEEParagraph"/>
              <w:ind w:firstLine="0"/>
            </w:pPr>
          </w:p>
        </w:tc>
      </w:tr>
    </w:tbl>
    <w:p w:rsidR="00A97B05" w:rsidRDefault="00A97B05" w:rsidP="002E294A">
      <w:pPr>
        <w:pStyle w:val="IEEEParagraph"/>
        <w:ind w:left="288" w:firstLine="0"/>
      </w:pPr>
    </w:p>
    <w:p w:rsidR="00A97B05" w:rsidRDefault="00A97B05" w:rsidP="00A97B05">
      <w:pPr>
        <w:pStyle w:val="IEEEParagraph"/>
        <w:ind w:left="288" w:firstLine="0"/>
      </w:pPr>
    </w:p>
    <w:p w:rsidR="00A97B05" w:rsidRPr="00A97B05" w:rsidRDefault="00A97B05" w:rsidP="00A97B05">
      <w:pPr>
        <w:pStyle w:val="IEEEParagraph"/>
        <w:numPr>
          <w:ilvl w:val="1"/>
          <w:numId w:val="46"/>
        </w:numPr>
        <w:rPr>
          <w:i/>
          <w:iCs/>
        </w:rPr>
      </w:pPr>
      <w:r w:rsidRPr="00A97B05">
        <w:rPr>
          <w:i/>
          <w:iCs/>
        </w:rPr>
        <w:t>Python Code Repository</w:t>
      </w:r>
    </w:p>
    <w:p w:rsidR="00A97B05" w:rsidRDefault="00A97B05" w:rsidP="00A97B05">
      <w:pPr>
        <w:pStyle w:val="IEEEParagraph"/>
        <w:ind w:left="288" w:firstLine="0"/>
        <w:rPr>
          <w:color w:val="000000" w:themeColor="text1"/>
        </w:rPr>
      </w:pPr>
      <w:r w:rsidRPr="00A97B05">
        <w:rPr>
          <w:color w:val="000000" w:themeColor="text1"/>
        </w:rPr>
        <w:t>The Python code for this project, including all Airflow DAGs scripts, is available on GitHub:</w:t>
      </w:r>
    </w:p>
    <w:p w:rsidR="00A97B05" w:rsidRDefault="00A97B05" w:rsidP="00A97B05">
      <w:pPr>
        <w:pStyle w:val="IEEEParagraph"/>
        <w:ind w:left="288" w:firstLine="0"/>
        <w:rPr>
          <w:color w:val="000000" w:themeColor="text1"/>
        </w:rPr>
      </w:pPr>
      <w:hyperlink r:id="rId5" w:history="1">
        <w:r w:rsidRPr="00A97B05">
          <w:rPr>
            <w:rStyle w:val="Hyperlink"/>
          </w:rPr>
          <w:t>GitHub Repositor</w:t>
        </w:r>
        <w:r w:rsidRPr="00A97B05">
          <w:rPr>
            <w:rStyle w:val="Hyperlink"/>
          </w:rPr>
          <w:t>y</w:t>
        </w:r>
        <w:r w:rsidRPr="00A97B05">
          <w:rPr>
            <w:rStyle w:val="Hyperlink"/>
          </w:rPr>
          <w:t xml:space="preserve"> Link</w:t>
        </w:r>
      </w:hyperlink>
    </w:p>
    <w:p w:rsidR="00A97B05" w:rsidRDefault="00A97B05" w:rsidP="00A97B05">
      <w:pPr>
        <w:pStyle w:val="IEEEParagraph"/>
        <w:ind w:left="288" w:firstLine="0"/>
        <w:rPr>
          <w:color w:val="000000" w:themeColor="text1"/>
        </w:rPr>
      </w:pPr>
    </w:p>
    <w:p w:rsidR="00A97B05" w:rsidRDefault="00A97B05" w:rsidP="00A97B05">
      <w:pPr>
        <w:ind w:left="270"/>
        <w:rPr>
          <w:color w:val="000000" w:themeColor="text1"/>
        </w:rPr>
      </w:pPr>
    </w:p>
    <w:p w:rsidR="0071313E" w:rsidRDefault="0071313E" w:rsidP="0071313E">
      <w:pPr>
        <w:pStyle w:val="IEEEHeading1"/>
      </w:pPr>
      <w:r>
        <w:t>SCREENSHOTS</w:t>
      </w:r>
    </w:p>
    <w:p w:rsidR="0071313E" w:rsidRDefault="005F0789" w:rsidP="0071313E">
      <w:pPr>
        <w:pStyle w:val="IEEEParagraph"/>
      </w:pPr>
      <w:r>
        <w:rPr>
          <w:noProof/>
        </w:rPr>
        <w:drawing>
          <wp:anchor distT="0" distB="0" distL="0" distR="0" simplePos="0" relativeHeight="251659264" behindDoc="0" locked="0" layoutInCell="1" allowOverlap="1" wp14:anchorId="5DA0AAEA" wp14:editId="77C9B23D">
            <wp:simplePos x="0" y="0"/>
            <wp:positionH relativeFrom="page">
              <wp:posOffset>3855720</wp:posOffset>
            </wp:positionH>
            <wp:positionV relativeFrom="paragraph">
              <wp:posOffset>177165</wp:posOffset>
            </wp:positionV>
            <wp:extent cx="3199296" cy="123424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199296" cy="1234249"/>
                    </a:xfrm>
                    <a:prstGeom prst="rect">
                      <a:avLst/>
                    </a:prstGeom>
                  </pic:spPr>
                </pic:pic>
              </a:graphicData>
            </a:graphic>
          </wp:anchor>
        </w:drawing>
      </w:r>
    </w:p>
    <w:p w:rsidR="0071313E" w:rsidRDefault="0071313E" w:rsidP="0071313E">
      <w:pPr>
        <w:pStyle w:val="IEEEParagraph"/>
        <w:jc w:val="center"/>
      </w:pPr>
      <w:r>
        <w:t xml:space="preserve">Fig 1 </w:t>
      </w:r>
      <w:r w:rsidR="005F0789">
        <w:t>System design</w:t>
      </w:r>
    </w:p>
    <w:p w:rsidR="0071313E" w:rsidRPr="0071313E" w:rsidRDefault="0071313E" w:rsidP="0071313E">
      <w:pPr>
        <w:pStyle w:val="IEEEParagraph"/>
        <w:jc w:val="center"/>
      </w:pPr>
    </w:p>
    <w:p w:rsidR="00A97B05" w:rsidRDefault="00A97B05" w:rsidP="00A97B05">
      <w:pPr>
        <w:pStyle w:val="IEEEParagraph"/>
        <w:ind w:left="288" w:firstLine="0"/>
      </w:pPr>
    </w:p>
    <w:p w:rsidR="0071313E" w:rsidRDefault="0071313E" w:rsidP="0071313E">
      <w:pPr>
        <w:pStyle w:val="IEEEParagraph"/>
        <w:ind w:left="288" w:firstLine="0"/>
        <w:jc w:val="center"/>
      </w:pPr>
      <w:r>
        <w:rPr>
          <w:noProof/>
        </w:rPr>
        <w:drawing>
          <wp:inline distT="0" distB="0" distL="0" distR="0" wp14:anchorId="0109286E" wp14:editId="5760A2AE">
            <wp:extent cx="3189605" cy="1506572"/>
            <wp:effectExtent l="0" t="0" r="0" b="5080"/>
            <wp:docPr id="18032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3523" name="Picture 180323523"/>
                    <pic:cNvPicPr/>
                  </pic:nvPicPr>
                  <pic:blipFill>
                    <a:blip r:embed="rId7"/>
                    <a:stretch>
                      <a:fillRect/>
                    </a:stretch>
                  </pic:blipFill>
                  <pic:spPr>
                    <a:xfrm>
                      <a:off x="0" y="0"/>
                      <a:ext cx="3189605" cy="1506572"/>
                    </a:xfrm>
                    <a:prstGeom prst="rect">
                      <a:avLst/>
                    </a:prstGeom>
                  </pic:spPr>
                </pic:pic>
              </a:graphicData>
            </a:graphic>
          </wp:inline>
        </w:drawing>
      </w:r>
    </w:p>
    <w:p w:rsidR="0071313E" w:rsidRDefault="0071313E" w:rsidP="0071313E">
      <w:pPr>
        <w:pStyle w:val="IEEEParagraph"/>
        <w:ind w:left="288" w:firstLine="0"/>
        <w:jc w:val="center"/>
      </w:pPr>
      <w:r>
        <w:t>Fig 2 Airflow DAG execution</w:t>
      </w:r>
    </w:p>
    <w:p w:rsidR="0071313E" w:rsidRDefault="0071313E" w:rsidP="0071313E">
      <w:pPr>
        <w:pStyle w:val="IEEEParagraph"/>
        <w:ind w:left="288" w:firstLine="0"/>
        <w:jc w:val="center"/>
      </w:pPr>
    </w:p>
    <w:p w:rsidR="0071313E" w:rsidRDefault="0071313E" w:rsidP="0071313E">
      <w:pPr>
        <w:pStyle w:val="IEEEParagraph"/>
        <w:ind w:left="288" w:firstLine="0"/>
        <w:jc w:val="center"/>
      </w:pPr>
      <w:r>
        <w:rPr>
          <w:noProof/>
        </w:rPr>
        <w:lastRenderedPageBreak/>
        <w:drawing>
          <wp:inline distT="0" distB="0" distL="0" distR="0" wp14:anchorId="1CFD7587" wp14:editId="42927237">
            <wp:extent cx="3189605" cy="1576344"/>
            <wp:effectExtent l="0" t="0" r="0" b="0"/>
            <wp:docPr id="526499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99062" name="Picture 526499062"/>
                    <pic:cNvPicPr/>
                  </pic:nvPicPr>
                  <pic:blipFill>
                    <a:blip r:embed="rId8"/>
                    <a:stretch>
                      <a:fillRect/>
                    </a:stretch>
                  </pic:blipFill>
                  <pic:spPr>
                    <a:xfrm>
                      <a:off x="0" y="0"/>
                      <a:ext cx="3189605" cy="1576344"/>
                    </a:xfrm>
                    <a:prstGeom prst="rect">
                      <a:avLst/>
                    </a:prstGeom>
                  </pic:spPr>
                </pic:pic>
              </a:graphicData>
            </a:graphic>
          </wp:inline>
        </w:drawing>
      </w:r>
    </w:p>
    <w:p w:rsidR="0071313E" w:rsidRDefault="0071313E" w:rsidP="0071313E">
      <w:pPr>
        <w:pStyle w:val="IEEEParagraph"/>
        <w:ind w:left="288" w:firstLine="0"/>
        <w:jc w:val="center"/>
      </w:pPr>
      <w:r>
        <w:t>Fig 3 Snowflake query execution</w:t>
      </w:r>
    </w:p>
    <w:p w:rsidR="0071313E" w:rsidRPr="00A97B05" w:rsidRDefault="0071313E" w:rsidP="004D340B">
      <w:pPr>
        <w:pStyle w:val="IEEEParagraph"/>
        <w:ind w:firstLine="0"/>
      </w:pPr>
    </w:p>
    <w:p w:rsidR="0071313E" w:rsidRDefault="0071313E" w:rsidP="0071313E">
      <w:pPr>
        <w:pStyle w:val="IEEEHeading1"/>
      </w:pPr>
      <w:r>
        <w:t>CONCLUSION</w:t>
      </w:r>
    </w:p>
    <w:p w:rsidR="0071313E" w:rsidRPr="0071313E" w:rsidRDefault="0071313E" w:rsidP="0071313E">
      <w:pPr>
        <w:pStyle w:val="IEEEParagraph"/>
        <w:ind w:firstLine="0"/>
      </w:pPr>
      <w:r w:rsidRPr="0071313E">
        <w:rPr>
          <w:color w:val="000000" w:themeColor="text1"/>
        </w:rPr>
        <w:t>This project successfully automates stock price forecasting using data pipelines and a Snowflake database. The system solves the challenge of accurately predicting stock prices while handling large amounts of data in real-time. The integration of Airflow, Snowflake, and machine learning (ARIMA) models ensures a scalable, reliable, and efficient solution. This approach can be extended to other stock symbols or financial instruments, providing a valuable tool for traders and financial analysts.</w:t>
      </w:r>
    </w:p>
    <w:p w:rsidR="00A97B05" w:rsidRDefault="00A97B05" w:rsidP="002E294A">
      <w:pPr>
        <w:pStyle w:val="IEEEParagraph"/>
        <w:ind w:firstLine="0"/>
      </w:pPr>
    </w:p>
    <w:p w:rsidR="002E294A" w:rsidRDefault="002E294A" w:rsidP="002E294A">
      <w:pPr>
        <w:pStyle w:val="IEEEHeading1"/>
      </w:pPr>
      <w:r>
        <w:t>ACKNOWLEDGEMENT</w:t>
      </w:r>
    </w:p>
    <w:p w:rsidR="002E294A" w:rsidRDefault="002E294A" w:rsidP="002E294A">
      <w:pPr>
        <w:pStyle w:val="IEEEParagraph"/>
        <w:ind w:firstLine="0"/>
      </w:pPr>
      <w:r w:rsidRPr="002E294A">
        <w:t xml:space="preserve">We would like to express our deepest gratitude to our professors and </w:t>
      </w:r>
      <w:r>
        <w:t>teaching assistant’s</w:t>
      </w:r>
      <w:r w:rsidRPr="002E294A">
        <w:t xml:space="preserve"> for their valuable guidance throughout the course of this project. Their expertise and support have been instrumental in shaping our understanding and approach. We also appreciate the resources and platform provided by Snowflake, Alpha Vantage, and other tools that made this project possible.</w:t>
      </w:r>
    </w:p>
    <w:p w:rsidR="002E294A" w:rsidRDefault="002E294A" w:rsidP="00FC0B3E">
      <w:pPr>
        <w:pStyle w:val="IEEEParagraph"/>
        <w:ind w:firstLine="0"/>
      </w:pPr>
    </w:p>
    <w:p w:rsidR="002E294A" w:rsidRDefault="002E294A" w:rsidP="002E294A">
      <w:pPr>
        <w:pStyle w:val="IEEEParagraph"/>
        <w:ind w:firstLine="0"/>
        <w:jc w:val="center"/>
      </w:pPr>
    </w:p>
    <w:p w:rsidR="002E294A" w:rsidRDefault="002E294A" w:rsidP="002E294A">
      <w:pPr>
        <w:pStyle w:val="IEEEParagraph"/>
        <w:ind w:firstLine="0"/>
        <w:jc w:val="center"/>
      </w:pPr>
      <w:r>
        <w:t>REFERENCES</w:t>
      </w:r>
    </w:p>
    <w:p w:rsidR="004D340B" w:rsidRDefault="00CD29BE" w:rsidP="004D340B">
      <w:pPr>
        <w:pStyle w:val="IEEEParagraph"/>
        <w:ind w:left="576" w:firstLine="0"/>
      </w:pPr>
      <w:r>
        <w:t xml:space="preserve">[1] </w:t>
      </w:r>
      <w:r w:rsidR="00977385" w:rsidRPr="005E517E">
        <w:t xml:space="preserve">"Stock Market Prediction Using Machine Learning Techniques" </w:t>
      </w:r>
      <w:r w:rsidR="00977385" w:rsidRPr="00977385">
        <w:t xml:space="preserve">by K. R. </w:t>
      </w:r>
      <w:proofErr w:type="spellStart"/>
      <w:r w:rsidR="00977385" w:rsidRPr="00977385">
        <w:t>Chandar</w:t>
      </w:r>
      <w:proofErr w:type="spellEnd"/>
      <w:r w:rsidR="00977385" w:rsidRPr="00977385">
        <w:t xml:space="preserve">, S. Sumathi, and R. </w:t>
      </w:r>
      <w:proofErr w:type="spellStart"/>
      <w:r w:rsidR="00977385" w:rsidRPr="00977385">
        <w:t>Santhi</w:t>
      </w:r>
      <w:proofErr w:type="spellEnd"/>
      <w:r w:rsidR="00977385" w:rsidRPr="00977385">
        <w:t xml:space="preserve"> (2020)</w:t>
      </w:r>
      <w:r w:rsidR="00977385">
        <w:t>.</w:t>
      </w:r>
    </w:p>
    <w:p w:rsidR="00977385" w:rsidRDefault="00977385" w:rsidP="00977385">
      <w:pPr>
        <w:pStyle w:val="IEEEParagraph"/>
        <w:ind w:left="540" w:right="-17" w:firstLine="36"/>
      </w:pPr>
      <w:r w:rsidRPr="00977385">
        <w:t>https://ieeexplore.ieee.org/document/1014286</w:t>
      </w:r>
      <w:r>
        <w:t>2</w:t>
      </w:r>
    </w:p>
    <w:p w:rsidR="00977385" w:rsidRDefault="00977385" w:rsidP="004D340B">
      <w:pPr>
        <w:pStyle w:val="IEEEParagraph"/>
        <w:ind w:left="576" w:firstLine="0"/>
      </w:pPr>
      <w:r>
        <w:t xml:space="preserve">[2] </w:t>
      </w:r>
      <w:r w:rsidRPr="005E517E">
        <w:t>"A Machine Learning Approach to Stock Price Prediction"</w:t>
      </w:r>
      <w:r w:rsidRPr="00977385">
        <w:t xml:space="preserve"> by Kumar, M., &amp; Shaikh, A. (2022)</w:t>
      </w:r>
    </w:p>
    <w:p w:rsidR="00977385" w:rsidRDefault="00977385" w:rsidP="004D340B">
      <w:pPr>
        <w:pStyle w:val="IEEEParagraph"/>
        <w:ind w:left="576" w:firstLine="0"/>
      </w:pPr>
      <w:hyperlink r:id="rId9" w:history="1">
        <w:r w:rsidRPr="00105793">
          <w:rPr>
            <w:rStyle w:val="Hyperlink"/>
          </w:rPr>
          <w:t>https://ieeexplore.ieee.org/document/9634910</w:t>
        </w:r>
      </w:hyperlink>
    </w:p>
    <w:p w:rsidR="00977385" w:rsidRDefault="00977385" w:rsidP="004D340B">
      <w:pPr>
        <w:pStyle w:val="IEEEParagraph"/>
        <w:ind w:left="576" w:firstLine="0"/>
      </w:pPr>
      <w:r>
        <w:t xml:space="preserve">[3] </w:t>
      </w:r>
      <w:r w:rsidRPr="005E517E">
        <w:t>"Stock Price Prediction Based on SVM, LSTM, ARIMA"</w:t>
      </w:r>
      <w:r w:rsidRPr="00977385">
        <w:t xml:space="preserve"> by Y. Zhao, L. Wang, and J. Li (2022)</w:t>
      </w:r>
      <w:r>
        <w:t>.</w:t>
      </w:r>
    </w:p>
    <w:p w:rsidR="00977385" w:rsidRDefault="00977385" w:rsidP="004D340B">
      <w:pPr>
        <w:pStyle w:val="IEEEParagraph"/>
        <w:ind w:left="576" w:firstLine="0"/>
      </w:pPr>
      <w:r w:rsidRPr="00977385">
        <w:t>https://www.researchgate.net/publication/369427623_Stock_price_prediction_based_on_SVM_LSTM_ARIMA</w:t>
      </w:r>
    </w:p>
    <w:p w:rsidR="00977385" w:rsidRDefault="00977385" w:rsidP="004D340B">
      <w:pPr>
        <w:pStyle w:val="IEEEParagraph"/>
        <w:ind w:left="576" w:firstLine="0"/>
      </w:pPr>
    </w:p>
    <w:p w:rsidR="00CD29BE" w:rsidRPr="00CD29BE" w:rsidRDefault="00CD29BE" w:rsidP="00CD29BE">
      <w:pPr>
        <w:pStyle w:val="IEEEParagraph"/>
        <w:ind w:left="576" w:firstLine="0"/>
      </w:pPr>
    </w:p>
    <w:p w:rsidR="00CD29BE" w:rsidRPr="00CD29BE" w:rsidRDefault="00CD29BE" w:rsidP="00CD29BE">
      <w:pPr>
        <w:pStyle w:val="IEEEParagraph"/>
        <w:ind w:left="576" w:firstLine="0"/>
      </w:pPr>
    </w:p>
    <w:p w:rsidR="002E294A" w:rsidRPr="002E294A" w:rsidRDefault="002E294A" w:rsidP="002E294A">
      <w:pPr>
        <w:spacing w:after="200" w:line="276" w:lineRule="auto"/>
        <w:jc w:val="both"/>
      </w:pPr>
    </w:p>
    <w:p w:rsidR="002E294A" w:rsidRPr="002E294A" w:rsidRDefault="002E294A" w:rsidP="002E294A">
      <w:pPr>
        <w:spacing w:after="200" w:line="276" w:lineRule="auto"/>
        <w:jc w:val="both"/>
      </w:pPr>
    </w:p>
    <w:p w:rsidR="002E294A" w:rsidRPr="002E294A" w:rsidRDefault="002E294A" w:rsidP="002E294A">
      <w:pPr>
        <w:spacing w:after="200" w:line="276" w:lineRule="auto"/>
        <w:jc w:val="both"/>
        <w:rPr>
          <w:rStyle w:val="Hyperlink"/>
          <w:color w:val="auto"/>
          <w:sz w:val="28"/>
          <w:szCs w:val="28"/>
          <w:u w:val="none"/>
        </w:rPr>
      </w:pPr>
    </w:p>
    <w:p w:rsidR="002E294A" w:rsidRDefault="002E294A" w:rsidP="002E294A">
      <w:pPr>
        <w:spacing w:after="200" w:line="276" w:lineRule="auto"/>
        <w:jc w:val="both"/>
        <w:rPr>
          <w:rStyle w:val="Hyperlink"/>
        </w:rPr>
      </w:pPr>
      <w:r>
        <w:rPr>
          <w:rStyle w:val="Hyperlink"/>
        </w:rPr>
        <w:t xml:space="preserve"> </w:t>
      </w:r>
    </w:p>
    <w:p w:rsidR="002E294A" w:rsidRPr="002E294A" w:rsidRDefault="002E294A" w:rsidP="002E294A">
      <w:pPr>
        <w:spacing w:after="200" w:line="276" w:lineRule="auto"/>
        <w:jc w:val="both"/>
        <w:rPr>
          <w:color w:val="0000FF" w:themeColor="hyperlink"/>
          <w:u w:val="single"/>
        </w:rPr>
      </w:pPr>
    </w:p>
    <w:p w:rsidR="002E294A" w:rsidRPr="002E294A" w:rsidRDefault="002E294A" w:rsidP="002E294A">
      <w:pPr>
        <w:spacing w:after="200" w:line="276" w:lineRule="auto"/>
        <w:jc w:val="both"/>
        <w:rPr>
          <w:color w:val="000000" w:themeColor="text1"/>
          <w:sz w:val="28"/>
          <w:szCs w:val="28"/>
        </w:rPr>
      </w:pPr>
    </w:p>
    <w:p w:rsidR="002E294A" w:rsidRDefault="002E294A" w:rsidP="002E294A">
      <w:pPr>
        <w:pStyle w:val="IEEEParagraph"/>
        <w:ind w:firstLine="0"/>
        <w:jc w:val="left"/>
      </w:pPr>
    </w:p>
    <w:p w:rsidR="002E294A" w:rsidRDefault="002E294A" w:rsidP="002E294A">
      <w:pPr>
        <w:pStyle w:val="IEEEParagraph"/>
        <w:ind w:firstLine="0"/>
        <w:jc w:val="left"/>
      </w:pPr>
    </w:p>
    <w:p w:rsidR="002E294A" w:rsidRPr="002E294A" w:rsidRDefault="002E294A" w:rsidP="002E294A">
      <w:pPr>
        <w:pStyle w:val="IEEEParagraph"/>
        <w:ind w:firstLine="0"/>
      </w:pPr>
    </w:p>
    <w:p w:rsidR="00A97B05" w:rsidRPr="00CD48F1" w:rsidRDefault="00A97B05" w:rsidP="00A97B05">
      <w:pPr>
        <w:pStyle w:val="IEEEParagraph"/>
        <w:ind w:left="288" w:firstLine="0"/>
      </w:pPr>
    </w:p>
    <w:p w:rsidR="00A97B05" w:rsidRPr="00A97B05" w:rsidRDefault="00A97B05" w:rsidP="00A97B05">
      <w:pPr>
        <w:pStyle w:val="IEEEParagraph"/>
        <w:ind w:left="288" w:firstLine="0"/>
      </w:pPr>
    </w:p>
    <w:p w:rsidR="005B18DD" w:rsidRPr="005B18DD" w:rsidRDefault="005B18DD" w:rsidP="005B18DD">
      <w:pPr>
        <w:pStyle w:val="IEEEParagraph"/>
        <w:ind w:left="288" w:firstLine="0"/>
        <w:rPr>
          <w:i/>
          <w:iCs/>
        </w:rPr>
      </w:pPr>
    </w:p>
    <w:p w:rsidR="005B18DD" w:rsidRDefault="005B18DD" w:rsidP="00005EB7">
      <w:pPr>
        <w:pStyle w:val="ListParagraph"/>
        <w:ind w:left="288"/>
        <w:jc w:val="both"/>
      </w:pPr>
    </w:p>
    <w:p w:rsidR="005B18DD" w:rsidRDefault="005B18DD" w:rsidP="005B18DD">
      <w:pPr>
        <w:pStyle w:val="ListParagraph"/>
        <w:ind w:left="288"/>
        <w:jc w:val="center"/>
      </w:pPr>
    </w:p>
    <w:p w:rsidR="00005EB7" w:rsidRDefault="00005EB7" w:rsidP="00005EB7">
      <w:pPr>
        <w:pStyle w:val="ListParagraph"/>
        <w:ind w:left="288"/>
        <w:jc w:val="both"/>
      </w:pPr>
    </w:p>
    <w:p w:rsidR="00005EB7" w:rsidRPr="00005EB7" w:rsidRDefault="00005EB7" w:rsidP="00005EB7">
      <w:pPr>
        <w:pStyle w:val="ListParagraph"/>
        <w:ind w:left="288"/>
        <w:jc w:val="both"/>
        <w:rPr>
          <w:i/>
          <w:iCs/>
        </w:rPr>
      </w:pPr>
    </w:p>
    <w:p w:rsidR="00005EB7" w:rsidRPr="00005EB7" w:rsidRDefault="00005EB7" w:rsidP="00005EB7">
      <w:pPr>
        <w:pStyle w:val="ListParagraph"/>
        <w:ind w:left="288"/>
      </w:pPr>
    </w:p>
    <w:p w:rsidR="00005EB7" w:rsidRPr="00005EB7" w:rsidRDefault="00005EB7" w:rsidP="00005EB7"/>
    <w:p w:rsidR="00005EB7" w:rsidRPr="00005EB7" w:rsidRDefault="00005EB7" w:rsidP="00005EB7"/>
    <w:p w:rsidR="00005EB7" w:rsidRPr="00005EB7" w:rsidRDefault="00005EB7" w:rsidP="00005EB7">
      <w:pPr>
        <w:pStyle w:val="IEEEParagraph"/>
        <w:ind w:left="288" w:firstLine="0"/>
        <w:jc w:val="left"/>
        <w:rPr>
          <w:i/>
          <w:iCs/>
        </w:rPr>
      </w:pPr>
    </w:p>
    <w:p w:rsidR="00005EB7" w:rsidRPr="00005EB7" w:rsidRDefault="00005EB7" w:rsidP="00005EB7"/>
    <w:p w:rsidR="00005EB7" w:rsidRPr="00005EB7" w:rsidRDefault="00005EB7" w:rsidP="00005EB7"/>
    <w:p w:rsidR="00005EB7" w:rsidRPr="00005EB7" w:rsidRDefault="00005EB7" w:rsidP="00005EB7">
      <w:pPr>
        <w:pStyle w:val="IEEEParagraph"/>
        <w:ind w:left="288" w:firstLine="0"/>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0000500000000020000"/>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9246F0DC"/>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iCs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1ED62D2"/>
    <w:multiLevelType w:val="hybridMultilevel"/>
    <w:tmpl w:val="D374A1CA"/>
    <w:lvl w:ilvl="0" w:tplc="829AC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1" w15:restartNumberingAfterBreak="0">
    <w:nsid w:val="32494764"/>
    <w:multiLevelType w:val="hybridMultilevel"/>
    <w:tmpl w:val="15363A12"/>
    <w:lvl w:ilvl="0" w:tplc="FB32595C">
      <w:start w:val="1"/>
      <w:numFmt w:val="none"/>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328273D7"/>
    <w:multiLevelType w:val="multilevel"/>
    <w:tmpl w:val="9C8E938C"/>
    <w:numStyleLink w:val="IEEEBullet1"/>
  </w:abstractNum>
  <w:abstractNum w:abstractNumId="23"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7A200C6"/>
    <w:multiLevelType w:val="multilevel"/>
    <w:tmpl w:val="9C8E938C"/>
    <w:numStyleLink w:val="IEEEBullet1"/>
  </w:abstractNum>
  <w:abstractNum w:abstractNumId="25"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9"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2"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5"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D76478B"/>
    <w:multiLevelType w:val="hybridMultilevel"/>
    <w:tmpl w:val="49F0CA92"/>
    <w:lvl w:ilvl="0" w:tplc="B150E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5" w15:restartNumberingAfterBreak="0">
    <w:nsid w:val="6BFC6865"/>
    <w:multiLevelType w:val="multilevel"/>
    <w:tmpl w:val="9C8E938C"/>
    <w:numStyleLink w:val="IEEEBullet1"/>
  </w:abstractNum>
  <w:abstractNum w:abstractNumId="46" w15:restartNumberingAfterBreak="0">
    <w:nsid w:val="6ED1124A"/>
    <w:multiLevelType w:val="hybridMultilevel"/>
    <w:tmpl w:val="B9F450D6"/>
    <w:lvl w:ilvl="0" w:tplc="AC2A4466">
      <w:start w:val="1"/>
      <w:numFmt w:val="none"/>
      <w:lvlText w:val="[1]"/>
      <w:lvlJc w:val="left"/>
      <w:pPr>
        <w:ind w:left="1008" w:hanging="360"/>
      </w:pPr>
      <w:rPr>
        <w:rFonts w:hint="default"/>
        <w:color w:val="000000" w:themeColor="text1"/>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7"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81280692">
    <w:abstractNumId w:val="24"/>
  </w:num>
  <w:num w:numId="2" w16cid:durableId="1364206106">
    <w:abstractNumId w:val="36"/>
  </w:num>
  <w:num w:numId="3" w16cid:durableId="1747143306">
    <w:abstractNumId w:val="48"/>
  </w:num>
  <w:num w:numId="4" w16cid:durableId="1285580111">
    <w:abstractNumId w:val="4"/>
  </w:num>
  <w:num w:numId="5" w16cid:durableId="990331332">
    <w:abstractNumId w:val="24"/>
    <w:lvlOverride w:ilvl="0">
      <w:startOverride w:val="1"/>
    </w:lvlOverride>
  </w:num>
  <w:num w:numId="6" w16cid:durableId="1246961720">
    <w:abstractNumId w:val="38"/>
  </w:num>
  <w:num w:numId="7" w16cid:durableId="1360089576">
    <w:abstractNumId w:val="39"/>
  </w:num>
  <w:num w:numId="8" w16cid:durableId="1825047934">
    <w:abstractNumId w:val="23"/>
  </w:num>
  <w:num w:numId="9" w16cid:durableId="1096361648">
    <w:abstractNumId w:val="41"/>
  </w:num>
  <w:num w:numId="10" w16cid:durableId="1459378495">
    <w:abstractNumId w:val="47"/>
  </w:num>
  <w:num w:numId="11" w16cid:durableId="2123988407">
    <w:abstractNumId w:val="26"/>
  </w:num>
  <w:num w:numId="12" w16cid:durableId="1504591023">
    <w:abstractNumId w:val="6"/>
  </w:num>
  <w:num w:numId="13" w16cid:durableId="355693191">
    <w:abstractNumId w:val="10"/>
  </w:num>
  <w:num w:numId="14" w16cid:durableId="1590113876">
    <w:abstractNumId w:val="33"/>
  </w:num>
  <w:num w:numId="15" w16cid:durableId="1989480529">
    <w:abstractNumId w:val="8"/>
  </w:num>
  <w:num w:numId="16" w16cid:durableId="1239368092">
    <w:abstractNumId w:val="13"/>
  </w:num>
  <w:num w:numId="17" w16cid:durableId="815143562">
    <w:abstractNumId w:val="27"/>
  </w:num>
  <w:num w:numId="18" w16cid:durableId="1637880469">
    <w:abstractNumId w:val="14"/>
  </w:num>
  <w:num w:numId="19" w16cid:durableId="2099325744">
    <w:abstractNumId w:val="49"/>
  </w:num>
  <w:num w:numId="20" w16cid:durableId="1470396959">
    <w:abstractNumId w:val="42"/>
  </w:num>
  <w:num w:numId="21" w16cid:durableId="1692222146">
    <w:abstractNumId w:val="37"/>
  </w:num>
  <w:num w:numId="22" w16cid:durableId="399864569">
    <w:abstractNumId w:val="31"/>
  </w:num>
  <w:num w:numId="23" w16cid:durableId="35665983">
    <w:abstractNumId w:val="18"/>
  </w:num>
  <w:num w:numId="24" w16cid:durableId="921449650">
    <w:abstractNumId w:val="44"/>
  </w:num>
  <w:num w:numId="25" w16cid:durableId="1592162152">
    <w:abstractNumId w:val="17"/>
  </w:num>
  <w:num w:numId="26" w16cid:durableId="226186158">
    <w:abstractNumId w:val="1"/>
  </w:num>
  <w:num w:numId="27" w16cid:durableId="1527056212">
    <w:abstractNumId w:val="12"/>
  </w:num>
  <w:num w:numId="28" w16cid:durableId="534659466">
    <w:abstractNumId w:val="3"/>
  </w:num>
  <w:num w:numId="29" w16cid:durableId="1769619762">
    <w:abstractNumId w:val="20"/>
  </w:num>
  <w:num w:numId="30" w16cid:durableId="1947929494">
    <w:abstractNumId w:val="32"/>
  </w:num>
  <w:num w:numId="31" w16cid:durableId="2122795863">
    <w:abstractNumId w:val="9"/>
  </w:num>
  <w:num w:numId="32" w16cid:durableId="43523643">
    <w:abstractNumId w:val="25"/>
  </w:num>
  <w:num w:numId="33" w16cid:durableId="1543206666">
    <w:abstractNumId w:val="5"/>
  </w:num>
  <w:num w:numId="34" w16cid:durableId="621502531">
    <w:abstractNumId w:val="35"/>
  </w:num>
  <w:num w:numId="35" w16cid:durableId="191767011">
    <w:abstractNumId w:val="7"/>
  </w:num>
  <w:num w:numId="36" w16cid:durableId="1236013342">
    <w:abstractNumId w:val="16"/>
  </w:num>
  <w:num w:numId="37" w16cid:durableId="2045595199">
    <w:abstractNumId w:val="33"/>
  </w:num>
  <w:num w:numId="38" w16cid:durableId="17776140">
    <w:abstractNumId w:val="50"/>
  </w:num>
  <w:num w:numId="39" w16cid:durableId="195042976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77654192">
    <w:abstractNumId w:val="29"/>
  </w:num>
  <w:num w:numId="41" w16cid:durableId="691692073">
    <w:abstractNumId w:val="43"/>
  </w:num>
  <w:num w:numId="42" w16cid:durableId="627316386">
    <w:abstractNumId w:val="15"/>
  </w:num>
  <w:num w:numId="43" w16cid:durableId="951128102">
    <w:abstractNumId w:val="30"/>
  </w:num>
  <w:num w:numId="44" w16cid:durableId="990911503">
    <w:abstractNumId w:val="45"/>
  </w:num>
  <w:num w:numId="45" w16cid:durableId="1392847543">
    <w:abstractNumId w:val="22"/>
  </w:num>
  <w:num w:numId="46" w16cid:durableId="338387982">
    <w:abstractNumId w:val="2"/>
  </w:num>
  <w:num w:numId="47" w16cid:durableId="222447505">
    <w:abstractNumId w:val="19"/>
  </w:num>
  <w:num w:numId="48" w16cid:durableId="1543054078">
    <w:abstractNumId w:val="28"/>
  </w:num>
  <w:num w:numId="49" w16cid:durableId="1235968036">
    <w:abstractNumId w:val="0"/>
  </w:num>
  <w:num w:numId="50" w16cid:durableId="141780812">
    <w:abstractNumId w:val="34"/>
  </w:num>
  <w:num w:numId="51" w16cid:durableId="1371998236">
    <w:abstractNumId w:val="11"/>
  </w:num>
  <w:num w:numId="52" w16cid:durableId="759565204">
    <w:abstractNumId w:val="46"/>
  </w:num>
  <w:num w:numId="53" w16cid:durableId="1105002690">
    <w:abstractNumId w:val="21"/>
  </w:num>
  <w:num w:numId="54" w16cid:durableId="48254671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5EB7"/>
    <w:rsid w:val="00017719"/>
    <w:rsid w:val="00027F1D"/>
    <w:rsid w:val="0003296C"/>
    <w:rsid w:val="00042F9F"/>
    <w:rsid w:val="00054421"/>
    <w:rsid w:val="00062E46"/>
    <w:rsid w:val="00074AC8"/>
    <w:rsid w:val="00081408"/>
    <w:rsid w:val="00081EBE"/>
    <w:rsid w:val="00086EDC"/>
    <w:rsid w:val="00094166"/>
    <w:rsid w:val="000B36A3"/>
    <w:rsid w:val="000C013C"/>
    <w:rsid w:val="000E3F84"/>
    <w:rsid w:val="001056DF"/>
    <w:rsid w:val="00114025"/>
    <w:rsid w:val="001160D2"/>
    <w:rsid w:val="001348A5"/>
    <w:rsid w:val="00151B8E"/>
    <w:rsid w:val="00182170"/>
    <w:rsid w:val="001928FB"/>
    <w:rsid w:val="00192BC7"/>
    <w:rsid w:val="001A50EA"/>
    <w:rsid w:val="001A5F8B"/>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E294A"/>
    <w:rsid w:val="002F72D0"/>
    <w:rsid w:val="003003AB"/>
    <w:rsid w:val="00311C49"/>
    <w:rsid w:val="0032119E"/>
    <w:rsid w:val="00321304"/>
    <w:rsid w:val="00331F84"/>
    <w:rsid w:val="003950A4"/>
    <w:rsid w:val="003E3577"/>
    <w:rsid w:val="003F3A61"/>
    <w:rsid w:val="00410A5D"/>
    <w:rsid w:val="00414909"/>
    <w:rsid w:val="00425A6A"/>
    <w:rsid w:val="00426FBB"/>
    <w:rsid w:val="0047429A"/>
    <w:rsid w:val="0048374C"/>
    <w:rsid w:val="0048771D"/>
    <w:rsid w:val="004A6605"/>
    <w:rsid w:val="004B2974"/>
    <w:rsid w:val="004C45FA"/>
    <w:rsid w:val="004D340B"/>
    <w:rsid w:val="004E1BD8"/>
    <w:rsid w:val="004E452A"/>
    <w:rsid w:val="004E78E3"/>
    <w:rsid w:val="005004BF"/>
    <w:rsid w:val="00502E89"/>
    <w:rsid w:val="00510E95"/>
    <w:rsid w:val="00513938"/>
    <w:rsid w:val="00527D56"/>
    <w:rsid w:val="0053221F"/>
    <w:rsid w:val="00536FAE"/>
    <w:rsid w:val="00542C85"/>
    <w:rsid w:val="00553510"/>
    <w:rsid w:val="00554186"/>
    <w:rsid w:val="00585769"/>
    <w:rsid w:val="00591130"/>
    <w:rsid w:val="005A3F28"/>
    <w:rsid w:val="005A40BE"/>
    <w:rsid w:val="005B13E2"/>
    <w:rsid w:val="005B18DD"/>
    <w:rsid w:val="005B47D7"/>
    <w:rsid w:val="005C5526"/>
    <w:rsid w:val="005C62C6"/>
    <w:rsid w:val="005D7B9E"/>
    <w:rsid w:val="005E517E"/>
    <w:rsid w:val="005F0789"/>
    <w:rsid w:val="005F0834"/>
    <w:rsid w:val="005F6DC3"/>
    <w:rsid w:val="00601A8E"/>
    <w:rsid w:val="00611C09"/>
    <w:rsid w:val="0062033E"/>
    <w:rsid w:val="00624482"/>
    <w:rsid w:val="0064799C"/>
    <w:rsid w:val="00654156"/>
    <w:rsid w:val="006B47CA"/>
    <w:rsid w:val="006C0B1C"/>
    <w:rsid w:val="006C7AAA"/>
    <w:rsid w:val="006D1C2A"/>
    <w:rsid w:val="006D264F"/>
    <w:rsid w:val="006E2A8D"/>
    <w:rsid w:val="006E7574"/>
    <w:rsid w:val="00703430"/>
    <w:rsid w:val="007069BE"/>
    <w:rsid w:val="0071313E"/>
    <w:rsid w:val="00730B7B"/>
    <w:rsid w:val="00745C86"/>
    <w:rsid w:val="00750BE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029F9"/>
    <w:rsid w:val="009205B4"/>
    <w:rsid w:val="00955B59"/>
    <w:rsid w:val="00977385"/>
    <w:rsid w:val="00992262"/>
    <w:rsid w:val="009926BC"/>
    <w:rsid w:val="009A4319"/>
    <w:rsid w:val="009A6C3F"/>
    <w:rsid w:val="009B73F2"/>
    <w:rsid w:val="009C12BD"/>
    <w:rsid w:val="009C50FE"/>
    <w:rsid w:val="009F171C"/>
    <w:rsid w:val="00A03E75"/>
    <w:rsid w:val="00A32BFA"/>
    <w:rsid w:val="00A45FCE"/>
    <w:rsid w:val="00A75671"/>
    <w:rsid w:val="00A773CC"/>
    <w:rsid w:val="00A87392"/>
    <w:rsid w:val="00A9318B"/>
    <w:rsid w:val="00A94AC1"/>
    <w:rsid w:val="00A97B05"/>
    <w:rsid w:val="00AB18B7"/>
    <w:rsid w:val="00AB38A2"/>
    <w:rsid w:val="00AD335D"/>
    <w:rsid w:val="00AF792B"/>
    <w:rsid w:val="00B55D5E"/>
    <w:rsid w:val="00B94516"/>
    <w:rsid w:val="00BA6B99"/>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4CE3"/>
    <w:rsid w:val="00CD29BE"/>
    <w:rsid w:val="00CD4F3F"/>
    <w:rsid w:val="00D311F8"/>
    <w:rsid w:val="00D36B52"/>
    <w:rsid w:val="00D377C8"/>
    <w:rsid w:val="00D41274"/>
    <w:rsid w:val="00D414FE"/>
    <w:rsid w:val="00D43BF3"/>
    <w:rsid w:val="00D76040"/>
    <w:rsid w:val="00D767BB"/>
    <w:rsid w:val="00D939B0"/>
    <w:rsid w:val="00DB0D8D"/>
    <w:rsid w:val="00DB16E0"/>
    <w:rsid w:val="00DB2DF9"/>
    <w:rsid w:val="00DB7E63"/>
    <w:rsid w:val="00DC2055"/>
    <w:rsid w:val="00DC6824"/>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60474"/>
    <w:rsid w:val="00F74B89"/>
    <w:rsid w:val="00F75133"/>
    <w:rsid w:val="00FA3899"/>
    <w:rsid w:val="00FA4909"/>
    <w:rsid w:val="00FA6751"/>
    <w:rsid w:val="00FB1048"/>
    <w:rsid w:val="00FB62C4"/>
    <w:rsid w:val="00FB7701"/>
    <w:rsid w:val="00FC0B3E"/>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0B743"/>
  <w15:docId w15:val="{CD57F84D-A4EC-2948-A8CA-ABEE2C04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ListParagraph">
    <w:name w:val="List Paragraph"/>
    <w:basedOn w:val="Normal"/>
    <w:uiPriority w:val="34"/>
    <w:qFormat/>
    <w:rsid w:val="00005EB7"/>
    <w:pPr>
      <w:ind w:left="720"/>
      <w:contextualSpacing/>
    </w:pPr>
  </w:style>
  <w:style w:type="character" w:styleId="Hyperlink">
    <w:name w:val="Hyperlink"/>
    <w:basedOn w:val="DefaultParagraphFont"/>
    <w:uiPriority w:val="99"/>
    <w:rsid w:val="00A97B05"/>
    <w:rPr>
      <w:color w:val="0000FF" w:themeColor="hyperlink"/>
      <w:u w:val="single"/>
    </w:rPr>
  </w:style>
  <w:style w:type="character" w:styleId="UnresolvedMention">
    <w:name w:val="Unresolved Mention"/>
    <w:basedOn w:val="DefaultParagraphFont"/>
    <w:uiPriority w:val="99"/>
    <w:semiHidden/>
    <w:unhideWhenUsed/>
    <w:rsid w:val="00A97B05"/>
    <w:rPr>
      <w:color w:val="605E5C"/>
      <w:shd w:val="clear" w:color="auto" w:fill="E1DFDD"/>
    </w:rPr>
  </w:style>
  <w:style w:type="character" w:styleId="FollowedHyperlink">
    <w:name w:val="FollowedHyperlink"/>
    <w:basedOn w:val="DefaultParagraphFont"/>
    <w:rsid w:val="00CD29BE"/>
    <w:rPr>
      <w:color w:val="800080" w:themeColor="followedHyperlink"/>
      <w:u w:val="single"/>
    </w:rPr>
  </w:style>
  <w:style w:type="paragraph" w:customStyle="1" w:styleId="TableParagraph">
    <w:name w:val="Table Paragraph"/>
    <w:basedOn w:val="Normal"/>
    <w:uiPriority w:val="1"/>
    <w:qFormat/>
    <w:rsid w:val="00094166"/>
    <w:pPr>
      <w:widowControl w:val="0"/>
      <w:autoSpaceDE w:val="0"/>
      <w:autoSpaceDN w:val="0"/>
      <w:ind w:left="38"/>
    </w:pPr>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Gthejesraj/Homework5/tree/main/Lab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96349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1026</Words>
  <Characters>5853</Characters>
  <Application>Microsoft Office Word</Application>
  <DocSecurity>0</DocSecurity>
  <Lines>48</Lines>
  <Paragraphs>13</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Gangadhar, Thejes Raj</cp:lastModifiedBy>
  <cp:revision>3</cp:revision>
  <cp:lastPrinted>2024-10-28T20:45:00Z</cp:lastPrinted>
  <dcterms:created xsi:type="dcterms:W3CDTF">2024-10-28T20:45:00Z</dcterms:created>
  <dcterms:modified xsi:type="dcterms:W3CDTF">2024-10-28T20:46:00Z</dcterms:modified>
</cp:coreProperties>
</file>