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RYAN LONG, PMP, LEED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Powder Springs, GA 30127 | (770) 875-7227 | rlongmbox@gmail.com</w:t>
        <w:br w:type="textWrapping"/>
        <w:t xml:space="preserve">Open to relocation: Atlanta Metro Area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Construction and project management leader with 20+ years of progressive experience in roofing, remodeling, and commercial construction across the greater Atlanta area. Proven record managing project portfolios up to $2.5M, leading teams of 30+, and consistently delivering 95%+ on-time project completion. Specialist in high-stakes structural installations, including landmark stadiums, 26-story hospitality resorts, and NCI-designated medical facilities. PMP, LEED, and OSHA 30 certified, with deep expertise in estimating and vendor negotiation.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CERTIFICATIONS &amp; CORE 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GAF Master Elite® Contractor, Owens Corning Platinum Preferred Contractor, PMP, LEED Certified, OSHA 30.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Skills: </w:t>
      </w:r>
      <w:r w:rsidDel="00000000" w:rsidR="00000000" w:rsidRPr="00000000">
        <w:rPr>
          <w:rtl w:val="0"/>
        </w:rPr>
        <w:t xml:space="preserve">Project Planning, Risk Assessment, Budget Forecasting, Contract Negotiation, Vendor Management, Team Leadership, Construction Estimating.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Xactimate, AccuLynx, Jobber / JobNimbus, Salesforce.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Owner &amp; Operator | Guru Roofing and Remodeling LLC</w:t>
      </w:r>
      <w:r w:rsidDel="00000000" w:rsidR="00000000" w:rsidRPr="00000000">
        <w:rPr>
          <w:rtl w:val="0"/>
        </w:rPr>
        <w:br w:type="textWrapping"/>
        <w:t xml:space="preserve">Powder Springs, GA | Jan 2023 –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Founded and scaled full-service roofing and remodeling company; achieved 50% revenue growth in 2 years, serving 250+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98% budget adherence and 95% customer satisfaction as the primary point of contact for all client inquiries.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 team of 30, improving efficiency 25% and reducing project delays by 10% through structured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Senior Project Manager | Landmark &amp; High-Profile Portfolio</w:t>
      </w:r>
      <w:r w:rsidDel="00000000" w:rsidR="00000000" w:rsidRPr="00000000">
        <w:rPr>
          <w:rtl w:val="0"/>
        </w:rPr>
        <w:br w:type="textWrapping"/>
        <w:t xml:space="preserve">Southeast Region | Jan 2015 – Jan 2023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Mercedes-Benz Stadium (Atlanta, GA): Key lead for structural and roofing coordination of the 8-petal 'camera shutter' retractable roof system and ETFE installation.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Truist Park Stadium (Atlanta, GA): Managed structural steel erection and full metal roofing installation for the premier MLB 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L'Auberge Du Lac Resort (Lake Charles, LA): Directed specialized roofing for the 26-story luxury casino resort, ensuring high-compliance safety in a maritime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Health Stephenson Cancer Center (OKC): Oversaw structural coordination and the installation of a massive cantilever top for an NCI-Designated facility.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Celebrity Residential Portfolio: Directed elite roofing restorations for the private estates of Freddie Freeman, Charlie Culberson, Marcus 'Buff' Bagwell, and Chris Gwynn.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Projects: Managed high-end roofing for Charles Vaughan (Former PepsiCo VP) and Dr. Paul Zolty.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Management: Delivered $350K–$2.5M portfolios with a 95% on-time completion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Coordinator | Crist Jr. Roofing and Construction</w:t>
      </w:r>
      <w:r w:rsidDel="00000000" w:rsidR="00000000" w:rsidRPr="00000000">
        <w:rPr>
          <w:rtl w:val="0"/>
        </w:rPr>
        <w:br w:type="textWrapping"/>
        <w:t xml:space="preserve">Hiram, GA | Jan 2018 – Jan 2023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 John Elementary School (Lake Charles, LA): Orchestrated full structural erection and building envelope installation (full roof) for a new educational facility.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40+ proposals contributing to a 42% project win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procurement for project resources, reducing material lead times by 2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Coordinator | Crist Roofing and Construction</w:t>
      </w:r>
      <w:r w:rsidDel="00000000" w:rsidR="00000000" w:rsidRPr="00000000">
        <w:rPr>
          <w:rtl w:val="0"/>
        </w:rPr>
        <w:br w:type="textWrapping"/>
        <w:t xml:space="preserve">Hiram, GA | May 2008 – Jan 2018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Clarence Brown Civic Center (Cartersville, GA): Led a 15-person crew to complete this municipal project 2 weeks ahead of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Cora Texas Sugar Warehouse (Plaquemine, LA): Directed roofing for the largest sugar warehouse in the South, managing a high-risk 12/12 pitch installation with a 100’ 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Arcadia All-Florida Rodeo Arena: Managed the assembly of a 300' freespan structural steel arena featuring 6' tall rafter webs.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of Lake Charles: Directed critical infrastructure and roofing projects for maritime facilities.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Iron Worker / Metal Roof Installer | Trident Building Systems</w:t>
      </w:r>
      <w:r w:rsidDel="00000000" w:rsidR="00000000" w:rsidRPr="00000000">
        <w:rPr>
          <w:rtl w:val="0"/>
        </w:rPr>
        <w:br w:type="textWrapping"/>
        <w:t xml:space="preserve">Bradenton, FL | Jan 1999 – Jan 2008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Averaged 8 metal roof installations per month on residential and commercial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Achieved a 5-year incident-free safety record through strict adherence to safety protocols at height.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Bachelor’s Degree (Construction Management)</w:t>
      </w:r>
      <w:r w:rsidDel="00000000" w:rsidR="00000000" w:rsidRPr="00000000">
        <w:rPr>
          <w:rtl w:val="0"/>
        </w:rPr>
        <w:t xml:space="preserve"> | Ohio University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A.S. Construction Management</w:t>
      </w:r>
      <w:r w:rsidDel="00000000" w:rsidR="00000000" w:rsidRPr="00000000">
        <w:rPr>
          <w:rtl w:val="0"/>
        </w:rPr>
        <w:t xml:space="preserve"> | Hocking Technical College, Nelsonville, OH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