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46A72" w14:textId="77777777" w:rsidR="007E3B8C" w:rsidRDefault="007E3B8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E3B8C" w14:paraId="30D6C448" w14:textId="77777777">
        <w:tc>
          <w:tcPr>
            <w:tcW w:w="9360" w:type="dxa"/>
            <w:shd w:val="clear" w:color="auto" w:fill="auto"/>
            <w:tcMar>
              <w:top w:w="100" w:type="dxa"/>
              <w:left w:w="100" w:type="dxa"/>
              <w:bottom w:w="100" w:type="dxa"/>
              <w:right w:w="100" w:type="dxa"/>
            </w:tcMar>
          </w:tcPr>
          <w:p w14:paraId="31045934" w14:textId="77777777" w:rsidR="007E3B8C" w:rsidRPr="00981E4F" w:rsidRDefault="00673C77">
            <w:pPr>
              <w:widowControl w:val="0"/>
              <w:spacing w:line="240" w:lineRule="auto"/>
            </w:pPr>
            <w:r w:rsidRPr="00981E4F">
              <w:t>From: Peta</w:t>
            </w:r>
          </w:p>
          <w:p w14:paraId="0EDEE5CD" w14:textId="26963025" w:rsidR="007E3B8C" w:rsidRPr="00981E4F" w:rsidRDefault="00673C77">
            <w:pPr>
              <w:widowControl w:val="0"/>
              <w:spacing w:line="240" w:lineRule="auto"/>
            </w:pPr>
            <w:r w:rsidRPr="00981E4F">
              <w:t xml:space="preserve">To: </w:t>
            </w:r>
            <w:r w:rsidR="000C661E" w:rsidRPr="00981E4F">
              <w:t xml:space="preserve">Daenna </w:t>
            </w:r>
            <w:r w:rsidR="000C661E" w:rsidRPr="00981E4F">
              <w:rPr>
                <w:color w:val="333333"/>
                <w:shd w:val="clear" w:color="auto" w:fill="FFFFFF"/>
              </w:rPr>
              <w:t>(Director of Operations)</w:t>
            </w:r>
          </w:p>
          <w:p w14:paraId="1822AF02" w14:textId="45B74E49" w:rsidR="007E3B8C" w:rsidRPr="00981E4F" w:rsidRDefault="00673C77">
            <w:pPr>
              <w:widowControl w:val="0"/>
              <w:spacing w:line="240" w:lineRule="auto"/>
              <w:rPr>
                <w:color w:val="999999"/>
              </w:rPr>
            </w:pPr>
            <w:r w:rsidRPr="00981E4F">
              <w:t xml:space="preserve">Subject: </w:t>
            </w:r>
            <w:r w:rsidRPr="00981E4F">
              <w:rPr>
                <w:color w:val="999999"/>
              </w:rPr>
              <w:t>[</w:t>
            </w:r>
            <w:r w:rsidR="00981E4F" w:rsidRPr="00981E4F">
              <w:t>Urgent: Update on Tablet Vendor Contract</w:t>
            </w:r>
            <w:r w:rsidRPr="00981E4F">
              <w:t>]</w:t>
            </w:r>
          </w:p>
          <w:p w14:paraId="05A0A8C9" w14:textId="77777777" w:rsidR="007E3B8C" w:rsidRDefault="00000000">
            <w:pPr>
              <w:widowControl w:val="0"/>
              <w:spacing w:line="240" w:lineRule="auto"/>
              <w:rPr>
                <w:color w:val="999999"/>
              </w:rPr>
            </w:pPr>
            <w:r>
              <w:pict w14:anchorId="17522EB1">
                <v:rect id="_x0000_i1025" style="width:0;height:1.5pt" o:hralign="center" o:hrstd="t" o:hr="t" fillcolor="#a0a0a0" stroked="f"/>
              </w:pict>
            </w:r>
          </w:p>
          <w:p w14:paraId="13D9469F" w14:textId="77777777" w:rsidR="000C661E" w:rsidRDefault="000C661E" w:rsidP="000C661E">
            <w:pPr>
              <w:widowControl w:val="0"/>
              <w:spacing w:line="240" w:lineRule="auto"/>
              <w:rPr>
                <w:color w:val="999999"/>
              </w:rPr>
            </w:pPr>
          </w:p>
          <w:p w14:paraId="1176FCE2" w14:textId="17D3269E" w:rsidR="000C661E" w:rsidRDefault="00F2172E" w:rsidP="000C661E">
            <w:pPr>
              <w:widowControl w:val="0"/>
              <w:spacing w:line="240" w:lineRule="auto"/>
              <w:rPr>
                <w:color w:val="1F1F1F"/>
                <w:sz w:val="21"/>
                <w:szCs w:val="21"/>
              </w:rPr>
            </w:pPr>
            <w:r>
              <w:rPr>
                <w:color w:val="1F1F1F"/>
                <w:sz w:val="21"/>
                <w:szCs w:val="21"/>
                <w:lang w:val="en-US"/>
              </w:rPr>
              <w:t>Greetings Daenna</w:t>
            </w:r>
            <w:r w:rsidR="000C661E">
              <w:rPr>
                <w:color w:val="1F1F1F"/>
                <w:sz w:val="21"/>
                <w:szCs w:val="21"/>
              </w:rPr>
              <w:t>,</w:t>
            </w:r>
          </w:p>
          <w:p w14:paraId="1A7D480D" w14:textId="77777777" w:rsidR="00F2172E" w:rsidRPr="00F2172E" w:rsidRDefault="00F2172E" w:rsidP="000C661E">
            <w:pPr>
              <w:widowControl w:val="0"/>
              <w:spacing w:line="240" w:lineRule="auto"/>
              <w:rPr>
                <w:color w:val="1F1F1F"/>
                <w:sz w:val="21"/>
                <w:szCs w:val="21"/>
                <w:lang w:val="en-US"/>
              </w:rPr>
            </w:pPr>
          </w:p>
          <w:p w14:paraId="432D909B" w14:textId="77777777" w:rsidR="00F2172E" w:rsidRDefault="000C661E" w:rsidP="000C661E">
            <w:pPr>
              <w:widowControl w:val="0"/>
              <w:spacing w:line="240" w:lineRule="auto"/>
              <w:rPr>
                <w:color w:val="1F1F1F"/>
                <w:sz w:val="21"/>
                <w:szCs w:val="21"/>
              </w:rPr>
            </w:pPr>
            <w:r>
              <w:rPr>
                <w:color w:val="1F1F1F"/>
                <w:sz w:val="21"/>
                <w:szCs w:val="21"/>
              </w:rPr>
              <w:t xml:space="preserve">Upon </w:t>
            </w:r>
            <w:r w:rsidR="00F2172E">
              <w:rPr>
                <w:color w:val="1F1F1F"/>
                <w:sz w:val="21"/>
                <w:szCs w:val="21"/>
              </w:rPr>
              <w:t>receiving an update</w:t>
            </w:r>
            <w:r>
              <w:rPr>
                <w:color w:val="1F1F1F"/>
                <w:sz w:val="21"/>
                <w:szCs w:val="21"/>
              </w:rPr>
              <w:t xml:space="preserve"> with Seydou </w:t>
            </w:r>
            <w:r w:rsidR="00F2172E">
              <w:rPr>
                <w:color w:val="1F1F1F"/>
                <w:sz w:val="21"/>
                <w:szCs w:val="21"/>
              </w:rPr>
              <w:t>who handles the finalizing of the contract with the tablet</w:t>
            </w:r>
            <w:r>
              <w:rPr>
                <w:color w:val="1F1F1F"/>
                <w:sz w:val="21"/>
                <w:szCs w:val="21"/>
              </w:rPr>
              <w:t xml:space="preserve"> vendor Terrific Tablets, </w:t>
            </w:r>
            <w:r w:rsidR="00F2172E">
              <w:rPr>
                <w:color w:val="1F1F1F"/>
                <w:sz w:val="21"/>
                <w:szCs w:val="21"/>
              </w:rPr>
              <w:t xml:space="preserve">I was informed that </w:t>
            </w:r>
            <w:r>
              <w:rPr>
                <w:color w:val="1F1F1F"/>
                <w:sz w:val="21"/>
                <w:szCs w:val="21"/>
              </w:rPr>
              <w:t xml:space="preserve">the vendor </w:t>
            </w:r>
            <w:r w:rsidR="00F2172E">
              <w:rPr>
                <w:color w:val="1F1F1F"/>
                <w:sz w:val="21"/>
                <w:szCs w:val="21"/>
              </w:rPr>
              <w:t>has released a new pricing structure and the one-time contract for a fixed cost for tablets is no longer available as we have calculated the costs</w:t>
            </w:r>
          </w:p>
          <w:p w14:paraId="22926A9E" w14:textId="77777777" w:rsidR="00F2172E" w:rsidRDefault="00F2172E" w:rsidP="000C661E">
            <w:pPr>
              <w:widowControl w:val="0"/>
              <w:spacing w:line="240" w:lineRule="auto"/>
              <w:rPr>
                <w:color w:val="1F1F1F"/>
                <w:sz w:val="21"/>
                <w:szCs w:val="21"/>
              </w:rPr>
            </w:pPr>
          </w:p>
          <w:p w14:paraId="1CD029A5" w14:textId="1323A137" w:rsidR="000C661E" w:rsidRDefault="00F2172E" w:rsidP="00A23B34">
            <w:pPr>
              <w:widowControl w:val="0"/>
              <w:spacing w:line="240" w:lineRule="auto"/>
              <w:rPr>
                <w:color w:val="1F1F1F"/>
                <w:sz w:val="21"/>
                <w:szCs w:val="21"/>
              </w:rPr>
            </w:pPr>
            <w:r>
              <w:rPr>
                <w:color w:val="1F1F1F"/>
                <w:sz w:val="21"/>
                <w:szCs w:val="21"/>
              </w:rPr>
              <w:t>The vendor has moved to a subscription</w:t>
            </w:r>
            <w:r w:rsidR="00A23B34">
              <w:rPr>
                <w:color w:val="1F1F1F"/>
                <w:sz w:val="21"/>
                <w:szCs w:val="21"/>
              </w:rPr>
              <w:t>-based</w:t>
            </w:r>
            <w:r>
              <w:rPr>
                <w:color w:val="1F1F1F"/>
                <w:sz w:val="21"/>
                <w:szCs w:val="21"/>
              </w:rPr>
              <w:t xml:space="preserve"> model which </w:t>
            </w:r>
            <w:r w:rsidR="00A23B34" w:rsidRPr="00A23B34">
              <w:rPr>
                <w:color w:val="1F1F1F"/>
                <w:sz w:val="21"/>
                <w:szCs w:val="21"/>
              </w:rPr>
              <w:t>includes hardware, software, support, customization, POS integration, and more as part of a monthly flat rate</w:t>
            </w:r>
            <w:r w:rsidR="00A23B34">
              <w:rPr>
                <w:color w:val="1F1F1F"/>
                <w:sz w:val="21"/>
                <w:szCs w:val="21"/>
              </w:rPr>
              <w:t xml:space="preserve">. These services would be beneficial for our integration as the vendor handles all technical issues and implementation. Although the project scope will deviate as part of scheduled tasked will now be completed by the vendor (Software </w:t>
            </w:r>
            <w:r w:rsidR="009F6D4F">
              <w:rPr>
                <w:color w:val="1F1F1F"/>
                <w:sz w:val="21"/>
                <w:szCs w:val="21"/>
              </w:rPr>
              <w:t>installation,</w:t>
            </w:r>
            <w:r w:rsidR="00A23B34">
              <w:rPr>
                <w:color w:val="1F1F1F"/>
                <w:sz w:val="21"/>
                <w:szCs w:val="21"/>
              </w:rPr>
              <w:t xml:space="preserve"> updates, POS integration etc.). There will be significant changes in costs from the initial cost calculation of 8000$, one time fee for 40 tablets (200$ per tablet), although </w:t>
            </w:r>
            <w:r w:rsidR="009F6D4F">
              <w:rPr>
                <w:color w:val="1F1F1F"/>
                <w:sz w:val="21"/>
                <w:szCs w:val="21"/>
              </w:rPr>
              <w:t>additional</w:t>
            </w:r>
            <w:r w:rsidR="00A23B34">
              <w:rPr>
                <w:color w:val="1F1F1F"/>
                <w:sz w:val="21"/>
                <w:szCs w:val="21"/>
              </w:rPr>
              <w:t xml:space="preserve"> implementation costs such us </w:t>
            </w:r>
            <w:r w:rsidR="009F6D4F">
              <w:rPr>
                <w:color w:val="1F1F1F"/>
                <w:sz w:val="21"/>
                <w:szCs w:val="21"/>
              </w:rPr>
              <w:t>integration</w:t>
            </w:r>
            <w:r w:rsidR="00A23B34">
              <w:rPr>
                <w:color w:val="1F1F1F"/>
                <w:sz w:val="21"/>
                <w:szCs w:val="21"/>
              </w:rPr>
              <w:t xml:space="preserve">, support and updates are not taken into account in that </w:t>
            </w:r>
            <w:r w:rsidR="009F6D4F">
              <w:rPr>
                <w:color w:val="1F1F1F"/>
                <w:sz w:val="21"/>
                <w:szCs w:val="21"/>
              </w:rPr>
              <w:t>cost estimation.</w:t>
            </w:r>
          </w:p>
          <w:p w14:paraId="404C955C" w14:textId="1ABE7DCD" w:rsidR="009F6D4F" w:rsidRDefault="009F6D4F" w:rsidP="000C661E">
            <w:pPr>
              <w:widowControl w:val="0"/>
              <w:spacing w:line="240" w:lineRule="auto"/>
              <w:rPr>
                <w:color w:val="1F1F1F"/>
                <w:sz w:val="21"/>
                <w:szCs w:val="21"/>
              </w:rPr>
            </w:pPr>
            <w:r>
              <w:rPr>
                <w:color w:val="1F1F1F"/>
                <w:sz w:val="21"/>
                <w:szCs w:val="21"/>
              </w:rPr>
              <w:t xml:space="preserve">The new subscription-based services costs 3600 $, meaning total cost will increase as the service will require payments every year. </w:t>
            </w:r>
            <w:r w:rsidR="000C661E">
              <w:rPr>
                <w:color w:val="1F1F1F"/>
                <w:sz w:val="21"/>
                <w:szCs w:val="21"/>
              </w:rPr>
              <w:t xml:space="preserve">This </w:t>
            </w:r>
            <w:r>
              <w:rPr>
                <w:color w:val="1F1F1F"/>
                <w:sz w:val="21"/>
                <w:szCs w:val="21"/>
              </w:rPr>
              <w:t xml:space="preserve">would positively </w:t>
            </w:r>
            <w:r w:rsidR="000C661E">
              <w:rPr>
                <w:color w:val="1F1F1F"/>
                <w:sz w:val="21"/>
                <w:szCs w:val="21"/>
              </w:rPr>
              <w:t xml:space="preserve">impact the project </w:t>
            </w:r>
            <w:r>
              <w:rPr>
                <w:color w:val="1F1F1F"/>
                <w:sz w:val="21"/>
                <w:szCs w:val="21"/>
              </w:rPr>
              <w:t>budget, as yearly cost is significantly less, which offers additional resources to funnel against different issues. Although the rollout of tablets has to be successful, reach project goals and integrations proceeds on whole dinning area and different locations, so revenue growth can outweigh the recurring costs of the monthly fee.</w:t>
            </w:r>
            <w:r w:rsidR="006B702C">
              <w:rPr>
                <w:color w:val="1F1F1F"/>
                <w:sz w:val="21"/>
                <w:szCs w:val="21"/>
              </w:rPr>
              <w:t xml:space="preserve"> This contract also increases our dependency to that specific vendor despite the benefits. This decrease in project costs contributes in the OKR of Investments undergoing analysis and reducing project cost offering resource flexibility, but negatively contributes to the OKR of keeping operational expenses below 65%. </w:t>
            </w:r>
          </w:p>
          <w:p w14:paraId="1B0679C5" w14:textId="77777777" w:rsidR="009F6D4F" w:rsidRDefault="009F6D4F" w:rsidP="000C661E">
            <w:pPr>
              <w:widowControl w:val="0"/>
              <w:spacing w:line="240" w:lineRule="auto"/>
              <w:rPr>
                <w:color w:val="1F1F1F"/>
                <w:sz w:val="21"/>
                <w:szCs w:val="21"/>
              </w:rPr>
            </w:pPr>
          </w:p>
          <w:p w14:paraId="338D062F" w14:textId="77777777" w:rsidR="000C661E" w:rsidRDefault="000C661E" w:rsidP="000C661E">
            <w:pPr>
              <w:widowControl w:val="0"/>
              <w:spacing w:line="240" w:lineRule="auto"/>
              <w:rPr>
                <w:color w:val="1F1F1F"/>
                <w:sz w:val="21"/>
                <w:szCs w:val="21"/>
              </w:rPr>
            </w:pPr>
          </w:p>
          <w:p w14:paraId="44330101" w14:textId="11752C54" w:rsidR="000C661E" w:rsidRDefault="006B702C" w:rsidP="000C661E">
            <w:pPr>
              <w:widowControl w:val="0"/>
              <w:spacing w:line="240" w:lineRule="auto"/>
              <w:rPr>
                <w:color w:val="1F1F1F"/>
                <w:sz w:val="21"/>
                <w:szCs w:val="21"/>
              </w:rPr>
            </w:pPr>
            <w:r>
              <w:rPr>
                <w:color w:val="1F1F1F"/>
                <w:sz w:val="21"/>
                <w:szCs w:val="21"/>
              </w:rPr>
              <w:t>By</w:t>
            </w:r>
            <w:r w:rsidR="000C661E">
              <w:rPr>
                <w:color w:val="1F1F1F"/>
                <w:sz w:val="21"/>
                <w:szCs w:val="21"/>
              </w:rPr>
              <w:t xml:space="preserve"> making this change, initial </w:t>
            </w:r>
            <w:r>
              <w:rPr>
                <w:color w:val="1F1F1F"/>
                <w:sz w:val="21"/>
                <w:szCs w:val="21"/>
              </w:rPr>
              <w:t xml:space="preserve">project </w:t>
            </w:r>
            <w:r w:rsidR="000C661E">
              <w:rPr>
                <w:color w:val="1F1F1F"/>
                <w:sz w:val="21"/>
                <w:szCs w:val="21"/>
              </w:rPr>
              <w:t>cost</w:t>
            </w:r>
            <w:r>
              <w:rPr>
                <w:color w:val="1F1F1F"/>
                <w:sz w:val="21"/>
                <w:szCs w:val="21"/>
              </w:rPr>
              <w:t xml:space="preserve"> is </w:t>
            </w:r>
            <w:r w:rsidR="008632AD">
              <w:rPr>
                <w:color w:val="1F1F1F"/>
                <w:sz w:val="21"/>
                <w:szCs w:val="21"/>
              </w:rPr>
              <w:t>reduced and</w:t>
            </w:r>
            <w:r w:rsidR="000C661E">
              <w:rPr>
                <w:color w:val="1F1F1F"/>
                <w:sz w:val="21"/>
                <w:szCs w:val="21"/>
              </w:rPr>
              <w:t xml:space="preserve"> optimal vendor support</w:t>
            </w:r>
            <w:r>
              <w:rPr>
                <w:color w:val="1F1F1F"/>
                <w:sz w:val="21"/>
                <w:szCs w:val="21"/>
              </w:rPr>
              <w:t xml:space="preserve"> is ensured</w:t>
            </w:r>
            <w:r w:rsidR="000C661E">
              <w:rPr>
                <w:color w:val="1F1F1F"/>
                <w:sz w:val="21"/>
                <w:szCs w:val="21"/>
              </w:rPr>
              <w:t xml:space="preserve">. </w:t>
            </w:r>
            <w:r>
              <w:rPr>
                <w:color w:val="1F1F1F"/>
                <w:sz w:val="21"/>
                <w:szCs w:val="21"/>
              </w:rPr>
              <w:t>It gives us flexibility to asses</w:t>
            </w:r>
            <w:r w:rsidR="008632AD">
              <w:rPr>
                <w:color w:val="1F1F1F"/>
                <w:sz w:val="21"/>
                <w:szCs w:val="21"/>
              </w:rPr>
              <w:t>s</w:t>
            </w:r>
            <w:r>
              <w:rPr>
                <w:color w:val="1F1F1F"/>
                <w:sz w:val="21"/>
                <w:szCs w:val="21"/>
              </w:rPr>
              <w:t xml:space="preserve"> the tablet integration success and decide to expand or discontinue the contract</w:t>
            </w:r>
            <w:r w:rsidR="008632AD">
              <w:rPr>
                <w:color w:val="1F1F1F"/>
                <w:sz w:val="21"/>
                <w:szCs w:val="21"/>
              </w:rPr>
              <w:t>, reducing the overall cost if the tablet rollout is discontinued</w:t>
            </w:r>
            <w:r>
              <w:rPr>
                <w:color w:val="1F1F1F"/>
                <w:sz w:val="21"/>
                <w:szCs w:val="21"/>
              </w:rPr>
              <w:t xml:space="preserve">. </w:t>
            </w:r>
            <w:r w:rsidR="000C661E">
              <w:rPr>
                <w:color w:val="1F1F1F"/>
                <w:sz w:val="21"/>
                <w:szCs w:val="21"/>
              </w:rPr>
              <w:t>I’d like to ask</w:t>
            </w:r>
            <w:r>
              <w:rPr>
                <w:color w:val="1F1F1F"/>
                <w:sz w:val="21"/>
                <w:szCs w:val="21"/>
              </w:rPr>
              <w:t xml:space="preserve"> for your </w:t>
            </w:r>
            <w:r w:rsidR="008632AD">
              <w:rPr>
                <w:color w:val="1F1F1F"/>
                <w:sz w:val="21"/>
                <w:szCs w:val="21"/>
              </w:rPr>
              <w:t>feedback, if it is wise</w:t>
            </w:r>
            <w:r w:rsidR="000C661E">
              <w:rPr>
                <w:color w:val="1F1F1F"/>
                <w:sz w:val="21"/>
                <w:szCs w:val="21"/>
              </w:rPr>
              <w:t xml:space="preserve"> proceed with obtaining updated </w:t>
            </w:r>
            <w:r w:rsidR="008632AD">
              <w:rPr>
                <w:color w:val="1F1F1F"/>
                <w:sz w:val="21"/>
                <w:szCs w:val="21"/>
              </w:rPr>
              <w:t>contract with subscription-based</w:t>
            </w:r>
            <w:r w:rsidR="000C661E">
              <w:rPr>
                <w:color w:val="1F1F1F"/>
                <w:sz w:val="21"/>
                <w:szCs w:val="21"/>
              </w:rPr>
              <w:t xml:space="preserve"> terms?</w:t>
            </w:r>
          </w:p>
          <w:p w14:paraId="73BA6B96" w14:textId="77777777" w:rsidR="000C661E" w:rsidRDefault="000C661E" w:rsidP="000C661E">
            <w:pPr>
              <w:widowControl w:val="0"/>
              <w:spacing w:line="240" w:lineRule="auto"/>
              <w:rPr>
                <w:color w:val="1F1F1F"/>
                <w:sz w:val="21"/>
                <w:szCs w:val="21"/>
              </w:rPr>
            </w:pPr>
          </w:p>
          <w:p w14:paraId="51BE4CBB" w14:textId="59960885" w:rsidR="000C661E" w:rsidRDefault="008632AD" w:rsidP="000C661E">
            <w:pPr>
              <w:widowControl w:val="0"/>
              <w:spacing w:line="240" w:lineRule="auto"/>
              <w:rPr>
                <w:color w:val="1F1F1F"/>
                <w:sz w:val="21"/>
                <w:szCs w:val="21"/>
              </w:rPr>
            </w:pPr>
            <w:r>
              <w:rPr>
                <w:color w:val="1F1F1F"/>
                <w:sz w:val="21"/>
                <w:szCs w:val="21"/>
              </w:rPr>
              <w:t>I’m looking forward to your executive decision on that matter so we proceed without any delays, let me know if you need any clarification to arrange a meeting with all stakeholders</w:t>
            </w:r>
          </w:p>
          <w:p w14:paraId="0C9289DD" w14:textId="77777777" w:rsidR="000C661E" w:rsidRDefault="000C661E" w:rsidP="000C661E">
            <w:pPr>
              <w:widowControl w:val="0"/>
              <w:spacing w:line="240" w:lineRule="auto"/>
              <w:rPr>
                <w:color w:val="1F1F1F"/>
                <w:sz w:val="21"/>
                <w:szCs w:val="21"/>
              </w:rPr>
            </w:pPr>
          </w:p>
          <w:p w14:paraId="6CBF9449" w14:textId="77777777" w:rsidR="000C661E" w:rsidRDefault="000C661E" w:rsidP="000C661E">
            <w:pPr>
              <w:widowControl w:val="0"/>
              <w:spacing w:line="240" w:lineRule="auto"/>
              <w:rPr>
                <w:color w:val="1F1F1F"/>
                <w:sz w:val="21"/>
                <w:szCs w:val="21"/>
              </w:rPr>
            </w:pPr>
            <w:r>
              <w:rPr>
                <w:color w:val="1F1F1F"/>
                <w:sz w:val="21"/>
                <w:szCs w:val="21"/>
              </w:rPr>
              <w:t>Best Regards,</w:t>
            </w:r>
          </w:p>
          <w:p w14:paraId="0CA8ACC8" w14:textId="77777777" w:rsidR="000C661E" w:rsidRDefault="000C661E" w:rsidP="000C661E">
            <w:pPr>
              <w:widowControl w:val="0"/>
              <w:spacing w:line="240" w:lineRule="auto"/>
              <w:rPr>
                <w:color w:val="1F1F1F"/>
                <w:sz w:val="21"/>
                <w:szCs w:val="21"/>
              </w:rPr>
            </w:pPr>
            <w:r>
              <w:rPr>
                <w:color w:val="1F1F1F"/>
                <w:sz w:val="21"/>
                <w:szCs w:val="21"/>
              </w:rPr>
              <w:t>Peta</w:t>
            </w:r>
          </w:p>
          <w:p w14:paraId="6E3DA675" w14:textId="77777777" w:rsidR="007E3B8C" w:rsidRDefault="007E3B8C">
            <w:pPr>
              <w:widowControl w:val="0"/>
              <w:spacing w:line="240" w:lineRule="auto"/>
              <w:rPr>
                <w:color w:val="999999"/>
              </w:rPr>
            </w:pPr>
          </w:p>
          <w:p w14:paraId="38F6FB2D" w14:textId="77777777" w:rsidR="007E3B8C" w:rsidRDefault="007E3B8C">
            <w:pPr>
              <w:widowControl w:val="0"/>
              <w:spacing w:line="240" w:lineRule="auto"/>
              <w:rPr>
                <w:color w:val="999999"/>
              </w:rPr>
            </w:pPr>
          </w:p>
          <w:p w14:paraId="760ECCE1" w14:textId="77777777" w:rsidR="007E3B8C" w:rsidRDefault="007E3B8C">
            <w:pPr>
              <w:widowControl w:val="0"/>
              <w:spacing w:line="240" w:lineRule="auto"/>
              <w:rPr>
                <w:color w:val="999999"/>
              </w:rPr>
            </w:pPr>
          </w:p>
        </w:tc>
      </w:tr>
    </w:tbl>
    <w:p w14:paraId="3A34D167" w14:textId="77777777" w:rsidR="007E3B8C" w:rsidRDefault="007E3B8C"/>
    <w:sectPr w:rsidR="007E3B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8C"/>
    <w:rsid w:val="000C661E"/>
    <w:rsid w:val="00673C77"/>
    <w:rsid w:val="006B702C"/>
    <w:rsid w:val="007E3B8C"/>
    <w:rsid w:val="008632AD"/>
    <w:rsid w:val="00981E4F"/>
    <w:rsid w:val="009F6D4F"/>
    <w:rsid w:val="00A23B34"/>
    <w:rsid w:val="00F21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619BD"/>
  <w15:docId w15:val="{6EEF7FC6-52E6-449B-B9BC-59DFB888C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535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Veneskey</dc:creator>
  <cp:lastModifiedBy>George Trypidakis</cp:lastModifiedBy>
  <cp:revision>3</cp:revision>
  <dcterms:created xsi:type="dcterms:W3CDTF">2021-05-03T14:19:00Z</dcterms:created>
  <dcterms:modified xsi:type="dcterms:W3CDTF">2022-09-04T01:49:00Z</dcterms:modified>
</cp:coreProperties>
</file>