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3870960" cy="1077595"/>
            <wp:effectExtent l="0" t="0" r="15240" b="8255"/>
            <wp:docPr id="1" name="图片 1" descr="G:\计算机科学系\校徽矢量设计图\标志\SIAS徽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计算机科学系\校徽矢量设计图\标志\SIAS徽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107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ind w:left="540"/>
        <w:jc w:val="center"/>
        <w:rPr>
          <w:rFonts w:ascii="仿宋" w:hAnsi="仿宋" w:eastAsia="仿宋"/>
          <w:b/>
          <w:sz w:val="36"/>
          <w:szCs w:val="28"/>
        </w:rPr>
      </w:pPr>
      <w:r>
        <w:rPr>
          <w:rFonts w:ascii="仿宋" w:hAnsi="仿宋" w:eastAsia="仿宋"/>
          <w:b/>
          <w:sz w:val="36"/>
          <w:szCs w:val="28"/>
        </w:rPr>
        <w:t>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3</w:t>
      </w:r>
      <w:r>
        <w:rPr>
          <w:rFonts w:ascii="仿宋" w:hAnsi="仿宋" w:eastAsia="仿宋"/>
          <w:b/>
          <w:sz w:val="36"/>
          <w:szCs w:val="28"/>
        </w:rPr>
        <w:t>-202</w:t>
      </w:r>
      <w:r>
        <w:rPr>
          <w:rFonts w:hint="eastAsia" w:ascii="仿宋" w:hAnsi="仿宋" w:eastAsia="仿宋"/>
          <w:b/>
          <w:sz w:val="36"/>
          <w:szCs w:val="28"/>
          <w:lang w:val="en-US" w:eastAsia="zh-CN"/>
        </w:rPr>
        <w:t>4</w:t>
      </w:r>
      <w:r>
        <w:rPr>
          <w:rFonts w:hint="eastAsia" w:ascii="仿宋" w:hAnsi="仿宋" w:eastAsia="仿宋"/>
          <w:b/>
          <w:sz w:val="36"/>
          <w:szCs w:val="28"/>
        </w:rPr>
        <w:t xml:space="preserve"> 学年   第  2 学期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p>
      <w:pPr>
        <w:jc w:val="center"/>
        <w:rPr>
          <w:rFonts w:ascii="仿宋" w:hAnsi="仿宋" w:eastAsia="仿宋"/>
          <w:b/>
          <w:sz w:val="52"/>
          <w:szCs w:val="52"/>
        </w:rPr>
      </w:pPr>
      <w:r>
        <w:rPr>
          <w:rFonts w:hint="eastAsia" w:ascii="仿宋" w:hAnsi="仿宋" w:eastAsia="仿宋"/>
          <w:b/>
          <w:sz w:val="52"/>
          <w:szCs w:val="52"/>
        </w:rPr>
        <w:t>框架技术开发 实验报告</w:t>
      </w:r>
    </w:p>
    <w:p/>
    <w:p/>
    <w:p/>
    <w:p/>
    <w:p/>
    <w:p/>
    <w:p/>
    <w:p/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专    业：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软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件工程   </w:t>
      </w:r>
    </w:p>
    <w:p>
      <w:pPr>
        <w:spacing w:line="360" w:lineRule="auto"/>
        <w:ind w:firstLine="1911" w:firstLineChars="595"/>
        <w:rPr>
          <w:rFonts w:ascii="仿宋" w:hAnsi="仿宋" w:eastAsia="仿宋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班    级：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 5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班 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</w:rPr>
      </w:pPr>
      <w:r>
        <w:rPr>
          <w:rFonts w:hint="eastAsia" w:ascii="仿宋" w:hAnsi="仿宋" w:eastAsia="仿宋"/>
          <w:b/>
          <w:sz w:val="32"/>
          <w:szCs w:val="28"/>
        </w:rPr>
        <w:t>学    号：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2021105220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250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姓    名：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李艺杰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hint="eastAsia" w:ascii="仿宋" w:hAnsi="仿宋" w:eastAsia="仿宋"/>
          <w:b/>
          <w:sz w:val="32"/>
          <w:szCs w:val="28"/>
        </w:rPr>
        <w:t>指导教师：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丁钰     </w:t>
      </w:r>
    </w:p>
    <w:p>
      <w:pPr>
        <w:spacing w:line="360" w:lineRule="auto"/>
        <w:ind w:firstLine="1911" w:firstLineChars="595"/>
        <w:rPr>
          <w:rFonts w:ascii="仿宋" w:hAnsi="仿宋" w:eastAsia="仿宋"/>
          <w:b/>
          <w:sz w:val="32"/>
          <w:szCs w:val="28"/>
          <w:u w:val="single"/>
        </w:rPr>
      </w:pPr>
      <w:r>
        <w:rPr>
          <w:rFonts w:ascii="仿宋" w:hAnsi="仿宋" w:eastAsia="仿宋"/>
          <w:b/>
          <w:sz w:val="32"/>
          <w:szCs w:val="28"/>
        </w:rPr>
        <w:t>地</w:t>
      </w:r>
      <w:r>
        <w:rPr>
          <w:rFonts w:hint="eastAsia" w:ascii="仿宋" w:hAnsi="仿宋" w:eastAsia="仿宋"/>
          <w:b/>
          <w:sz w:val="32"/>
          <w:szCs w:val="28"/>
        </w:rPr>
        <w:t xml:space="preserve">    </w:t>
      </w:r>
      <w:r>
        <w:rPr>
          <w:rFonts w:ascii="仿宋" w:hAnsi="仿宋" w:eastAsia="仿宋"/>
          <w:b/>
          <w:sz w:val="32"/>
          <w:szCs w:val="28"/>
        </w:rPr>
        <w:t>点：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/>
          <w:sz w:val="32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1</w:t>
      </w:r>
      <w:r>
        <w:rPr>
          <w:rFonts w:ascii="仿宋" w:hAnsi="仿宋" w:eastAsia="仿宋"/>
          <w:b/>
          <w:sz w:val="32"/>
          <w:szCs w:val="28"/>
          <w:u w:val="single"/>
        </w:rPr>
        <w:t>-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206    </w:t>
      </w:r>
    </w:p>
    <w:p>
      <w:pPr>
        <w:spacing w:line="360" w:lineRule="auto"/>
        <w:ind w:firstLine="1911" w:firstLineChars="595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sz w:val="32"/>
          <w:szCs w:val="28"/>
        </w:rPr>
        <w:t>日    期</w:t>
      </w:r>
      <w:r>
        <w:rPr>
          <w:rFonts w:ascii="仿宋" w:hAnsi="仿宋" w:eastAsia="仿宋"/>
          <w:b/>
          <w:sz w:val="32"/>
          <w:szCs w:val="28"/>
        </w:rPr>
        <w:t>：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2024.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4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>.</w:t>
      </w:r>
      <w:r>
        <w:rPr>
          <w:rFonts w:hint="eastAsia" w:ascii="仿宋" w:hAnsi="仿宋" w:eastAsia="仿宋"/>
          <w:b/>
          <w:sz w:val="32"/>
          <w:szCs w:val="28"/>
          <w:u w:val="single"/>
          <w:lang w:val="en-US" w:eastAsia="zh-CN"/>
        </w:rPr>
        <w:t>22</w:t>
      </w:r>
      <w:r>
        <w:rPr>
          <w:rFonts w:hint="eastAsia" w:ascii="仿宋" w:hAnsi="仿宋" w:eastAsia="仿宋"/>
          <w:b/>
          <w:sz w:val="32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32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32"/>
          <w:szCs w:val="28"/>
        </w:rPr>
        <w:t xml:space="preserve">                     </w:t>
      </w:r>
    </w:p>
    <w:p>
      <w:pPr>
        <w:rPr>
          <w:rFonts w:ascii="仿宋" w:hAnsi="仿宋" w:eastAsia="仿宋"/>
        </w:rPr>
      </w:pP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  <w:sectPr>
          <w:pgSz w:w="11906" w:h="16838"/>
          <w:pgMar w:top="1304" w:right="1474" w:bottom="1304" w:left="1474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一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实验题目</w:t>
            </w:r>
          </w:p>
          <w:p>
            <w:pPr>
              <w:ind w:firstLine="1600" w:firstLineChars="500"/>
              <w:jc w:val="left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</w:rPr>
              <w:t>实验七：Service层接口文件的建立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二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实验目的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1、理解DAO层接口与Service层接口的不同角色和它们之间的协作方式。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2、学习如何定义用户注册和登录的Service层接口方法。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3、掌握在接口文件中创建分页方法的技巧。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4、学习如何在接口文件中定义其他业务逻辑方法。</w:t>
            </w:r>
          </w:p>
          <w:p>
            <w:pPr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三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实验内容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1、创建Service接口：为每个实体类创建对应的Service接口文件，命名规则为实体类名 + Service。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2、接口方法命名：确保接口方法的命名直观，能够清晰表达方法的功能。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3、参数明确性：接口方法中的参数应具有明确的命名和作用。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4、异常处理：接口方法声明中应包含throws Exception;，以便处理可能的异常情况。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实验步骤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1、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复习和准备：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复习实验三中的数据对象模型（POJO）的建立，理解实体类的属性和方法。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复习实验四中的数据表操作映射Mapper文件的建立，了解如何将SQL语句与Java方法映射。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复习实验五中的MyBatis配置文件编写，确保理解MyBatis框架的配置和使用。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复习实验六中的Java项目建立与测试文件编写，熟悉项目结构和测试流程。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2、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设计Service层接口：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根据实验三中定义的实体类，确定需要创建的Service接口。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设计接口方法，确保每个方法都有明确的目的和功能。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3、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创建Service接口文件：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在项目中创建一个新的Java包，命名为service。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在service包下，为每个实体类创建对应的Service接口文件，例如UserService.java，MovieService.java等。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4、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定义接口方法：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在每个Service接口中定义CRUD（创建、读取、更新、删除）操作的方法。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定义用户注册和登录的方法，例如registerUser(User user)和loginUser(String username, String password)。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定义分页方法，例如listUsersByPage(int pageNumber, int pageSize)。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根据业务需求，定义其他业务逻辑方法。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5、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方法命名和参数定义：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使用见名知意的命名规则，确保方法名称清晰表达其功能。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明确定义每个方法的参数，确保参数名称和类型都易于理解。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6、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异常处理：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在每个Service接口方法的声明中添加throws Exception;，以便在实现类中处理异常。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numPr>
                <w:ilvl w:val="0"/>
                <w:numId w:val="2"/>
              </w:numPr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编写文档注释：</w:t>
            </w:r>
          </w:p>
          <w:p>
            <w:pPr>
              <w:pStyle w:val="12"/>
              <w:numPr>
                <w:ilvl w:val="0"/>
                <w:numId w:val="0"/>
              </w:numPr>
              <w:ind w:leftChars="200" w:firstLine="560" w:firstLineChars="20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为每个接口和方法编写文档注释，说明其功能、参数、返回值和可能抛出的异常。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8、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测试Service接口：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使用实验六中创建的测试类，编写测试用例来验证Service接口方法的功能。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运行测试用例，确保Service层的业务逻辑正确无误。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9、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调试和优化：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在测试过程中，如果发现问题，使用调试工具进行调试，并根据需要优化代码。</w:t>
            </w:r>
          </w:p>
          <w:p>
            <w:pPr>
              <w:pStyle w:val="12"/>
              <w:ind w:left="360" w:firstLine="48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确保所有业务逻辑都符合预期，并且异常处理得当。</w:t>
            </w:r>
          </w:p>
          <w:p>
            <w:pPr>
              <w:pStyle w:val="12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pStyle w:val="12"/>
              <w:ind w:left="360" w:firstLine="48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遇到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的问题及处理记录</w:t>
            </w:r>
          </w:p>
          <w:p>
            <w:pPr>
              <w:ind w:firstLine="560" w:firstLineChars="200"/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问题：接口方法与业务需求不匹配。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 处理：重新审视业务需求，调整接口方法的定义。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问题：异常处理不当导致运行时错误。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处理：确保正确使用throws子句，并在实现类中处理异常。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、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实验结果及分析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1、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接口定义：所有Service接口均已创建，方法命名直观，参数明确。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2、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业务逻辑：注册、登录、分页等业务逻辑方法已正确定义，符合业务需求。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3、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异常处理：所有方法均声明了异常，为异常处理提供了基础。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cs="Times New Roman"/>
                <w:kern w:val="2"/>
                <w:sz w:val="28"/>
                <w:szCs w:val="28"/>
                <w:lang w:val="en-US" w:eastAsia="zh-CN" w:bidi="ar-SA"/>
              </w:rPr>
              <w:t>4、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t>接口与DAO层协作：Service层接口与DAO层接口之间的协作关系已明确，为后续实现和服务调用奠定了基础。</w:t>
            </w:r>
          </w:p>
          <w:p>
            <w:pPr>
              <w:ind w:firstLine="210" w:firstLineChars="100"/>
              <w:rPr>
                <w:rFonts w:ascii="仿宋" w:hAnsi="仿宋" w:eastAsia="仿宋"/>
                <w:szCs w:val="21"/>
              </w:rPr>
            </w:pPr>
          </w:p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vAlign w:val="center"/>
          </w:tcPr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评语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>：</w:t>
            </w:r>
          </w:p>
          <w:p>
            <w:pPr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分数：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教师签字：     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日期：   </w:t>
            </w:r>
            <w:r>
              <w:rPr>
                <w:rFonts w:ascii="仿宋" w:hAnsi="仿宋" w:eastAsia="仿宋"/>
                <w:b/>
                <w:sz w:val="28"/>
                <w:szCs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szCs w:val="28"/>
              </w:rPr>
              <w:t xml:space="preserve"> 年    月    日</w:t>
            </w:r>
          </w:p>
        </w:tc>
      </w:tr>
    </w:tbl>
    <w:p>
      <w:pPr>
        <w:spacing w:line="240" w:lineRule="atLeast"/>
        <w:jc w:val="left"/>
        <w:rPr>
          <w:rFonts w:ascii="宋体" w:hAnsi="宋体"/>
        </w:rPr>
      </w:pPr>
      <w:r>
        <w:rPr>
          <w:rFonts w:hint="eastAsia" w:ascii="宋体" w:hAnsi="宋体"/>
        </w:rPr>
        <w:t>备注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学生</w:t>
      </w:r>
      <w:r>
        <w:rPr>
          <w:rFonts w:ascii="宋体" w:hAnsi="宋体"/>
        </w:rPr>
        <w:t>用</w:t>
      </w:r>
      <w:r>
        <w:rPr>
          <w:rFonts w:hint="eastAsia" w:ascii="宋体" w:hAnsi="宋体"/>
        </w:rPr>
        <w:t>黑色签字笔填写，于实验项目结束后按时完成。</w:t>
      </w:r>
    </w:p>
    <w:p/>
    <w:p/>
    <w:sectPr>
      <w:headerReference r:id="rId3" w:type="default"/>
      <w:footerReference r:id="rId4" w:type="default"/>
      <w:pgSz w:w="11906" w:h="16838"/>
      <w:pgMar w:top="1440" w:right="1247" w:bottom="1247" w:left="124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C1835"/>
    <w:multiLevelType w:val="singleLevel"/>
    <w:tmpl w:val="A55C183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179503A0"/>
    <w:multiLevelType w:val="singleLevel"/>
    <w:tmpl w:val="179503A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D44F73"/>
    <w:multiLevelType w:val="singleLevel"/>
    <w:tmpl w:val="76D44F7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NGZjZmEzZTYyNGZkNjhiOTFjODY1MjY1ODI1YzAifQ=="/>
  </w:docVars>
  <w:rsids>
    <w:rsidRoot w:val="00000000"/>
    <w:rsid w:val="01312FD8"/>
    <w:rsid w:val="02691984"/>
    <w:rsid w:val="08017F69"/>
    <w:rsid w:val="122711D7"/>
    <w:rsid w:val="14E82BDD"/>
    <w:rsid w:val="284C42A3"/>
    <w:rsid w:val="2CF23D38"/>
    <w:rsid w:val="348F22D5"/>
    <w:rsid w:val="37D77A8F"/>
    <w:rsid w:val="45DE5FE3"/>
    <w:rsid w:val="4894400F"/>
    <w:rsid w:val="5175005A"/>
    <w:rsid w:val="53A616BE"/>
    <w:rsid w:val="66E17055"/>
    <w:rsid w:val="684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1209</Words>
  <Characters>1553</Characters>
  <Lines>0</Lines>
  <Paragraphs>0</Paragraphs>
  <TotalTime>0</TotalTime>
  <ScaleCrop>false</ScaleCrop>
  <LinksUpToDate>false</LinksUpToDate>
  <CharactersWithSpaces>1749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2024-05-13T12:40:00Z</dcterms:created>
  <dc:creator>31592</dc:creator>
  <cp:lastModifiedBy>苦艾酒</cp:lastModifiedBy>
  <dcterms:modified xsi:type="dcterms:W3CDTF">2024-05-26T09:19:42Z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E41A1D440D6544BD80187EAC3EB02AFA_13</vt:lpwstr>
  </property>
</Properties>
</file>