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266C" w14:textId="3F19346F" w:rsidR="00304C3E" w:rsidRDefault="005609A5" w:rsidP="005609A5">
      <w:pPr>
        <w:jc w:val="center"/>
        <w:rPr>
          <w:sz w:val="28"/>
          <w:szCs w:val="28"/>
        </w:rPr>
      </w:pPr>
      <w:r w:rsidRPr="005609A5">
        <w:rPr>
          <w:sz w:val="28"/>
          <w:szCs w:val="28"/>
        </w:rPr>
        <w:t>Casos de fazendas urbanas no Brasil</w:t>
      </w:r>
    </w:p>
    <w:p w14:paraId="5CC30477" w14:textId="77777777" w:rsidR="00BE57F9" w:rsidRDefault="00BE57F9" w:rsidP="00BE57F9">
      <w:pPr>
        <w:jc w:val="both"/>
        <w:rPr>
          <w:sz w:val="24"/>
          <w:szCs w:val="24"/>
        </w:rPr>
      </w:pPr>
      <w:r w:rsidRPr="00BE57F9">
        <w:rPr>
          <w:sz w:val="24"/>
          <w:szCs w:val="24"/>
        </w:rPr>
        <w:t xml:space="preserve">A </w:t>
      </w:r>
      <w:r w:rsidRPr="00BE57F9">
        <w:rPr>
          <w:b/>
          <w:bCs/>
          <w:sz w:val="24"/>
          <w:szCs w:val="24"/>
        </w:rPr>
        <w:t xml:space="preserve">Pink </w:t>
      </w:r>
      <w:proofErr w:type="spellStart"/>
      <w:r w:rsidRPr="00BE57F9">
        <w:rPr>
          <w:b/>
          <w:bCs/>
          <w:sz w:val="24"/>
          <w:szCs w:val="24"/>
        </w:rPr>
        <w:t>Farms</w:t>
      </w:r>
      <w:proofErr w:type="spellEnd"/>
      <w:r w:rsidRPr="00BE57F9">
        <w:rPr>
          <w:sz w:val="24"/>
          <w:szCs w:val="24"/>
        </w:rPr>
        <w:t xml:space="preserve"> marca sua presença como uma pioneira no Brasil, estabelecendo-se em São Paulo como a primeira e maior fazenda vertical urbana em ambiente fechado e controlado de toda a América Latina. </w:t>
      </w:r>
    </w:p>
    <w:p w14:paraId="4DB7416B" w14:textId="77777777" w:rsidR="00BE57F9" w:rsidRDefault="00BE57F9" w:rsidP="00BE57F9">
      <w:pPr>
        <w:jc w:val="both"/>
        <w:rPr>
          <w:sz w:val="24"/>
          <w:szCs w:val="24"/>
        </w:rPr>
      </w:pPr>
      <w:r w:rsidRPr="00BE57F9">
        <w:rPr>
          <w:sz w:val="24"/>
          <w:szCs w:val="24"/>
        </w:rPr>
        <w:t>Este inovador empreendimento agrícola se destaca por sua abordagem moderna e sustentável na produção de alimentos, otimizando o uso de espaço em áreas urbanas enquanto minimiza o impacto ambiental através do controle rigoroso de recursos como água e nutrientes.</w:t>
      </w:r>
    </w:p>
    <w:p w14:paraId="5FDAE222" w14:textId="0A558542" w:rsidR="00BE57F9" w:rsidRDefault="00BE57F9" w:rsidP="00BE57F9">
      <w:pPr>
        <w:jc w:val="both"/>
        <w:rPr>
          <w:sz w:val="24"/>
          <w:szCs w:val="24"/>
        </w:rPr>
      </w:pPr>
      <w:r w:rsidRPr="00BE57F9">
        <w:rPr>
          <w:sz w:val="24"/>
          <w:szCs w:val="24"/>
        </w:rPr>
        <w:t xml:space="preserve">Recentemente, a Pink </w:t>
      </w:r>
      <w:proofErr w:type="spellStart"/>
      <w:r w:rsidRPr="00BE57F9">
        <w:rPr>
          <w:sz w:val="24"/>
          <w:szCs w:val="24"/>
        </w:rPr>
        <w:t>Farms</w:t>
      </w:r>
      <w:proofErr w:type="spellEnd"/>
      <w:r w:rsidRPr="00BE57F9">
        <w:rPr>
          <w:sz w:val="24"/>
          <w:szCs w:val="24"/>
        </w:rPr>
        <w:t xml:space="preserve"> completou com sucesso mais um round de financiamento, um passo estratégico que visa não apenas expandir suas operações, mas também solidificar sua presença nas principais capitais brasileiras. Esse movimento sinaliza um crescimento significativo para a empresa e reforça sua missão de revolucionar a agricultura urbana na região, promovendo uma produção de alimentos mais sustentável e acessível.</w:t>
      </w:r>
    </w:p>
    <w:p w14:paraId="353D5112" w14:textId="77777777" w:rsidR="00BE57F9" w:rsidRDefault="00BE57F9" w:rsidP="00BE57F9">
      <w:pPr>
        <w:jc w:val="both"/>
        <w:rPr>
          <w:sz w:val="24"/>
          <w:szCs w:val="24"/>
        </w:rPr>
      </w:pPr>
    </w:p>
    <w:p w14:paraId="19452C2D" w14:textId="0C5C0200" w:rsidR="005609A5" w:rsidRDefault="005609A5" w:rsidP="00BE57F9">
      <w:pPr>
        <w:jc w:val="center"/>
        <w:rPr>
          <w:sz w:val="28"/>
          <w:szCs w:val="28"/>
        </w:rPr>
      </w:pPr>
      <w:r w:rsidRPr="005609A5">
        <w:rPr>
          <w:sz w:val="28"/>
          <w:szCs w:val="28"/>
        </w:rPr>
        <w:t xml:space="preserve">Casos de fazendas urbanas no </w:t>
      </w:r>
      <w:r>
        <w:rPr>
          <w:sz w:val="28"/>
          <w:szCs w:val="28"/>
        </w:rPr>
        <w:t>Mundo</w:t>
      </w:r>
    </w:p>
    <w:p w14:paraId="40C5610A" w14:textId="77777777" w:rsidR="00BE57F9" w:rsidRPr="00BE57F9" w:rsidRDefault="00BE57F9" w:rsidP="00BE57F9">
      <w:pPr>
        <w:jc w:val="center"/>
        <w:rPr>
          <w:sz w:val="28"/>
          <w:szCs w:val="28"/>
        </w:rPr>
      </w:pPr>
    </w:p>
    <w:p w14:paraId="62C95790" w14:textId="4BE31F29" w:rsidR="005609A5" w:rsidRPr="005609A5" w:rsidRDefault="005609A5" w:rsidP="005609A5">
      <w:pPr>
        <w:jc w:val="both"/>
        <w:rPr>
          <w:sz w:val="24"/>
          <w:szCs w:val="24"/>
        </w:rPr>
      </w:pPr>
      <w:r>
        <w:rPr>
          <w:sz w:val="24"/>
          <w:szCs w:val="24"/>
        </w:rPr>
        <w:t xml:space="preserve">De acordo com o site “Digital </w:t>
      </w:r>
      <w:r w:rsidR="00BE57F9">
        <w:rPr>
          <w:sz w:val="24"/>
          <w:szCs w:val="24"/>
        </w:rPr>
        <w:t>Agro” a</w:t>
      </w:r>
      <w:r w:rsidRPr="005609A5">
        <w:rPr>
          <w:sz w:val="24"/>
          <w:szCs w:val="24"/>
        </w:rPr>
        <w:t xml:space="preserve"> </w:t>
      </w:r>
      <w:r w:rsidRPr="00BE57F9">
        <w:rPr>
          <w:b/>
          <w:bCs/>
          <w:sz w:val="24"/>
          <w:szCs w:val="24"/>
        </w:rPr>
        <w:t xml:space="preserve">Aerofarms </w:t>
      </w:r>
      <w:r w:rsidRPr="005609A5">
        <w:rPr>
          <w:sz w:val="24"/>
          <w:szCs w:val="24"/>
        </w:rPr>
        <w:t>destaca-se como um verdadeiro marco na agricultura urbana, estabelecendo-se na cidade de Newark, Nova Jersey, como a maior fazenda vertical do mundo. Com uma extensão de 6.410 metros quadrados, sua abordagem inovadora para a agricultura vertical em ambientes internos redefine as possibilidades de cultivo em áreas urbanas. Desde o início em 2002, a empresa tem sido pioneira não apenas na escala de sua operação, mas também na implementação de tecnologias avançadas. Utilizando inteligência artificial e um profundo conhecimento em biologia vegetal, a Aerofarms consegue operar o ano todo, garantindo uma produção local com alta rastreabilidade, do início ao fim do processo.</w:t>
      </w:r>
    </w:p>
    <w:p w14:paraId="125217DE" w14:textId="55B37AF0" w:rsidR="005609A5" w:rsidRDefault="005609A5" w:rsidP="005609A5">
      <w:pPr>
        <w:jc w:val="both"/>
        <w:rPr>
          <w:sz w:val="24"/>
          <w:szCs w:val="24"/>
        </w:rPr>
      </w:pPr>
      <w:r w:rsidRPr="005609A5">
        <w:rPr>
          <w:sz w:val="24"/>
          <w:szCs w:val="24"/>
        </w:rPr>
        <w:t>A diversidade é um dos pilares da Aerofarms, que cultiva mais de 550 variedades de frutas e vegetais, evidenciando sua capacidade de inovação e sua contribuição para uma dieta mais diversificada e saudável. O uso de técnicas de cultivo vertical em ambientes controlados não apenas maximiza o uso do espaço urbano, mas também representa um passo significativo em direção à sustentabilidade, reduzindo a necessidade de transporte de alimentos e minimizando o consumo de água e recursos naturais. Através dessas iniciativas, a Aerofarms se posiciona não apenas como uma líder no setor de agricultura urbana, mas também como um modelo de produção alimentar sustentável para o futuro.</w:t>
      </w:r>
    </w:p>
    <w:p w14:paraId="14B0192A" w14:textId="77777777" w:rsidR="00BE57F9" w:rsidRPr="00BE57F9" w:rsidRDefault="005609A5" w:rsidP="005609A5">
      <w:pPr>
        <w:jc w:val="both"/>
        <w:rPr>
          <w:sz w:val="24"/>
          <w:szCs w:val="24"/>
          <w:lang w:val="en-US"/>
        </w:rPr>
      </w:pPr>
      <w:r w:rsidRPr="00BE57F9">
        <w:rPr>
          <w:sz w:val="24"/>
          <w:szCs w:val="24"/>
          <w:lang w:val="en-US"/>
        </w:rPr>
        <w:t>Link</w:t>
      </w:r>
      <w:r w:rsidR="00BE57F9" w:rsidRPr="00BE57F9">
        <w:rPr>
          <w:sz w:val="24"/>
          <w:szCs w:val="24"/>
          <w:lang w:val="en-US"/>
        </w:rPr>
        <w:t>s</w:t>
      </w:r>
      <w:r w:rsidRPr="00BE57F9">
        <w:rPr>
          <w:sz w:val="24"/>
          <w:szCs w:val="24"/>
          <w:lang w:val="en-US"/>
        </w:rPr>
        <w:t>:</w:t>
      </w:r>
      <w:r w:rsidR="00BE57F9" w:rsidRPr="00BE57F9">
        <w:rPr>
          <w:sz w:val="24"/>
          <w:szCs w:val="24"/>
          <w:lang w:val="en-US"/>
        </w:rPr>
        <w:t xml:space="preserve"> </w:t>
      </w:r>
    </w:p>
    <w:p w14:paraId="61803682" w14:textId="363CF627" w:rsidR="005609A5" w:rsidRDefault="00BE57F9" w:rsidP="00BE57F9">
      <w:pPr>
        <w:pStyle w:val="PargrafodaLista"/>
        <w:numPr>
          <w:ilvl w:val="0"/>
          <w:numId w:val="1"/>
        </w:numPr>
        <w:jc w:val="both"/>
        <w:rPr>
          <w:sz w:val="24"/>
          <w:szCs w:val="24"/>
          <w:lang w:val="en-US"/>
        </w:rPr>
      </w:pPr>
      <w:hyperlink r:id="rId5" w:history="1">
        <w:r w:rsidRPr="002A28E9">
          <w:rPr>
            <w:rStyle w:val="Hyperlink"/>
            <w:sz w:val="24"/>
            <w:szCs w:val="24"/>
            <w:lang w:val="en-US"/>
          </w:rPr>
          <w:t>https://digitalagro.com.br/2023/02/02/conheca-algumas-das-principais-fazendas-urbanas-do-mundo/</w:t>
        </w:r>
      </w:hyperlink>
    </w:p>
    <w:p w14:paraId="57F5C246" w14:textId="11656CEC" w:rsidR="00BE57F9" w:rsidRDefault="00BE57F9" w:rsidP="00BE57F9">
      <w:pPr>
        <w:pStyle w:val="PargrafodaLista"/>
        <w:numPr>
          <w:ilvl w:val="0"/>
          <w:numId w:val="1"/>
        </w:numPr>
        <w:jc w:val="both"/>
        <w:rPr>
          <w:sz w:val="24"/>
          <w:szCs w:val="24"/>
          <w:lang w:val="en-US"/>
        </w:rPr>
      </w:pPr>
      <w:hyperlink r:id="rId6" w:history="1">
        <w:r w:rsidRPr="002A28E9">
          <w:rPr>
            <w:rStyle w:val="Hyperlink"/>
            <w:sz w:val="24"/>
            <w:szCs w:val="24"/>
            <w:lang w:val="en-US"/>
          </w:rPr>
          <w:t>https://smu.com.vc/oferta/pink-farms</w:t>
        </w:r>
      </w:hyperlink>
    </w:p>
    <w:p w14:paraId="22A56E89" w14:textId="746B132E" w:rsidR="00BE57F9" w:rsidRDefault="00BE57F9" w:rsidP="00BE57F9">
      <w:pPr>
        <w:pStyle w:val="PargrafodaLista"/>
        <w:numPr>
          <w:ilvl w:val="0"/>
          <w:numId w:val="1"/>
        </w:numPr>
        <w:jc w:val="both"/>
        <w:rPr>
          <w:sz w:val="24"/>
          <w:szCs w:val="24"/>
          <w:lang w:val="en-US"/>
        </w:rPr>
      </w:pPr>
      <w:hyperlink r:id="rId7" w:history="1">
        <w:r w:rsidRPr="002A28E9">
          <w:rPr>
            <w:rStyle w:val="Hyperlink"/>
            <w:sz w:val="24"/>
            <w:szCs w:val="24"/>
            <w:lang w:val="en-US"/>
          </w:rPr>
          <w:t>https://www.aerofarms.com/about-us/</w:t>
        </w:r>
      </w:hyperlink>
    </w:p>
    <w:p w14:paraId="49C456DB" w14:textId="66466EB8" w:rsidR="00BE57F9" w:rsidRDefault="00BE57F9" w:rsidP="00BE57F9">
      <w:pPr>
        <w:pStyle w:val="PargrafodaLista"/>
        <w:numPr>
          <w:ilvl w:val="0"/>
          <w:numId w:val="1"/>
        </w:numPr>
        <w:jc w:val="both"/>
        <w:rPr>
          <w:sz w:val="24"/>
          <w:szCs w:val="24"/>
          <w:lang w:val="en-US"/>
        </w:rPr>
      </w:pPr>
      <w:hyperlink r:id="rId8" w:history="1">
        <w:r w:rsidRPr="002A28E9">
          <w:rPr>
            <w:rStyle w:val="Hyperlink"/>
            <w:sz w:val="24"/>
            <w:szCs w:val="24"/>
            <w:lang w:val="en-US"/>
          </w:rPr>
          <w:t>https://pinkfarms.com.br/</w:t>
        </w:r>
      </w:hyperlink>
    </w:p>
    <w:p w14:paraId="6096531F" w14:textId="77777777" w:rsidR="00BE57F9" w:rsidRPr="00BE57F9" w:rsidRDefault="00BE57F9" w:rsidP="00BE57F9">
      <w:pPr>
        <w:pStyle w:val="PargrafodaLista"/>
        <w:jc w:val="both"/>
        <w:rPr>
          <w:sz w:val="24"/>
          <w:szCs w:val="24"/>
          <w:lang w:val="en-US"/>
        </w:rPr>
      </w:pPr>
    </w:p>
    <w:sectPr w:rsidR="00BE57F9" w:rsidRPr="00BE5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04D6"/>
    <w:multiLevelType w:val="hybridMultilevel"/>
    <w:tmpl w:val="9B02382C"/>
    <w:lvl w:ilvl="0" w:tplc="108C084C">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A5"/>
    <w:rsid w:val="00304C3E"/>
    <w:rsid w:val="005609A5"/>
    <w:rsid w:val="00BE57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2700"/>
  <w15:chartTrackingRefBased/>
  <w15:docId w15:val="{F690C4D1-8CF6-4492-A1D5-71DEE9E1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57F9"/>
    <w:pPr>
      <w:ind w:left="720"/>
      <w:contextualSpacing/>
    </w:pPr>
  </w:style>
  <w:style w:type="character" w:styleId="Hyperlink">
    <w:name w:val="Hyperlink"/>
    <w:basedOn w:val="Fontepargpadro"/>
    <w:uiPriority w:val="99"/>
    <w:unhideWhenUsed/>
    <w:rsid w:val="00BE57F9"/>
    <w:rPr>
      <w:color w:val="0563C1" w:themeColor="hyperlink"/>
      <w:u w:val="single"/>
    </w:rPr>
  </w:style>
  <w:style w:type="character" w:styleId="MenoPendente">
    <w:name w:val="Unresolved Mention"/>
    <w:basedOn w:val="Fontepargpadro"/>
    <w:uiPriority w:val="99"/>
    <w:semiHidden/>
    <w:unhideWhenUsed/>
    <w:rsid w:val="00BE5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kfarms.com.br/" TargetMode="External"/><Relationship Id="rId3" Type="http://schemas.openxmlformats.org/officeDocument/2006/relationships/settings" Target="settings.xml"/><Relationship Id="rId7" Type="http://schemas.openxmlformats.org/officeDocument/2006/relationships/hyperlink" Target="https://www.aerofarms.com/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u.com.vc/oferta/pink-farms" TargetMode="External"/><Relationship Id="rId5" Type="http://schemas.openxmlformats.org/officeDocument/2006/relationships/hyperlink" Target="https://digitalagro.com.br/2023/02/02/conheca-algumas-das-principais-fazendas-urbanas-do-mun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441</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Sales do Nascimento</dc:creator>
  <cp:keywords/>
  <dc:description/>
  <cp:lastModifiedBy>João Vitor Sales do Nascimento</cp:lastModifiedBy>
  <cp:revision>1</cp:revision>
  <dcterms:created xsi:type="dcterms:W3CDTF">2024-03-21T20:50:00Z</dcterms:created>
  <dcterms:modified xsi:type="dcterms:W3CDTF">2024-03-21T21:10:00Z</dcterms:modified>
</cp:coreProperties>
</file>