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9A9" w:rsidRPr="004179A9" w:rsidRDefault="004179A9" w:rsidP="001E5BF8">
      <w:pPr>
        <w:ind w:firstLineChars="0" w:firstLine="0"/>
        <w:rPr>
          <w:rFonts w:hint="eastAsia"/>
          <w:b/>
        </w:rPr>
      </w:pPr>
      <w:r w:rsidRPr="004179A9">
        <w:rPr>
          <w:rFonts w:hint="eastAsia"/>
          <w:b/>
        </w:rPr>
        <w:t>原理：</w:t>
      </w:r>
    </w:p>
    <w:p w:rsidR="00C37E77" w:rsidRDefault="001E5BF8" w:rsidP="001E5BF8">
      <w:pPr>
        <w:ind w:firstLineChars="0" w:firstLine="0"/>
      </w:pPr>
      <w:r>
        <w:rPr>
          <w:rFonts w:hint="eastAsia"/>
        </w:rPr>
        <w:t>若存在一个有</w:t>
      </w:r>
      <w:r>
        <w:rPr>
          <w:rFonts w:hint="eastAsia"/>
        </w:rPr>
        <w:t>P(X,Y)</w:t>
      </w:r>
      <w:r>
        <w:rPr>
          <w:rFonts w:hint="eastAsia"/>
        </w:rPr>
        <w:t>独立同分布产生的训练数据集：</w:t>
      </w:r>
      <m:oMath>
        <m:r>
          <m:rPr>
            <m:sty m:val="p"/>
          </m:rPr>
          <w:rPr>
            <w:rFonts w:ascii="Cambria Math" w:hAnsi="Cambria Math"/>
          </w:rPr>
          <m:t>T={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1E5BF8" w:rsidRDefault="001E5BF8" w:rsidP="001E5BF8">
      <w:pPr>
        <w:ind w:firstLineChars="0" w:firstLine="0"/>
      </w:pPr>
      <w:r>
        <w:rPr>
          <w:rFonts w:hint="eastAsia"/>
        </w:rPr>
        <w:t>朴素贝叶斯通过训练及数据学习得到联合概率分布</w:t>
      </w:r>
      <w:r>
        <w:rPr>
          <w:rFonts w:hint="eastAsia"/>
        </w:rPr>
        <w:t>P(X,Y)</w:t>
      </w:r>
    </w:p>
    <w:p w:rsidR="001E5BF8" w:rsidRDefault="001E5BF8" w:rsidP="001E5BF8">
      <w:pPr>
        <w:ind w:firstLineChars="0" w:firstLine="0"/>
      </w:pPr>
    </w:p>
    <w:p w:rsidR="001E5BF8" w:rsidRPr="00331021" w:rsidRDefault="001E5BF8" w:rsidP="001E5BF8">
      <w:pPr>
        <w:ind w:firstLineChars="0" w:firstLine="0"/>
      </w:pPr>
      <w:r>
        <w:rPr>
          <w:rFonts w:hint="eastAsia"/>
        </w:rPr>
        <w:t>先验概率已知：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k=1,2,…,K</m:t>
        </m:r>
      </m:oMath>
    </w:p>
    <w:p w:rsidR="007F172C" w:rsidRPr="007F172C" w:rsidRDefault="001E5BF8" w:rsidP="001E5BF8">
      <w:pPr>
        <w:ind w:firstLineChars="0" w:firstLine="0"/>
      </w:pPr>
      <w:r>
        <w:rPr>
          <w:rFonts w:hint="eastAsia"/>
        </w:rPr>
        <w:t>条件概率分布：</w:t>
      </w:r>
      <w:r w:rsidR="007F172C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7F172C" w:rsidRPr="007F172C" w:rsidRDefault="007F172C" w:rsidP="001E5BF8">
      <w:pPr>
        <w:ind w:firstLineChars="0" w:firstLine="0"/>
      </w:pPr>
      <w:r>
        <w:rPr>
          <w:rFonts w:hint="eastAsia"/>
        </w:rPr>
        <w:t xml:space="preserve">  </w:t>
      </w:r>
    </w:p>
    <w:p w:rsidR="001E5BF8" w:rsidRDefault="001E5BF8" w:rsidP="007F172C">
      <w:pPr>
        <w:ind w:firstLineChars="0" w:firstLine="0"/>
        <w:jc w:val="right"/>
      </w:pPr>
      <w:r>
        <w:sym w:font="Wingdings" w:char="F0E8"/>
      </w:r>
      <w:r w:rsidR="007F172C">
        <w:sym w:font="Wingdings" w:char="F0E8"/>
      </w:r>
      <w:r w:rsidR="007F172C">
        <w:rPr>
          <w:rFonts w:hint="eastAsia"/>
        </w:rPr>
        <w:t>(</w:t>
      </w:r>
      <w:r w:rsidR="007F172C">
        <w:rPr>
          <w:rFonts w:hint="eastAsia"/>
        </w:rPr>
        <w:t>条件独立性假设</w:t>
      </w:r>
      <w:r w:rsidR="007F172C">
        <w:rPr>
          <w:rFonts w:hint="eastAsia"/>
        </w:rPr>
        <w:t>)</w:t>
      </w:r>
    </w:p>
    <w:p w:rsidR="007F172C" w:rsidRDefault="007F172C" w:rsidP="007F172C">
      <w:pPr>
        <w:ind w:firstLineChars="0" w:firstLine="0"/>
        <w:jc w:val="left"/>
      </w:pPr>
      <w:r>
        <w:rPr>
          <w:rFonts w:hint="eastAsia"/>
        </w:rPr>
        <w:t>根据贝叶斯定理，得后验概率：</w:t>
      </w:r>
    </w:p>
    <w:p w:rsidR="007F172C" w:rsidRPr="007F172C" w:rsidRDefault="007F172C" w:rsidP="007F172C">
      <w:pPr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, k=1,2,…,K</m:t>
          </m:r>
        </m:oMath>
      </m:oMathPara>
    </w:p>
    <w:p w:rsidR="007F172C" w:rsidRDefault="00331021" w:rsidP="007F172C">
      <w:pPr>
        <w:ind w:firstLineChars="0" w:firstLine="0"/>
        <w:jc w:val="left"/>
      </w:pPr>
      <w:r>
        <w:rPr>
          <w:rFonts w:hint="eastAsia"/>
        </w:rPr>
        <w:t>寻找使得后验概率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X=x</m:t>
            </m:r>
          </m:e>
        </m:d>
      </m:oMath>
      <w:r>
        <w:rPr>
          <w:rFonts w:hint="eastAsia"/>
        </w:rPr>
        <w:t>最大的</w:t>
      </w:r>
      <w:r>
        <w:rPr>
          <w:rFonts w:hint="eastAsia"/>
        </w:rPr>
        <w:t>k</w:t>
      </w:r>
      <w:r>
        <w:rPr>
          <w:rFonts w:hint="eastAsia"/>
        </w:rPr>
        <w:t>，即为所求的朴素贝叶斯分类器。</w:t>
      </w:r>
    </w:p>
    <w:p w:rsidR="00331021" w:rsidRDefault="00331021" w:rsidP="007F172C">
      <w:pPr>
        <w:ind w:firstLineChars="0" w:firstLine="0"/>
        <w:jc w:val="left"/>
      </w:pPr>
    </w:p>
    <w:p w:rsidR="000D0A1A" w:rsidRDefault="000D0A1A">
      <w:pPr>
        <w:widowControl/>
        <w:ind w:firstLineChars="0" w:firstLine="0"/>
        <w:jc w:val="left"/>
        <w:rPr>
          <w:b/>
        </w:rPr>
      </w:pPr>
      <w:r>
        <w:rPr>
          <w:b/>
        </w:rPr>
        <w:br w:type="page"/>
      </w:r>
    </w:p>
    <w:p w:rsidR="00331021" w:rsidRDefault="004179A9" w:rsidP="007F172C">
      <w:pPr>
        <w:ind w:firstLineChars="0" w:firstLine="0"/>
        <w:jc w:val="left"/>
        <w:rPr>
          <w:rFonts w:hint="eastAsia"/>
          <w:b/>
        </w:rPr>
      </w:pPr>
      <w:r w:rsidRPr="004179A9">
        <w:rPr>
          <w:rFonts w:hint="eastAsia"/>
          <w:b/>
        </w:rPr>
        <w:lastRenderedPageBreak/>
        <w:t>例题：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"/>
        <w:gridCol w:w="507"/>
        <w:gridCol w:w="507"/>
        <w:gridCol w:w="507"/>
        <w:gridCol w:w="507"/>
        <w:gridCol w:w="507"/>
        <w:gridCol w:w="507"/>
        <w:gridCol w:w="508"/>
        <w:gridCol w:w="508"/>
        <w:gridCol w:w="508"/>
        <w:gridCol w:w="577"/>
        <w:gridCol w:w="481"/>
        <w:gridCol w:w="482"/>
        <w:gridCol w:w="482"/>
        <w:gridCol w:w="482"/>
        <w:gridCol w:w="482"/>
        <w:gridCol w:w="482"/>
      </w:tblGrid>
      <w:tr w:rsidR="004179A9" w:rsidTr="004179A9">
        <w:tc>
          <w:tcPr>
            <w:tcW w:w="48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7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1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4179A9" w:rsidTr="004179A9">
        <w:tc>
          <w:tcPr>
            <w:tcW w:w="48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X1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7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1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179A9" w:rsidTr="004179A9">
        <w:tc>
          <w:tcPr>
            <w:tcW w:w="48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X2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0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0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577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81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82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4179A9" w:rsidTr="00336BAD">
        <w:tc>
          <w:tcPr>
            <w:tcW w:w="488" w:type="dxa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07" w:type="dxa"/>
            <w:shd w:val="clear" w:color="auto" w:fill="92D05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507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7" w:type="dxa"/>
            <w:shd w:val="clear" w:color="auto" w:fill="92D05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507" w:type="dxa"/>
            <w:shd w:val="clear" w:color="auto" w:fill="92D05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507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8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8" w:type="dxa"/>
            <w:shd w:val="clear" w:color="auto" w:fill="92D05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508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shd w:val="clear" w:color="auto" w:fill="92D05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481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2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2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2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2" w:type="dxa"/>
            <w:shd w:val="clear" w:color="auto" w:fill="92D05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482" w:type="dxa"/>
            <w:shd w:val="clear" w:color="auto" w:fill="00B0F0"/>
          </w:tcPr>
          <w:p w:rsidR="004179A9" w:rsidRDefault="004179A9" w:rsidP="007F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179A9" w:rsidRDefault="000D0A1A" w:rsidP="007F172C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X = (2,S)</w:t>
      </w:r>
      <w:r>
        <w:rPr>
          <w:rFonts w:hint="eastAsia"/>
        </w:rPr>
        <w:t>所属的类别</w:t>
      </w:r>
    </w:p>
    <w:p w:rsidR="000D0A1A" w:rsidRPr="004179A9" w:rsidRDefault="000D0A1A" w:rsidP="007F172C">
      <w:pPr>
        <w:ind w:firstLineChars="0" w:firstLine="0"/>
        <w:jc w:val="left"/>
        <w:rPr>
          <w:rFonts w:hint="eastAsia"/>
        </w:rPr>
      </w:pPr>
    </w:p>
    <w:p w:rsidR="000D0A1A" w:rsidRPr="000D0A1A" w:rsidRDefault="004179A9" w:rsidP="007F172C">
      <w:pPr>
        <w:ind w:firstLineChars="0" w:firstLine="0"/>
        <w:jc w:val="left"/>
      </w:pPr>
      <w:r>
        <w:rPr>
          <w:rFonts w:hint="eastAsia"/>
        </w:rPr>
        <w:t>先验概率：</w:t>
      </w:r>
    </w:p>
    <w:p w:rsidR="004179A9" w:rsidRPr="004179A9" w:rsidRDefault="004179A9" w:rsidP="007F172C">
      <w:pPr>
        <w:ind w:firstLineChars="0" w:firstLine="0"/>
        <w:jc w:val="left"/>
        <w:rPr>
          <w:rFonts w:hint="eastAsia"/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612B6D" w:rsidRPr="00612B6D" w:rsidRDefault="004179A9" w:rsidP="007F172C">
      <w:pPr>
        <w:ind w:firstLineChars="0" w:firstLine="0"/>
        <w:jc w:val="left"/>
      </w:pPr>
      <w:r>
        <w:rPr>
          <w:rFonts w:hint="eastAsia"/>
        </w:rPr>
        <w:t>条件概率分布：</w:t>
      </w:r>
    </w:p>
    <w:p w:rsidR="00336BAD" w:rsidRPr="000D0A1A" w:rsidRDefault="00336BAD" w:rsidP="007F172C">
      <w:pPr>
        <w:ind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X1=1|y=-1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=2|y=-1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|y=-1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612B6D" w:rsidRPr="000D0A1A" w:rsidRDefault="00612B6D" w:rsidP="00612B6D">
      <w:pPr>
        <w:ind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X2=S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|y=-1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X2=L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|y=-1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X2=M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|y=-1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12B6D" w:rsidRPr="000D0A1A" w:rsidRDefault="00612B6D" w:rsidP="00612B6D">
      <w:pPr>
        <w:ind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=2|y=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X1=3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0D0A1A" w:rsidRPr="000D0A1A" w:rsidRDefault="000D0A1A" w:rsidP="000D0A1A">
      <w:pPr>
        <w:ind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=S|y=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=L|y=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=M|y=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0D0A1A" w:rsidRDefault="000D0A1A" w:rsidP="000D0A1A">
      <w:pPr>
        <w:ind w:firstLineChars="0" w:firstLine="0"/>
        <w:jc w:val="left"/>
      </w:pPr>
      <w:r>
        <w:rPr>
          <w:rFonts w:hint="eastAsia"/>
        </w:rPr>
        <w:t>根据贝叶斯定理，得后验概率：</w:t>
      </w:r>
    </w:p>
    <w:p w:rsidR="002910E2" w:rsidRPr="00874017" w:rsidRDefault="000D0A1A" w:rsidP="00612B6D">
      <w:pPr>
        <w:ind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y=-1</m:t>
              </m:r>
            </m: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X1=2,X2=S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,y=-1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612B6D" w:rsidRDefault="00874017" w:rsidP="00612B6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同理可得：</w:t>
      </w:r>
    </w:p>
    <w:p w:rsidR="00874017" w:rsidRPr="00874017" w:rsidRDefault="00874017" w:rsidP="00874017">
      <w:pPr>
        <w:ind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X1=2,X2=S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,y=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X1=2,X2=S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74017" w:rsidRPr="00874017" w:rsidRDefault="00874017" w:rsidP="00874017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因为：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74017" w:rsidRDefault="00874017" w:rsidP="00874017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>X=(2,S)</w:t>
      </w:r>
      <w:r>
        <w:rPr>
          <w:rFonts w:hint="eastAsia"/>
        </w:rPr>
        <w:t>属于</w:t>
      </w:r>
      <w:r>
        <w:rPr>
          <w:rFonts w:hint="eastAsia"/>
        </w:rPr>
        <w:t>y=-1</w:t>
      </w:r>
    </w:p>
    <w:p w:rsidR="00874017" w:rsidRPr="00874017" w:rsidRDefault="00874017" w:rsidP="00874017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可以直接</w:t>
      </w:r>
      <w:proofErr w:type="gramStart"/>
      <w:r>
        <w:rPr>
          <w:rFonts w:hint="eastAsia"/>
        </w:rPr>
        <w:t>算分子</w:t>
      </w:r>
      <w:proofErr w:type="gramEnd"/>
      <w:r>
        <w:rPr>
          <w:rFonts w:hint="eastAsia"/>
        </w:rPr>
        <w:t>部分：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</m:oMath>
      </m:oMathPara>
    </w:p>
    <w:p w:rsidR="00874017" w:rsidRPr="00874017" w:rsidRDefault="00874017" w:rsidP="00612B6D">
      <w:pPr>
        <w:ind w:firstLineChars="0" w:firstLine="0"/>
        <w:jc w:val="left"/>
        <w:rPr>
          <w:rFonts w:hint="eastAsia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179A9" w:rsidRPr="00336BAD" w:rsidRDefault="004179A9" w:rsidP="00612B6D">
      <w:pPr>
        <w:ind w:firstLineChars="0" w:firstLine="0"/>
        <w:jc w:val="left"/>
        <w:rPr>
          <w:rFonts w:hint="eastAsia"/>
        </w:rPr>
      </w:pPr>
    </w:p>
    <w:sectPr w:rsidR="004179A9" w:rsidRPr="0033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D1"/>
    <w:rsid w:val="000D0A1A"/>
    <w:rsid w:val="001E5BF8"/>
    <w:rsid w:val="002910E2"/>
    <w:rsid w:val="002C7FBE"/>
    <w:rsid w:val="00331021"/>
    <w:rsid w:val="00336BAD"/>
    <w:rsid w:val="004179A9"/>
    <w:rsid w:val="00612B6D"/>
    <w:rsid w:val="007175D1"/>
    <w:rsid w:val="007F172C"/>
    <w:rsid w:val="00874017"/>
    <w:rsid w:val="00C3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B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C7FBE"/>
    <w:pPr>
      <w:keepNext/>
      <w:keepLines/>
      <w:spacing w:beforeLines="100" w:before="10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7FBE"/>
    <w:pPr>
      <w:keepNext/>
      <w:keepLines/>
      <w:ind w:firstLineChars="100" w:firstLine="10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BE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C7FBE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1E5BF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E5B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5BF8"/>
    <w:rPr>
      <w:rFonts w:ascii="Times New Roman" w:eastAsia="宋体" w:hAnsi="Times New Roman"/>
      <w:sz w:val="18"/>
      <w:szCs w:val="18"/>
    </w:rPr>
  </w:style>
  <w:style w:type="table" w:styleId="a5">
    <w:name w:val="Table Grid"/>
    <w:basedOn w:val="a1"/>
    <w:uiPriority w:val="59"/>
    <w:rsid w:val="00417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B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C7FBE"/>
    <w:pPr>
      <w:keepNext/>
      <w:keepLines/>
      <w:spacing w:beforeLines="100" w:before="10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7FBE"/>
    <w:pPr>
      <w:keepNext/>
      <w:keepLines/>
      <w:ind w:firstLineChars="100" w:firstLine="10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BE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C7FBE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1E5BF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E5B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5BF8"/>
    <w:rPr>
      <w:rFonts w:ascii="Times New Roman" w:eastAsia="宋体" w:hAnsi="Times New Roman"/>
      <w:sz w:val="18"/>
      <w:szCs w:val="18"/>
    </w:rPr>
  </w:style>
  <w:style w:type="table" w:styleId="a5">
    <w:name w:val="Table Grid"/>
    <w:basedOn w:val="a1"/>
    <w:uiPriority w:val="59"/>
    <w:rsid w:val="00417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2018-10-11T13:09:00Z</dcterms:created>
  <dcterms:modified xsi:type="dcterms:W3CDTF">2018-10-12T10:50:00Z</dcterms:modified>
</cp:coreProperties>
</file>