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A8E4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电站基础设备和电网相关限制数据</w:t>
      </w:r>
    </w:p>
    <w:p w14:paraId="3374A9A1">
      <w:pPr>
        <w:rPr>
          <w:rFonts w:hint="eastAsia"/>
        </w:rPr>
      </w:pPr>
      <w:r>
        <w:rPr>
          <w:rFonts w:hint="eastAsia"/>
        </w:rPr>
        <w:t>RRP</w:t>
      </w:r>
    </w:p>
    <w:p w14:paraId="19D13BE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LGC</w:t>
      </w:r>
    </w:p>
    <w:p w14:paraId="5AFB4B42">
      <w:pPr>
        <w:rPr>
          <w:rFonts w:hint="eastAsia"/>
        </w:rPr>
      </w:pPr>
      <w:r>
        <w:rPr>
          <w:rFonts w:hint="eastAsia"/>
        </w:rPr>
        <w:t>POA</w:t>
      </w:r>
    </w:p>
    <w:p w14:paraId="3EFB365C">
      <w:pPr>
        <w:rPr>
          <w:rFonts w:hint="eastAsia"/>
        </w:rPr>
      </w:pPr>
      <w:r>
        <w:rPr>
          <w:rFonts w:hint="eastAsia"/>
        </w:rPr>
        <w:t>POA与实际能量产出比</w:t>
      </w:r>
    </w:p>
    <w:p w14:paraId="13D24042">
      <w:pPr>
        <w:rPr>
          <w:rFonts w:hint="eastAsia"/>
        </w:rPr>
      </w:pPr>
      <w:r>
        <w:rPr>
          <w:rFonts w:hint="eastAsia"/>
        </w:rPr>
        <w:t>NEL</w:t>
      </w:r>
    </w:p>
    <w:p w14:paraId="7869DAC6">
      <w:pPr>
        <w:rPr>
          <w:rFonts w:hint="eastAsia"/>
        </w:rPr>
      </w:pPr>
      <w:r>
        <w:rPr>
          <w:rFonts w:hint="eastAsia"/>
        </w:rPr>
        <w:t>NIL</w:t>
      </w:r>
    </w:p>
    <w:p w14:paraId="1F821BA3">
      <w:pPr>
        <w:rPr>
          <w:rFonts w:hint="eastAsia"/>
        </w:rPr>
      </w:pPr>
      <w:r>
        <w:rPr>
          <w:rFonts w:hint="eastAsia"/>
        </w:rPr>
        <w:t>电池最大充电功率</w:t>
      </w:r>
    </w:p>
    <w:p w14:paraId="3769DEC8">
      <w:pPr>
        <w:rPr>
          <w:rFonts w:hint="eastAsia"/>
        </w:rPr>
      </w:pPr>
      <w:r>
        <w:rPr>
          <w:rFonts w:hint="eastAsia"/>
        </w:rPr>
        <w:t>电池最大放电功率</w:t>
      </w:r>
    </w:p>
    <w:p w14:paraId="76770653">
      <w:pPr>
        <w:rPr>
          <w:rFonts w:hint="eastAsia"/>
        </w:rPr>
      </w:pPr>
      <w:r>
        <w:rPr>
          <w:rFonts w:hint="eastAsia"/>
        </w:rPr>
        <w:t>电池储能总量</w:t>
      </w:r>
    </w:p>
    <w:p w14:paraId="720E1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充放电时的能量损耗系数</w:t>
      </w:r>
    </w:p>
    <w:p w14:paraId="7588BE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受电网限制在对电网的功率变化时的ramp rate（16.67/s）</w:t>
      </w:r>
    </w:p>
    <w:p w14:paraId="40CCE3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夜间套利的最低价差</w:t>
      </w:r>
    </w:p>
    <w:p w14:paraId="16D9EA61">
      <w:pPr>
        <w:rPr>
          <w:rFonts w:hint="eastAsia"/>
        </w:rPr>
      </w:pPr>
      <w:r>
        <w:rPr>
          <w:rFonts w:hint="eastAsia"/>
        </w:rPr>
        <w:t>根据以上信息计算一个电站在已知辐照情况和电价的前提下，计算过去完美充放电收益的模型。</w:t>
      </w:r>
    </w:p>
    <w:p w14:paraId="7BEFAAA5">
      <w:pPr>
        <w:rPr>
          <w:rFonts w:hint="eastAsia"/>
        </w:rPr>
      </w:pPr>
    </w:p>
    <w:p w14:paraId="010DA6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全局适用的逻辑：</w:t>
      </w:r>
    </w:p>
    <w:p w14:paraId="3B26855A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对电网放电的最低价格为-LGC（-10aud/mwh）</w:t>
      </w:r>
    </w:p>
    <w:p w14:paraId="188872AE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所有对电网的功率输出变化都需要考虑ramp rate，也就是如果是从0mw上涨到3880mw，过程中必须按照16.67kw/s的速度匀速增长，最终到达3880mw，同样在下降时依旧如此。</w:t>
      </w:r>
    </w:p>
    <w:p w14:paraId="26E0AE37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关于夜间套利的逻辑我们做一个是否的开关，也就是当我们采用夜间充电的时候是一套逻辑，不采用夜间充电的时候是另一套逻辑。</w:t>
      </w:r>
    </w:p>
    <w:p w14:paraId="4A0C74C1">
      <w:pPr>
        <w:rPr>
          <w:rFonts w:hint="eastAsia"/>
        </w:rPr>
      </w:pPr>
    </w:p>
    <w:p w14:paraId="344D8CBA">
      <w:pPr>
        <w:rPr>
          <w:rFonts w:hint="eastAsia"/>
        </w:rPr>
      </w:pPr>
    </w:p>
    <w:p w14:paraId="5842FDA3">
      <w:pPr>
        <w:rPr>
          <w:rFonts w:hint="eastAsia"/>
        </w:rPr>
      </w:pPr>
      <w:r>
        <w:rPr>
          <w:rFonts w:hint="eastAsia"/>
        </w:rPr>
        <w:t>目前我的思路是：</w:t>
      </w:r>
    </w:p>
    <w:p w14:paraId="4811A537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白天</w:t>
      </w:r>
      <w:r>
        <w:rPr>
          <w:rFonts w:hint="eastAsia"/>
          <w:lang w:val="en-US" w:eastAsia="zh-CN"/>
        </w:rPr>
        <w:t>储能</w:t>
      </w:r>
      <w:r>
        <w:rPr>
          <w:rFonts w:hint="eastAsia"/>
        </w:rPr>
        <w:t>充电</w:t>
      </w:r>
      <w:r>
        <w:rPr>
          <w:rFonts w:hint="eastAsia"/>
          <w:lang w:val="en-US" w:eastAsia="zh-CN"/>
        </w:rPr>
        <w:t>+辐照放电</w:t>
      </w:r>
      <w:r>
        <w:rPr>
          <w:rFonts w:hint="eastAsia"/>
        </w:rPr>
        <w:t>，先根据记录的POA、POA与实际能量产出比来推算过去每天在每个5分钟时段由辐照产生的实际总能量是多少。然后对POA大于10时段的rrp进行排序，从中挑选最低的RRP按照电池最大充电功率进行充电，如果此时推算的poa产生能量的功率大于电池最大充电功率，且电价rrp大于-10aud/mwh，则将多余的电量发电进入电网，记作发电收益；如果此时推算的poa产生能量的功率大于电池最大充电功率，且电价rrp小于-10aud/mwh，则弃电；如果此时推算的poa产生能量的功率小于电池最大充电功率，则以NIL从电网进行充电，计算成本（如果是负电价，则为收益），注意NIL+推算的poa产生能量的功率总和应该小于等于电池最大充电功率。挑选白天（poa&gt;5）最低电价时段进行充电直到总充电量等于电池储能总量，</w:t>
      </w:r>
      <w:r>
        <w:rPr>
          <w:rFonts w:hint="eastAsia"/>
          <w:lang w:val="en-US" w:eastAsia="zh-CN"/>
        </w:rPr>
        <w:t>且在每天的白天储能充电阶段电池电量都必须至少到达一次100%。</w:t>
      </w:r>
      <w:r>
        <w:rPr>
          <w:rFonts w:hint="eastAsia"/>
        </w:rPr>
        <w:t>其余光伏产生能量按照对应时段rrp&gt;-10aud/mwh则发电记为收益，如果对应时段rrp&lt;=-10aud/mwh则弃电收益为零。</w:t>
      </w:r>
    </w:p>
    <w:p w14:paraId="2D763E83"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储能</w:t>
      </w:r>
      <w:r>
        <w:rPr>
          <w:rFonts w:hint="eastAsia"/>
        </w:rPr>
        <w:t>发电，从</w:t>
      </w:r>
      <w:r>
        <w:rPr>
          <w:rFonts w:hint="eastAsia"/>
          <w:lang w:val="en-US" w:eastAsia="zh-CN"/>
        </w:rPr>
        <w:t>当天的</w:t>
      </w:r>
      <w:r>
        <w:rPr>
          <w:rFonts w:hint="eastAsia"/>
        </w:rPr>
        <w:t>POA&gt;5开始一直到次日早上的POA&gt;5之间，对RRP进行排序，挑选其中最高的rrp进行储能放电，储能部分放电功率应&lt;=储能最大发电功率，</w:t>
      </w:r>
      <w:r>
        <w:rPr>
          <w:rFonts w:hint="eastAsia"/>
          <w:lang w:val="en-US" w:eastAsia="zh-CN"/>
        </w:rPr>
        <w:t>如果此时POA&gt;5则还需要计算辐照带来的发电功率，这里逻辑细分为：如果选中的储能发电时段的辐照发电功率&gt;=NEL，则按照NEL进行发电计算收益；如果选中的储能发电时段的辐照发电功率&lt;NEL则让储能同时参与发电，辐照发电功率+储能发电功率=NEL，计算发电收益，同时计算储能发电的电量减少。如果此时POA&lt;=5，则按照电池最大放电功率进行放电，计算放电收益，同时计算储能发电的电量减少，并持续按照排序的rrp进行发电直至储能电量剩余为0.</w:t>
      </w:r>
    </w:p>
    <w:p w14:paraId="703811D2">
      <w:pPr>
        <w:widowControl w:val="0"/>
        <w:numPr>
          <w:numId w:val="0"/>
        </w:numPr>
        <w:tabs>
          <w:tab w:val="left" w:pos="312"/>
        </w:tabs>
        <w:jc w:val="both"/>
      </w:pPr>
    </w:p>
    <w:p w14:paraId="5BE189D7"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关于夜间套利的逻辑我们做一个是否的开关，当我们不打开夜间套利的时候，储能发电的逻辑维持2.的内容。当我们打开夜间套利的逻辑后储能发电，</w:t>
      </w:r>
      <w:r>
        <w:rPr>
          <w:rFonts w:hint="eastAsia"/>
        </w:rPr>
        <w:t>从</w:t>
      </w:r>
      <w:r>
        <w:rPr>
          <w:rFonts w:hint="eastAsia"/>
          <w:lang w:val="en-US" w:eastAsia="zh-CN"/>
        </w:rPr>
        <w:t>当天的</w:t>
      </w:r>
      <w:r>
        <w:rPr>
          <w:rFonts w:hint="eastAsia"/>
        </w:rPr>
        <w:t>POA&gt;5开始一直到</w:t>
      </w:r>
      <w:r>
        <w:rPr>
          <w:rFonts w:hint="eastAsia"/>
          <w:lang w:val="en-US" w:eastAsia="zh-CN"/>
        </w:rPr>
        <w:t>当日的晚23点</w:t>
      </w:r>
      <w:r>
        <w:rPr>
          <w:rFonts w:hint="eastAsia"/>
        </w:rPr>
        <w:t>之间，对RRP进行排序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至后直接加入Ember制作的夜间套利逻辑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0F5C73"/>
    <w:multiLevelType w:val="singleLevel"/>
    <w:tmpl w:val="860F5C7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CEA9738"/>
    <w:multiLevelType w:val="singleLevel"/>
    <w:tmpl w:val="CCEA973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532A52"/>
    <w:rsid w:val="066501CC"/>
    <w:rsid w:val="11716160"/>
    <w:rsid w:val="16A1740B"/>
    <w:rsid w:val="22933C41"/>
    <w:rsid w:val="26030BA6"/>
    <w:rsid w:val="295A5C0E"/>
    <w:rsid w:val="2FB13E9F"/>
    <w:rsid w:val="321F6F3E"/>
    <w:rsid w:val="344522EF"/>
    <w:rsid w:val="382A0C93"/>
    <w:rsid w:val="43C8297C"/>
    <w:rsid w:val="4FDF2D8D"/>
    <w:rsid w:val="584B45E2"/>
    <w:rsid w:val="5914294F"/>
    <w:rsid w:val="60C2757E"/>
    <w:rsid w:val="63927568"/>
    <w:rsid w:val="63D538F9"/>
    <w:rsid w:val="74C351BC"/>
    <w:rsid w:val="7D402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940</Words>
  <Characters>1081</Characters>
  <Lines>0</Lines>
  <Paragraphs>0</Paragraphs>
  <TotalTime>1</TotalTime>
  <ScaleCrop>false</ScaleCrop>
  <LinksUpToDate>false</LinksUpToDate>
  <CharactersWithSpaces>1082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2025-10-29T23:32:00Z</dcterms:created>
  <dc:creator>Admin</dc:creator>
  <cp:lastModifiedBy>Song</cp:lastModifiedBy>
  <dcterms:modified xsi:type="dcterms:W3CDTF">2025-10-30T03:02:12Z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eyJoZGlkIjoiMTg5YzU5YmExMzVmNTcxNDg0NzI1NjZlMDhmNmE1Y2IiLCJ1c2VySWQiOiI1NjEyODM1MTcifQ==</vt:lpwstr>
  </property>
  <property fmtid="{D5CDD505-2E9C-101B-9397-08002B2CF9AE}" pid="4" name="ICV">
    <vt:lpwstr>9340F8C77DC34E6499BC44D7D9FD2173_12</vt:lpwstr>
  </property>
</Properties>
</file>