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ascii="宋体" w:hAnsi="宋体" w:eastAsia="宋体" w:cs="宋体"/>
          <w:sz w:val="28"/>
          <w:szCs w:val="28"/>
        </w:rPr>
        <w:t>打开火狐firefox浏览器，在地址栏内输入 about:config ,出现Firefox配置信息，“三思而后行”点击“接受风险并继续”。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13817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28"/>
          <w:szCs w:val="28"/>
        </w:rPr>
      </w:pPr>
      <w:r>
        <w:rPr>
          <w:sz w:val="28"/>
          <w:szCs w:val="28"/>
        </w:rPr>
        <w:t>在最上面的搜索栏中搜索 webgl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5266690" cy="3141980"/>
            <wp:effectExtent l="0" t="0" r="1016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找到 webgl.force-enabled,双击，设置为true，强制开启webgl支持。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6690" cy="2992120"/>
            <wp:effectExtent l="0" t="0" r="1016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搜索 security.fileuri.strict_origin_policy ，双击设置为false，允许加载本地资源。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drawing>
          <wp:inline distT="0" distB="0" distL="114300" distR="114300">
            <wp:extent cx="5266690" cy="14852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关闭Firefox，然后重新启动，就可以打开本地的webgl文件了。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EBEDF4"/>
    <w:multiLevelType w:val="singleLevel"/>
    <w:tmpl w:val="64EBEDF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0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2021-11-02T02:30:05Z</dcterms:created>
  <dc:creator>955</dc:creator>
  <cp:lastModifiedBy>955</cp:lastModifiedBy>
  <dcterms:modified xsi:type="dcterms:W3CDTF">2021-11-02T02:36:45Z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5F42401937E84CCB873626B4C11AC445</vt:lpwstr>
  </property>
</Properties>
</file>