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1、打开浏览器的属性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2、在目标的位置添加--allow-file-access-from-files，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注意--allow-file-access-from-files之前有一个空格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sz w:val="28"/>
          <w:szCs w:val="28"/>
        </w:rPr>
      </w:pPr>
      <w:r>
        <w:rPr>
          <w:sz w:val="28"/>
          <w:szCs w:val="28"/>
        </w:rPr>
        <w:t>应用后重启浏览器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sz w:val="28"/>
          <w:szCs w:val="28"/>
        </w:rPr>
      </w:pPr>
      <w:r>
        <w:drawing>
          <wp:inline distT="0" distB="0" distL="114300" distR="114300">
            <wp:extent cx="4143375" cy="6524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6810DC"/>
    <w:multiLevelType w:val="singleLevel"/>
    <w:tmpl w:val="D66810DC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4A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2021-11-02T02:44:38Z</dcterms:created>
  <dc:creator>955</dc:creator>
  <cp:lastModifiedBy>955</cp:lastModifiedBy>
  <dcterms:modified xsi:type="dcterms:W3CDTF">2021-11-02T02:45:19Z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F2D4429CE3F24BFCBEAC84F3BBB45ACD</vt:lpwstr>
  </property>
</Properties>
</file>