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2DFE" w:rsidRDefault="00DD2DFE" w:rsidP="00DD2DFE">
      <w:pPr>
        <w:rPr>
          <w:rFonts w:ascii="Arial" w:hAnsi="Arial" w:cs="Arial"/>
          <w:sz w:val="28"/>
          <w:szCs w:val="28"/>
        </w:rPr>
      </w:pPr>
      <w:r w:rsidRPr="000A12CF">
        <w:rPr>
          <w:rFonts w:ascii="Arial" w:hAnsi="Arial" w:cs="Arial"/>
          <w:noProof/>
        </w:rPr>
        <w:drawing>
          <wp:anchor distT="0" distB="0" distL="114300" distR="114300" simplePos="0" relativeHeight="251659264" behindDoc="0" locked="0" layoutInCell="1" allowOverlap="1" wp14:anchorId="69F07075" wp14:editId="48171E08">
            <wp:simplePos x="0" y="0"/>
            <wp:positionH relativeFrom="margin">
              <wp:align>right</wp:align>
            </wp:positionH>
            <wp:positionV relativeFrom="margin">
              <wp:posOffset>-537845</wp:posOffset>
            </wp:positionV>
            <wp:extent cx="5612130" cy="969645"/>
            <wp:effectExtent l="0" t="0" r="7620" b="190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45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9696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D2DFE" w:rsidRPr="007A1751" w:rsidRDefault="00DD2DFE" w:rsidP="00DD2DFE">
      <w:pPr>
        <w:spacing w:after="0" w:line="10" w:lineRule="atLeast"/>
        <w:jc w:val="center"/>
        <w:rPr>
          <w:rFonts w:ascii="Arial" w:hAnsi="Arial" w:cs="Arial"/>
          <w:sz w:val="28"/>
          <w:szCs w:val="28"/>
        </w:rPr>
      </w:pPr>
      <w:r w:rsidRPr="007A1751">
        <w:rPr>
          <w:rFonts w:ascii="Arial" w:hAnsi="Arial" w:cs="Arial"/>
          <w:sz w:val="28"/>
          <w:szCs w:val="28"/>
        </w:rPr>
        <w:t>INSTITUTO TECNOLÓGICO SUPERIOR DE JEREZ</w:t>
      </w:r>
    </w:p>
    <w:p w:rsidR="00DD2DFE" w:rsidRDefault="00DD2DFE" w:rsidP="00DD2DFE">
      <w:pPr>
        <w:pStyle w:val="Default"/>
        <w:spacing w:line="10" w:lineRule="atLeast"/>
        <w:jc w:val="center"/>
        <w:rPr>
          <w:sz w:val="28"/>
          <w:szCs w:val="28"/>
        </w:rPr>
      </w:pPr>
      <w:r w:rsidRPr="007A1751">
        <w:rPr>
          <w:sz w:val="28"/>
          <w:szCs w:val="28"/>
        </w:rPr>
        <w:t xml:space="preserve">JEREZ DE GARCÍA SALINAS A </w:t>
      </w:r>
      <w:r w:rsidR="00AE229B">
        <w:rPr>
          <w:sz w:val="28"/>
          <w:szCs w:val="28"/>
        </w:rPr>
        <w:t>0</w:t>
      </w:r>
      <w:r w:rsidR="001945DC">
        <w:rPr>
          <w:sz w:val="28"/>
          <w:szCs w:val="28"/>
        </w:rPr>
        <w:t>3</w:t>
      </w:r>
      <w:r w:rsidRPr="007A1751">
        <w:rPr>
          <w:sz w:val="28"/>
          <w:szCs w:val="28"/>
        </w:rPr>
        <w:t xml:space="preserve"> DE</w:t>
      </w:r>
      <w:r w:rsidR="00CB64C5">
        <w:rPr>
          <w:sz w:val="28"/>
          <w:szCs w:val="28"/>
        </w:rPr>
        <w:t xml:space="preserve"> </w:t>
      </w:r>
      <w:r w:rsidR="001945DC">
        <w:rPr>
          <w:sz w:val="28"/>
          <w:szCs w:val="28"/>
        </w:rPr>
        <w:t>ABRIL</w:t>
      </w:r>
      <w:r w:rsidRPr="007A1751">
        <w:rPr>
          <w:sz w:val="28"/>
          <w:szCs w:val="28"/>
        </w:rPr>
        <w:t xml:space="preserve"> DEL 20</w:t>
      </w:r>
      <w:r>
        <w:rPr>
          <w:sz w:val="28"/>
          <w:szCs w:val="28"/>
        </w:rPr>
        <w:t>20</w:t>
      </w:r>
    </w:p>
    <w:p w:rsidR="00DD2DFE" w:rsidRDefault="00DD2DFE" w:rsidP="00DD2DFE">
      <w:pPr>
        <w:pStyle w:val="Default"/>
        <w:spacing w:line="10" w:lineRule="atLeast"/>
        <w:rPr>
          <w:sz w:val="28"/>
          <w:szCs w:val="28"/>
        </w:rPr>
      </w:pPr>
    </w:p>
    <w:p w:rsidR="00DD2DFE" w:rsidRPr="007A1751" w:rsidRDefault="00DD2DFE" w:rsidP="00DD2DFE">
      <w:pPr>
        <w:pStyle w:val="Default"/>
        <w:spacing w:line="10" w:lineRule="atLeast"/>
        <w:rPr>
          <w:sz w:val="28"/>
          <w:szCs w:val="28"/>
        </w:rPr>
      </w:pPr>
    </w:p>
    <w:p w:rsidR="00DD2DFE" w:rsidRPr="007A1751" w:rsidRDefault="00DD2DFE" w:rsidP="00DD2DFE">
      <w:pPr>
        <w:pStyle w:val="Default"/>
        <w:spacing w:line="10" w:lineRule="atLeast"/>
        <w:jc w:val="center"/>
        <w:rPr>
          <w:sz w:val="28"/>
          <w:szCs w:val="28"/>
        </w:rPr>
      </w:pPr>
      <w:r w:rsidRPr="007A1751">
        <w:rPr>
          <w:sz w:val="28"/>
          <w:szCs w:val="28"/>
        </w:rPr>
        <w:t>NOMBRE:</w:t>
      </w:r>
      <w:r>
        <w:rPr>
          <w:sz w:val="28"/>
          <w:szCs w:val="28"/>
        </w:rPr>
        <w:t xml:space="preserve"> </w:t>
      </w:r>
    </w:p>
    <w:p w:rsidR="00DD2DFE" w:rsidRDefault="00DD2DFE" w:rsidP="00DD2DFE">
      <w:pPr>
        <w:pStyle w:val="Default"/>
        <w:spacing w:line="10" w:lineRule="atLeast"/>
        <w:jc w:val="center"/>
        <w:rPr>
          <w:sz w:val="28"/>
          <w:szCs w:val="28"/>
        </w:rPr>
      </w:pPr>
      <w:r w:rsidRPr="007A1751">
        <w:rPr>
          <w:sz w:val="28"/>
          <w:szCs w:val="28"/>
        </w:rPr>
        <w:t>GUADALUPE VÁZQUEZ DE LA TORRE</w:t>
      </w:r>
    </w:p>
    <w:p w:rsidR="00DD2DFE" w:rsidRDefault="00DD2DFE" w:rsidP="00DD2DFE">
      <w:pPr>
        <w:pStyle w:val="Default"/>
        <w:spacing w:line="10" w:lineRule="atLeast"/>
        <w:rPr>
          <w:sz w:val="28"/>
          <w:szCs w:val="28"/>
        </w:rPr>
      </w:pPr>
    </w:p>
    <w:p w:rsidR="00DD2DFE" w:rsidRPr="007A1751" w:rsidRDefault="00DD2DFE" w:rsidP="00DD2DFE">
      <w:pPr>
        <w:pStyle w:val="Default"/>
        <w:spacing w:line="10" w:lineRule="atLeast"/>
        <w:rPr>
          <w:sz w:val="28"/>
          <w:szCs w:val="28"/>
        </w:rPr>
      </w:pPr>
    </w:p>
    <w:p w:rsidR="00DD2DFE" w:rsidRDefault="00DD2DFE" w:rsidP="00DD2DFE">
      <w:pPr>
        <w:pStyle w:val="Default"/>
        <w:spacing w:line="10" w:lineRule="atLeast"/>
        <w:jc w:val="center"/>
        <w:rPr>
          <w:sz w:val="28"/>
          <w:szCs w:val="28"/>
        </w:rPr>
      </w:pPr>
      <w:r w:rsidRPr="007A1751">
        <w:rPr>
          <w:sz w:val="28"/>
          <w:szCs w:val="28"/>
        </w:rPr>
        <w:t>NUMERO DE CONTROL:</w:t>
      </w:r>
    </w:p>
    <w:p w:rsidR="00DD2DFE" w:rsidRDefault="00DD2DFE" w:rsidP="00DD2DFE">
      <w:pPr>
        <w:pStyle w:val="Default"/>
        <w:spacing w:line="10" w:lineRule="atLeast"/>
        <w:jc w:val="center"/>
        <w:rPr>
          <w:sz w:val="28"/>
          <w:szCs w:val="28"/>
        </w:rPr>
      </w:pPr>
      <w:r w:rsidRPr="007A1751">
        <w:rPr>
          <w:sz w:val="28"/>
          <w:szCs w:val="28"/>
        </w:rPr>
        <w:t>S17070158</w:t>
      </w:r>
    </w:p>
    <w:p w:rsidR="00DD2DFE" w:rsidRDefault="00DD2DFE" w:rsidP="00DD2DFE">
      <w:pPr>
        <w:pStyle w:val="Default"/>
        <w:spacing w:line="10" w:lineRule="atLeast"/>
        <w:rPr>
          <w:sz w:val="28"/>
          <w:szCs w:val="28"/>
        </w:rPr>
      </w:pPr>
    </w:p>
    <w:p w:rsidR="00DD2DFE" w:rsidRPr="007A1751" w:rsidRDefault="00DD2DFE" w:rsidP="00DD2DFE">
      <w:pPr>
        <w:pStyle w:val="Default"/>
        <w:spacing w:line="10" w:lineRule="atLeast"/>
        <w:rPr>
          <w:sz w:val="28"/>
          <w:szCs w:val="28"/>
        </w:rPr>
      </w:pPr>
    </w:p>
    <w:p w:rsidR="00DD2DFE" w:rsidRPr="007A1751" w:rsidRDefault="00DD2DFE" w:rsidP="00DD2DFE">
      <w:pPr>
        <w:pStyle w:val="Default"/>
        <w:spacing w:line="10" w:lineRule="atLeast"/>
        <w:jc w:val="center"/>
        <w:rPr>
          <w:sz w:val="28"/>
          <w:szCs w:val="28"/>
        </w:rPr>
      </w:pPr>
      <w:r w:rsidRPr="007A1751">
        <w:rPr>
          <w:sz w:val="28"/>
          <w:szCs w:val="28"/>
        </w:rPr>
        <w:t>CORREO</w:t>
      </w:r>
      <w:r>
        <w:rPr>
          <w:sz w:val="28"/>
          <w:szCs w:val="28"/>
        </w:rPr>
        <w:t>S</w:t>
      </w:r>
      <w:r w:rsidRPr="007A1751">
        <w:rPr>
          <w:sz w:val="28"/>
          <w:szCs w:val="28"/>
        </w:rPr>
        <w:t>:</w:t>
      </w:r>
    </w:p>
    <w:p w:rsidR="00DD2DFE" w:rsidRDefault="007E778A" w:rsidP="00DD2DFE">
      <w:pPr>
        <w:pStyle w:val="Default"/>
        <w:spacing w:line="10" w:lineRule="atLeast"/>
        <w:jc w:val="center"/>
        <w:rPr>
          <w:sz w:val="28"/>
          <w:szCs w:val="28"/>
        </w:rPr>
      </w:pPr>
      <w:hyperlink r:id="rId6" w:history="1">
        <w:r w:rsidR="001945DC" w:rsidRPr="00F538CD">
          <w:rPr>
            <w:rStyle w:val="Hipervnculo"/>
            <w:sz w:val="28"/>
            <w:szCs w:val="28"/>
          </w:rPr>
          <w:t>guvadlt@gmail.com</w:t>
        </w:r>
      </w:hyperlink>
    </w:p>
    <w:p w:rsidR="00DD2DFE" w:rsidRDefault="00DD2DFE" w:rsidP="00DD2DFE">
      <w:pPr>
        <w:pStyle w:val="Default"/>
        <w:spacing w:line="10" w:lineRule="atLeast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DD2DFE" w:rsidRPr="007A1751" w:rsidRDefault="00DD2DFE" w:rsidP="00DD2DFE">
      <w:pPr>
        <w:pStyle w:val="Default"/>
        <w:spacing w:line="10" w:lineRule="atLeast"/>
        <w:rPr>
          <w:sz w:val="28"/>
          <w:szCs w:val="28"/>
        </w:rPr>
      </w:pPr>
    </w:p>
    <w:p w:rsidR="00DD2DFE" w:rsidRPr="007A1751" w:rsidRDefault="00DD2DFE" w:rsidP="00DD2DFE">
      <w:pPr>
        <w:pStyle w:val="Default"/>
        <w:spacing w:line="10" w:lineRule="atLeast"/>
        <w:jc w:val="center"/>
        <w:rPr>
          <w:sz w:val="28"/>
          <w:szCs w:val="28"/>
        </w:rPr>
      </w:pPr>
      <w:r w:rsidRPr="007A1751">
        <w:rPr>
          <w:sz w:val="28"/>
          <w:szCs w:val="28"/>
        </w:rPr>
        <w:t>CARRERA:</w:t>
      </w:r>
    </w:p>
    <w:p w:rsidR="00DD2DFE" w:rsidRPr="007A1751" w:rsidRDefault="00DD2DFE" w:rsidP="00DD2DFE">
      <w:pPr>
        <w:pStyle w:val="Default"/>
        <w:spacing w:line="10" w:lineRule="atLeast"/>
        <w:jc w:val="center"/>
        <w:rPr>
          <w:sz w:val="28"/>
          <w:szCs w:val="28"/>
        </w:rPr>
      </w:pPr>
      <w:r w:rsidRPr="007A1751">
        <w:rPr>
          <w:sz w:val="28"/>
          <w:szCs w:val="28"/>
        </w:rPr>
        <w:t>INGENIERÍA EN SISTEMAS COMPUTACIONALES</w:t>
      </w:r>
    </w:p>
    <w:p w:rsidR="00DD2DFE" w:rsidRDefault="00DD2DFE" w:rsidP="00DD2DFE">
      <w:pPr>
        <w:pStyle w:val="Default"/>
        <w:spacing w:line="10" w:lineRule="atLeast"/>
        <w:jc w:val="center"/>
        <w:rPr>
          <w:sz w:val="28"/>
          <w:szCs w:val="28"/>
        </w:rPr>
      </w:pPr>
    </w:p>
    <w:p w:rsidR="00DD2DFE" w:rsidRPr="007A1751" w:rsidRDefault="00DD2DFE" w:rsidP="00DD2DFE">
      <w:pPr>
        <w:pStyle w:val="Default"/>
        <w:spacing w:line="10" w:lineRule="atLeast"/>
        <w:jc w:val="center"/>
        <w:rPr>
          <w:sz w:val="28"/>
          <w:szCs w:val="28"/>
        </w:rPr>
      </w:pPr>
    </w:p>
    <w:p w:rsidR="00DD2DFE" w:rsidRPr="007A1751" w:rsidRDefault="00DD2DFE" w:rsidP="00DD2DFE">
      <w:pPr>
        <w:pStyle w:val="Default"/>
        <w:spacing w:line="10" w:lineRule="atLeast"/>
        <w:jc w:val="center"/>
        <w:rPr>
          <w:sz w:val="28"/>
          <w:szCs w:val="28"/>
        </w:rPr>
      </w:pPr>
      <w:r w:rsidRPr="007A1751">
        <w:rPr>
          <w:sz w:val="28"/>
          <w:szCs w:val="28"/>
        </w:rPr>
        <w:t>NOMBRE DE LA MATERIA:</w:t>
      </w:r>
    </w:p>
    <w:p w:rsidR="00DD2DFE" w:rsidRDefault="00DD2DFE" w:rsidP="00DD2DFE">
      <w:pPr>
        <w:pStyle w:val="Default"/>
        <w:spacing w:line="10" w:lineRule="atLeast"/>
        <w:jc w:val="center"/>
        <w:rPr>
          <w:sz w:val="28"/>
          <w:szCs w:val="28"/>
        </w:rPr>
      </w:pPr>
      <w:r w:rsidRPr="00F46864">
        <w:rPr>
          <w:sz w:val="28"/>
          <w:szCs w:val="28"/>
        </w:rPr>
        <w:t>ADMINISTRACIÓN DE BASES DE DATOS</w:t>
      </w:r>
    </w:p>
    <w:p w:rsidR="00DD2DFE" w:rsidRDefault="00DD2DFE" w:rsidP="00DD2DFE">
      <w:pPr>
        <w:pStyle w:val="Default"/>
        <w:spacing w:line="10" w:lineRule="atLeast"/>
        <w:jc w:val="center"/>
        <w:rPr>
          <w:sz w:val="28"/>
          <w:szCs w:val="28"/>
        </w:rPr>
      </w:pPr>
    </w:p>
    <w:p w:rsidR="00DD2DFE" w:rsidRPr="007A1751" w:rsidRDefault="00DD2DFE" w:rsidP="00DD2DFE">
      <w:pPr>
        <w:pStyle w:val="Default"/>
        <w:spacing w:line="10" w:lineRule="atLeast"/>
        <w:jc w:val="center"/>
        <w:rPr>
          <w:sz w:val="28"/>
          <w:szCs w:val="28"/>
        </w:rPr>
      </w:pPr>
    </w:p>
    <w:p w:rsidR="00DD2DFE" w:rsidRDefault="00DD2DFE" w:rsidP="00DD2DFE">
      <w:pPr>
        <w:pStyle w:val="Default"/>
        <w:spacing w:line="10" w:lineRule="atLeast"/>
        <w:jc w:val="center"/>
        <w:rPr>
          <w:sz w:val="28"/>
          <w:szCs w:val="28"/>
        </w:rPr>
      </w:pPr>
      <w:r>
        <w:rPr>
          <w:sz w:val="28"/>
          <w:szCs w:val="28"/>
        </w:rPr>
        <w:t>SEXTO</w:t>
      </w:r>
      <w:r w:rsidRPr="007A1751">
        <w:rPr>
          <w:sz w:val="28"/>
          <w:szCs w:val="28"/>
        </w:rPr>
        <w:t xml:space="preserve"> SEMESTRE</w:t>
      </w:r>
    </w:p>
    <w:p w:rsidR="00CB64C5" w:rsidRDefault="00CB64C5" w:rsidP="00DD2DFE">
      <w:pPr>
        <w:pStyle w:val="Default"/>
        <w:spacing w:line="10" w:lineRule="atLeast"/>
        <w:jc w:val="center"/>
        <w:rPr>
          <w:sz w:val="28"/>
          <w:szCs w:val="28"/>
        </w:rPr>
      </w:pPr>
    </w:p>
    <w:p w:rsidR="00CB64C5" w:rsidRDefault="00CB64C5" w:rsidP="00DD2DFE">
      <w:pPr>
        <w:pStyle w:val="Default"/>
        <w:spacing w:line="10" w:lineRule="atLeast"/>
        <w:jc w:val="center"/>
        <w:rPr>
          <w:sz w:val="28"/>
          <w:szCs w:val="28"/>
        </w:rPr>
      </w:pPr>
    </w:p>
    <w:p w:rsidR="00DD2DFE" w:rsidRDefault="001945DC" w:rsidP="00DD2DFE">
      <w:pPr>
        <w:pStyle w:val="Default"/>
        <w:spacing w:line="10" w:lineRule="atLeast"/>
        <w:jc w:val="center"/>
        <w:rPr>
          <w:sz w:val="28"/>
          <w:szCs w:val="28"/>
        </w:rPr>
      </w:pPr>
      <w:r w:rsidRPr="001945DC">
        <w:rPr>
          <w:sz w:val="28"/>
          <w:szCs w:val="28"/>
        </w:rPr>
        <w:t>TEMA 4 - OPERACIÓN Y MANTENIMIENTO</w:t>
      </w:r>
    </w:p>
    <w:p w:rsidR="00DD2DFE" w:rsidRDefault="00DD2DFE" w:rsidP="00DD2DFE">
      <w:pPr>
        <w:pStyle w:val="Default"/>
        <w:spacing w:line="10" w:lineRule="atLeast"/>
        <w:jc w:val="center"/>
        <w:rPr>
          <w:sz w:val="28"/>
          <w:szCs w:val="28"/>
        </w:rPr>
      </w:pPr>
    </w:p>
    <w:p w:rsidR="00CB64C5" w:rsidRPr="007A1751" w:rsidRDefault="00CB64C5" w:rsidP="00DD2DFE">
      <w:pPr>
        <w:pStyle w:val="Default"/>
        <w:spacing w:line="10" w:lineRule="atLeast"/>
        <w:jc w:val="center"/>
        <w:rPr>
          <w:sz w:val="28"/>
          <w:szCs w:val="28"/>
        </w:rPr>
      </w:pPr>
    </w:p>
    <w:p w:rsidR="00DD2DFE" w:rsidRDefault="001945DC" w:rsidP="00DD2DFE">
      <w:pPr>
        <w:pStyle w:val="Default"/>
        <w:spacing w:line="10" w:lineRule="atLeast"/>
        <w:jc w:val="center"/>
        <w:rPr>
          <w:b/>
          <w:bCs/>
          <w:sz w:val="28"/>
          <w:szCs w:val="28"/>
        </w:rPr>
      </w:pPr>
      <w:r w:rsidRPr="007A1751">
        <w:rPr>
          <w:b/>
          <w:bCs/>
          <w:sz w:val="28"/>
          <w:szCs w:val="28"/>
        </w:rPr>
        <w:t>“</w:t>
      </w:r>
      <w:r w:rsidRPr="001945DC">
        <w:rPr>
          <w:b/>
          <w:bCs/>
          <w:sz w:val="28"/>
          <w:szCs w:val="28"/>
        </w:rPr>
        <w:t>ACTIVIDAD 1 - CUESTIONARIO Y MAPA CONCEPTUAL</w:t>
      </w:r>
      <w:r>
        <w:rPr>
          <w:b/>
          <w:bCs/>
          <w:sz w:val="28"/>
          <w:szCs w:val="28"/>
        </w:rPr>
        <w:t>”</w:t>
      </w:r>
    </w:p>
    <w:p w:rsidR="00DD2DFE" w:rsidRDefault="00DD2DFE" w:rsidP="00DD2DFE">
      <w:pPr>
        <w:pStyle w:val="Default"/>
        <w:spacing w:line="10" w:lineRule="atLeast"/>
        <w:jc w:val="center"/>
        <w:rPr>
          <w:b/>
          <w:bCs/>
          <w:sz w:val="28"/>
          <w:szCs w:val="28"/>
        </w:rPr>
      </w:pPr>
    </w:p>
    <w:p w:rsidR="00DD2DFE" w:rsidRPr="007A1751" w:rsidRDefault="00DD2DFE" w:rsidP="00DD2DFE">
      <w:pPr>
        <w:pStyle w:val="Default"/>
        <w:spacing w:line="10" w:lineRule="atLeast"/>
        <w:jc w:val="center"/>
        <w:rPr>
          <w:b/>
          <w:bCs/>
          <w:sz w:val="28"/>
          <w:szCs w:val="28"/>
        </w:rPr>
      </w:pPr>
    </w:p>
    <w:p w:rsidR="00DD2DFE" w:rsidRPr="007A1751" w:rsidRDefault="00DD2DFE" w:rsidP="00DD2DFE">
      <w:pPr>
        <w:pStyle w:val="Default"/>
        <w:spacing w:line="10" w:lineRule="atLeast"/>
        <w:jc w:val="center"/>
        <w:rPr>
          <w:sz w:val="28"/>
          <w:szCs w:val="28"/>
        </w:rPr>
      </w:pPr>
      <w:r w:rsidRPr="007A1751">
        <w:rPr>
          <w:sz w:val="28"/>
          <w:szCs w:val="28"/>
        </w:rPr>
        <w:t>DOCENTE:</w:t>
      </w:r>
    </w:p>
    <w:p w:rsidR="00DD2DFE" w:rsidRDefault="00DD2DFE" w:rsidP="00DD2DFE">
      <w:pPr>
        <w:spacing w:after="0" w:line="10" w:lineRule="atLeast"/>
        <w:jc w:val="center"/>
        <w:rPr>
          <w:rFonts w:ascii="Arial" w:hAnsi="Arial" w:cs="Arial"/>
          <w:sz w:val="28"/>
          <w:szCs w:val="28"/>
        </w:rPr>
      </w:pPr>
      <w:r w:rsidRPr="007A1751">
        <w:rPr>
          <w:rFonts w:ascii="Arial" w:hAnsi="Arial" w:cs="Arial"/>
          <w:sz w:val="28"/>
          <w:szCs w:val="28"/>
        </w:rPr>
        <w:t>SALVADOR ACEVEDO SANDOVAL</w:t>
      </w:r>
    </w:p>
    <w:p w:rsidR="00DD2DFE" w:rsidRDefault="00DD2DFE" w:rsidP="00DD2DFE">
      <w:pPr>
        <w:spacing w:after="0" w:line="10" w:lineRule="atLeast"/>
        <w:jc w:val="center"/>
        <w:rPr>
          <w:rFonts w:ascii="Arial" w:hAnsi="Arial" w:cs="Arial"/>
          <w:sz w:val="28"/>
          <w:szCs w:val="28"/>
        </w:rPr>
      </w:pPr>
    </w:p>
    <w:p w:rsidR="007E778A" w:rsidRDefault="007E778A" w:rsidP="009A4F88">
      <w:pPr>
        <w:jc w:val="both"/>
        <w:rPr>
          <w:rFonts w:ascii="Arial" w:hAnsi="Arial" w:cs="Arial"/>
          <w:b/>
          <w:bCs/>
          <w:i/>
          <w:iCs/>
          <w:sz w:val="28"/>
          <w:szCs w:val="28"/>
        </w:rPr>
        <w:sectPr w:rsidR="007E778A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7E778A" w:rsidRDefault="007E778A" w:rsidP="009A4F88">
      <w:pPr>
        <w:jc w:val="both"/>
        <w:rPr>
          <w:rFonts w:ascii="Arial" w:hAnsi="Arial" w:cs="Arial"/>
          <w:b/>
          <w:bCs/>
          <w:i/>
          <w:iCs/>
          <w:sz w:val="28"/>
          <w:szCs w:val="28"/>
        </w:rPr>
        <w:sectPr w:rsidR="007E778A" w:rsidSect="007E778A">
          <w:pgSz w:w="15840" w:h="12240" w:orient="landscape"/>
          <w:pgMar w:top="1701" w:right="1418" w:bottom="1701" w:left="1418" w:header="709" w:footer="709" w:gutter="0"/>
          <w:cols w:space="708"/>
          <w:docGrid w:linePitch="360"/>
        </w:sectPr>
      </w:pPr>
      <w:r>
        <w:rPr>
          <w:rFonts w:ascii="Arial" w:hAnsi="Arial" w:cs="Arial"/>
          <w:b/>
          <w:bCs/>
          <w:i/>
          <w:iCs/>
          <w:noProof/>
          <w:sz w:val="28"/>
          <w:szCs w:val="28"/>
        </w:rPr>
        <w:lastRenderedPageBreak/>
        <w:drawing>
          <wp:anchor distT="0" distB="0" distL="114300" distR="114300" simplePos="0" relativeHeight="251660288" behindDoc="0" locked="0" layoutInCell="1" allowOverlap="1">
            <wp:simplePos x="895350" y="1085850"/>
            <wp:positionH relativeFrom="margin">
              <wp:align>center</wp:align>
            </wp:positionH>
            <wp:positionV relativeFrom="margin">
              <wp:align>center</wp:align>
            </wp:positionV>
            <wp:extent cx="9360000" cy="4747659"/>
            <wp:effectExtent l="0" t="0" r="0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s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60000" cy="47476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945DC" w:rsidRPr="001945DC" w:rsidRDefault="001945DC" w:rsidP="009A4F88">
      <w:pPr>
        <w:jc w:val="both"/>
        <w:rPr>
          <w:rFonts w:ascii="Arial" w:hAnsi="Arial" w:cs="Arial"/>
          <w:b/>
          <w:bCs/>
          <w:i/>
          <w:iCs/>
          <w:sz w:val="28"/>
          <w:szCs w:val="28"/>
        </w:rPr>
      </w:pPr>
      <w:bookmarkStart w:id="0" w:name="_GoBack"/>
      <w:bookmarkEnd w:id="0"/>
      <w:r w:rsidRPr="001945DC">
        <w:rPr>
          <w:rFonts w:ascii="Arial" w:hAnsi="Arial" w:cs="Arial"/>
          <w:b/>
          <w:bCs/>
          <w:i/>
          <w:iCs/>
          <w:sz w:val="28"/>
          <w:szCs w:val="28"/>
        </w:rPr>
        <w:lastRenderedPageBreak/>
        <w:t>MySQL</w:t>
      </w:r>
    </w:p>
    <w:p w:rsidR="001945DC" w:rsidRDefault="001945DC" w:rsidP="001945DC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1945DC">
        <w:rPr>
          <w:rFonts w:ascii="Arial" w:hAnsi="Arial" w:cs="Arial"/>
          <w:b/>
          <w:bCs/>
          <w:sz w:val="24"/>
          <w:szCs w:val="24"/>
        </w:rPr>
        <w:t>1. ¿Qué es una bitácora (log)?</w:t>
      </w:r>
    </w:p>
    <w:p w:rsidR="001945DC" w:rsidRPr="001945DC" w:rsidRDefault="00F511ED" w:rsidP="001945D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Pr="00F511ED">
        <w:rPr>
          <w:rFonts w:ascii="Arial" w:hAnsi="Arial" w:cs="Arial"/>
          <w:sz w:val="24"/>
          <w:szCs w:val="24"/>
        </w:rPr>
        <w:t xml:space="preserve">rchivos de registro diferentes que pueden ayudarle a encontrar lo que está ocurriendo en </w:t>
      </w:r>
      <w:proofErr w:type="spellStart"/>
      <w:r w:rsidRPr="00F511ED">
        <w:rPr>
          <w:rFonts w:ascii="Arial" w:hAnsi="Arial" w:cs="Arial"/>
          <w:sz w:val="24"/>
          <w:szCs w:val="24"/>
        </w:rPr>
        <w:t>mysqld</w:t>
      </w:r>
      <w:proofErr w:type="spellEnd"/>
      <w:r w:rsidRPr="00F511ED">
        <w:rPr>
          <w:rFonts w:ascii="Arial" w:hAnsi="Arial" w:cs="Arial"/>
          <w:sz w:val="24"/>
          <w:szCs w:val="24"/>
        </w:rPr>
        <w:t>:</w:t>
      </w:r>
    </w:p>
    <w:p w:rsidR="001945DC" w:rsidRDefault="001945DC" w:rsidP="001945DC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1945DC">
        <w:rPr>
          <w:rFonts w:ascii="Arial" w:hAnsi="Arial" w:cs="Arial"/>
          <w:b/>
          <w:bCs/>
          <w:sz w:val="24"/>
          <w:szCs w:val="24"/>
        </w:rPr>
        <w:t>2. ¿Qué bitácoras permite utilizar el gestor?</w:t>
      </w:r>
    </w:p>
    <w:tbl>
      <w:tblPr>
        <w:tblW w:w="9900" w:type="dxa"/>
        <w:tblCellSpacing w:w="1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16"/>
        <w:gridCol w:w="6984"/>
      </w:tblGrid>
      <w:tr w:rsidR="00F511ED" w:rsidRPr="00F511ED" w:rsidTr="00F511ED">
        <w:trPr>
          <w:tblCellSpacing w:w="15" w:type="dxa"/>
        </w:trPr>
        <w:tc>
          <w:tcPr>
            <w:tcW w:w="0" w:type="auto"/>
            <w:tcBorders>
              <w:top w:val="inset" w:sz="12" w:space="0" w:color="FFFFFF"/>
              <w:left w:val="inset" w:sz="12" w:space="0" w:color="FFFFFF"/>
              <w:bottom w:val="inset" w:sz="12" w:space="0" w:color="FFFFFF"/>
              <w:right w:val="inset" w:sz="12" w:space="0" w:color="FFFFFF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F511ED" w:rsidRPr="00F511ED" w:rsidRDefault="00F511ED" w:rsidP="00F511ED">
            <w:pPr>
              <w:spacing w:after="0" w:line="240" w:lineRule="auto"/>
              <w:rPr>
                <w:rFonts w:ascii="Helvetica" w:eastAsia="Times New Roman" w:hAnsi="Helvetica" w:cs="Helvetica"/>
                <w:color w:val="555555"/>
                <w:sz w:val="19"/>
                <w:szCs w:val="19"/>
                <w:lang w:eastAsia="es-MX"/>
              </w:rPr>
            </w:pPr>
            <w:r w:rsidRPr="00F511ED">
              <w:rPr>
                <w:rFonts w:ascii="Helvetica" w:eastAsia="Times New Roman" w:hAnsi="Helvetica" w:cs="Helvetica"/>
                <w:b/>
                <w:bCs/>
                <w:color w:val="000000"/>
                <w:sz w:val="19"/>
                <w:szCs w:val="19"/>
                <w:bdr w:val="none" w:sz="0" w:space="0" w:color="auto" w:frame="1"/>
                <w:shd w:val="clear" w:color="auto" w:fill="FFFFFF"/>
                <w:lang w:eastAsia="es-MX"/>
              </w:rPr>
              <w:t>Archivo de registro</w:t>
            </w:r>
          </w:p>
        </w:tc>
        <w:tc>
          <w:tcPr>
            <w:tcW w:w="0" w:type="auto"/>
            <w:tcBorders>
              <w:top w:val="inset" w:sz="12" w:space="0" w:color="FFFFFF"/>
              <w:left w:val="inset" w:sz="12" w:space="0" w:color="FFFFFF"/>
              <w:bottom w:val="inset" w:sz="12" w:space="0" w:color="FFFFFF"/>
              <w:right w:val="inset" w:sz="12" w:space="0" w:color="FFFFFF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F511ED" w:rsidRPr="00F511ED" w:rsidRDefault="00F511ED" w:rsidP="00F511ED">
            <w:pPr>
              <w:spacing w:after="0" w:line="240" w:lineRule="auto"/>
              <w:rPr>
                <w:rFonts w:ascii="Helvetica" w:eastAsia="Times New Roman" w:hAnsi="Helvetica" w:cs="Helvetica"/>
                <w:color w:val="555555"/>
                <w:sz w:val="19"/>
                <w:szCs w:val="19"/>
                <w:lang w:eastAsia="es-MX"/>
              </w:rPr>
            </w:pPr>
            <w:r w:rsidRPr="00F511ED">
              <w:rPr>
                <w:rFonts w:ascii="Helvetica" w:eastAsia="Times New Roman" w:hAnsi="Helvetica" w:cs="Helvetica"/>
                <w:b/>
                <w:bCs/>
                <w:color w:val="000000"/>
                <w:sz w:val="19"/>
                <w:szCs w:val="19"/>
                <w:bdr w:val="none" w:sz="0" w:space="0" w:color="auto" w:frame="1"/>
                <w:shd w:val="clear" w:color="auto" w:fill="FFFFFF"/>
                <w:lang w:eastAsia="es-MX"/>
              </w:rPr>
              <w:t>Tipo de información registrado en el archivo</w:t>
            </w:r>
          </w:p>
        </w:tc>
      </w:tr>
      <w:tr w:rsidR="00F511ED" w:rsidRPr="00F511ED" w:rsidTr="00F511ED">
        <w:trPr>
          <w:tblCellSpacing w:w="15" w:type="dxa"/>
        </w:trPr>
        <w:tc>
          <w:tcPr>
            <w:tcW w:w="0" w:type="auto"/>
            <w:tcBorders>
              <w:top w:val="inset" w:sz="12" w:space="0" w:color="FFFFFF"/>
              <w:left w:val="inset" w:sz="12" w:space="0" w:color="FFFFFF"/>
              <w:bottom w:val="inset" w:sz="12" w:space="0" w:color="FFFFFF"/>
              <w:right w:val="inset" w:sz="12" w:space="0" w:color="FFFFFF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F511ED" w:rsidRPr="00F511ED" w:rsidRDefault="00F511ED" w:rsidP="00F511ED">
            <w:pPr>
              <w:spacing w:after="0" w:line="240" w:lineRule="auto"/>
              <w:rPr>
                <w:rFonts w:ascii="Helvetica" w:eastAsia="Times New Roman" w:hAnsi="Helvetica" w:cs="Helvetica"/>
                <w:color w:val="555555"/>
                <w:sz w:val="19"/>
                <w:szCs w:val="19"/>
                <w:lang w:eastAsia="es-MX"/>
              </w:rPr>
            </w:pPr>
            <w:r w:rsidRPr="00F511ED">
              <w:rPr>
                <w:rFonts w:ascii="Helvetica" w:eastAsia="Times New Roman" w:hAnsi="Helvetica" w:cs="Helvetica"/>
                <w:color w:val="555555"/>
                <w:sz w:val="19"/>
                <w:szCs w:val="19"/>
                <w:lang w:eastAsia="es-MX"/>
              </w:rPr>
              <w:t>El registro de error</w:t>
            </w:r>
          </w:p>
        </w:tc>
        <w:tc>
          <w:tcPr>
            <w:tcW w:w="0" w:type="auto"/>
            <w:tcBorders>
              <w:top w:val="inset" w:sz="12" w:space="0" w:color="FFFFFF"/>
              <w:left w:val="inset" w:sz="12" w:space="0" w:color="FFFFFF"/>
              <w:bottom w:val="inset" w:sz="12" w:space="0" w:color="FFFFFF"/>
              <w:right w:val="inset" w:sz="12" w:space="0" w:color="FFFFFF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F511ED" w:rsidRPr="00F511ED" w:rsidRDefault="00F511ED" w:rsidP="00F511ED">
            <w:pPr>
              <w:spacing w:after="0" w:line="240" w:lineRule="auto"/>
              <w:rPr>
                <w:rFonts w:ascii="Helvetica" w:eastAsia="Times New Roman" w:hAnsi="Helvetica" w:cs="Helvetica"/>
                <w:color w:val="555555"/>
                <w:sz w:val="19"/>
                <w:szCs w:val="19"/>
                <w:lang w:eastAsia="es-MX"/>
              </w:rPr>
            </w:pPr>
            <w:r w:rsidRPr="00F511ED">
              <w:rPr>
                <w:rFonts w:ascii="Helvetica" w:eastAsia="Times New Roman" w:hAnsi="Helvetica" w:cs="Helvetica"/>
                <w:color w:val="555555"/>
                <w:sz w:val="19"/>
                <w:szCs w:val="19"/>
                <w:lang w:eastAsia="es-MX"/>
              </w:rPr>
              <w:t>Registra problemas encontrados iniciando, ejecutando, o parando </w:t>
            </w:r>
            <w:proofErr w:type="spellStart"/>
            <w:r w:rsidRPr="00F511ED">
              <w:rPr>
                <w:rFonts w:ascii="Helvetica" w:eastAsia="Times New Roman" w:hAnsi="Helvetica" w:cs="Helvetica"/>
                <w:b/>
                <w:bCs/>
                <w:color w:val="000000"/>
                <w:sz w:val="19"/>
                <w:szCs w:val="19"/>
                <w:bdr w:val="none" w:sz="0" w:space="0" w:color="auto" w:frame="1"/>
                <w:shd w:val="clear" w:color="auto" w:fill="FFFFFF"/>
                <w:lang w:eastAsia="es-MX"/>
              </w:rPr>
              <w:t>mysqld</w:t>
            </w:r>
            <w:proofErr w:type="spellEnd"/>
            <w:r w:rsidRPr="00F511ED">
              <w:rPr>
                <w:rFonts w:ascii="Helvetica" w:eastAsia="Times New Roman" w:hAnsi="Helvetica" w:cs="Helvetica"/>
                <w:color w:val="555555"/>
                <w:sz w:val="19"/>
                <w:szCs w:val="19"/>
                <w:lang w:eastAsia="es-MX"/>
              </w:rPr>
              <w:t>.</w:t>
            </w:r>
          </w:p>
        </w:tc>
      </w:tr>
      <w:tr w:rsidR="00F511ED" w:rsidRPr="00F511ED" w:rsidTr="00F511ED">
        <w:trPr>
          <w:tblCellSpacing w:w="15" w:type="dxa"/>
        </w:trPr>
        <w:tc>
          <w:tcPr>
            <w:tcW w:w="0" w:type="auto"/>
            <w:tcBorders>
              <w:top w:val="inset" w:sz="12" w:space="0" w:color="FFFFFF"/>
              <w:left w:val="inset" w:sz="12" w:space="0" w:color="FFFFFF"/>
              <w:bottom w:val="inset" w:sz="12" w:space="0" w:color="FFFFFF"/>
              <w:right w:val="inset" w:sz="12" w:space="0" w:color="FFFFFF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F511ED" w:rsidRPr="00F511ED" w:rsidRDefault="00F511ED" w:rsidP="00F511ED">
            <w:pPr>
              <w:spacing w:after="0" w:line="240" w:lineRule="auto"/>
              <w:rPr>
                <w:rFonts w:ascii="Helvetica" w:eastAsia="Times New Roman" w:hAnsi="Helvetica" w:cs="Helvetica"/>
                <w:color w:val="555555"/>
                <w:sz w:val="19"/>
                <w:szCs w:val="19"/>
                <w:lang w:eastAsia="es-MX"/>
              </w:rPr>
            </w:pPr>
            <w:r w:rsidRPr="00F511ED">
              <w:rPr>
                <w:rFonts w:ascii="Helvetica" w:eastAsia="Times New Roman" w:hAnsi="Helvetica" w:cs="Helvetica"/>
                <w:color w:val="555555"/>
                <w:sz w:val="19"/>
                <w:szCs w:val="19"/>
                <w:lang w:eastAsia="es-MX"/>
              </w:rPr>
              <w:t>El registro de consultas</w:t>
            </w:r>
          </w:p>
        </w:tc>
        <w:tc>
          <w:tcPr>
            <w:tcW w:w="0" w:type="auto"/>
            <w:tcBorders>
              <w:top w:val="inset" w:sz="12" w:space="0" w:color="FFFFFF"/>
              <w:left w:val="inset" w:sz="12" w:space="0" w:color="FFFFFF"/>
              <w:bottom w:val="inset" w:sz="12" w:space="0" w:color="FFFFFF"/>
              <w:right w:val="inset" w:sz="12" w:space="0" w:color="FFFFFF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F511ED" w:rsidRPr="00F511ED" w:rsidRDefault="00F511ED" w:rsidP="00F511ED">
            <w:pPr>
              <w:spacing w:after="0" w:line="240" w:lineRule="auto"/>
              <w:rPr>
                <w:rFonts w:ascii="Helvetica" w:eastAsia="Times New Roman" w:hAnsi="Helvetica" w:cs="Helvetica"/>
                <w:color w:val="555555"/>
                <w:sz w:val="19"/>
                <w:szCs w:val="19"/>
                <w:lang w:eastAsia="es-MX"/>
              </w:rPr>
            </w:pPr>
            <w:r w:rsidRPr="00F511ED">
              <w:rPr>
                <w:rFonts w:ascii="Helvetica" w:eastAsia="Times New Roman" w:hAnsi="Helvetica" w:cs="Helvetica"/>
                <w:color w:val="555555"/>
                <w:sz w:val="19"/>
                <w:szCs w:val="19"/>
                <w:lang w:eastAsia="es-MX"/>
              </w:rPr>
              <w:t>Registra las conexiones de clientes establecidas, y las sentencias ejecutadas.</w:t>
            </w:r>
          </w:p>
        </w:tc>
      </w:tr>
      <w:tr w:rsidR="00F511ED" w:rsidRPr="00F511ED" w:rsidTr="00F511ED">
        <w:trPr>
          <w:tblCellSpacing w:w="15" w:type="dxa"/>
        </w:trPr>
        <w:tc>
          <w:tcPr>
            <w:tcW w:w="0" w:type="auto"/>
            <w:tcBorders>
              <w:top w:val="inset" w:sz="12" w:space="0" w:color="FFFFFF"/>
              <w:left w:val="inset" w:sz="12" w:space="0" w:color="FFFFFF"/>
              <w:bottom w:val="inset" w:sz="12" w:space="0" w:color="FFFFFF"/>
              <w:right w:val="inset" w:sz="12" w:space="0" w:color="FFFFFF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F511ED" w:rsidRPr="00F511ED" w:rsidRDefault="00F511ED" w:rsidP="00F511ED">
            <w:pPr>
              <w:spacing w:after="0" w:line="240" w:lineRule="auto"/>
              <w:rPr>
                <w:rFonts w:ascii="Helvetica" w:eastAsia="Times New Roman" w:hAnsi="Helvetica" w:cs="Helvetica"/>
                <w:color w:val="555555"/>
                <w:sz w:val="19"/>
                <w:szCs w:val="19"/>
                <w:lang w:eastAsia="es-MX"/>
              </w:rPr>
            </w:pPr>
            <w:r w:rsidRPr="00F511ED">
              <w:rPr>
                <w:rFonts w:ascii="Helvetica" w:eastAsia="Times New Roman" w:hAnsi="Helvetica" w:cs="Helvetica"/>
                <w:color w:val="555555"/>
                <w:sz w:val="19"/>
                <w:szCs w:val="19"/>
                <w:lang w:eastAsia="es-MX"/>
              </w:rPr>
              <w:t xml:space="preserve">El registro de actualizaciones </w:t>
            </w:r>
            <w:proofErr w:type="spellStart"/>
            <w:r w:rsidRPr="00F511ED">
              <w:rPr>
                <w:rFonts w:ascii="Helvetica" w:eastAsia="Times New Roman" w:hAnsi="Helvetica" w:cs="Helvetica"/>
                <w:color w:val="555555"/>
                <w:sz w:val="19"/>
                <w:szCs w:val="19"/>
                <w:lang w:eastAsia="es-MX"/>
              </w:rPr>
              <w:t>The</w:t>
            </w:r>
            <w:proofErr w:type="spellEnd"/>
            <w:r w:rsidRPr="00F511ED">
              <w:rPr>
                <w:rFonts w:ascii="Helvetica" w:eastAsia="Times New Roman" w:hAnsi="Helvetica" w:cs="Helvetica"/>
                <w:color w:val="555555"/>
                <w:sz w:val="19"/>
                <w:szCs w:val="19"/>
                <w:lang w:eastAsia="es-MX"/>
              </w:rPr>
              <w:t xml:space="preserve"> </w:t>
            </w:r>
            <w:proofErr w:type="spellStart"/>
            <w:r w:rsidRPr="00F511ED">
              <w:rPr>
                <w:rFonts w:ascii="Helvetica" w:eastAsia="Times New Roman" w:hAnsi="Helvetica" w:cs="Helvetica"/>
                <w:color w:val="555555"/>
                <w:sz w:val="19"/>
                <w:szCs w:val="19"/>
                <w:lang w:eastAsia="es-MX"/>
              </w:rPr>
              <w:t>update</w:t>
            </w:r>
            <w:proofErr w:type="spellEnd"/>
            <w:r w:rsidRPr="00F511ED">
              <w:rPr>
                <w:rFonts w:ascii="Helvetica" w:eastAsia="Times New Roman" w:hAnsi="Helvetica" w:cs="Helvetica"/>
                <w:color w:val="555555"/>
                <w:sz w:val="19"/>
                <w:szCs w:val="19"/>
                <w:lang w:eastAsia="es-MX"/>
              </w:rPr>
              <w:t xml:space="preserve"> log</w:t>
            </w:r>
          </w:p>
        </w:tc>
        <w:tc>
          <w:tcPr>
            <w:tcW w:w="0" w:type="auto"/>
            <w:tcBorders>
              <w:top w:val="inset" w:sz="12" w:space="0" w:color="FFFFFF"/>
              <w:left w:val="inset" w:sz="12" w:space="0" w:color="FFFFFF"/>
              <w:bottom w:val="inset" w:sz="12" w:space="0" w:color="FFFFFF"/>
              <w:right w:val="inset" w:sz="12" w:space="0" w:color="FFFFFF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F511ED" w:rsidRPr="00F511ED" w:rsidRDefault="00F511ED" w:rsidP="00F511ED">
            <w:pPr>
              <w:spacing w:after="0" w:line="240" w:lineRule="auto"/>
              <w:rPr>
                <w:rFonts w:ascii="Helvetica" w:eastAsia="Times New Roman" w:hAnsi="Helvetica" w:cs="Helvetica"/>
                <w:color w:val="555555"/>
                <w:sz w:val="19"/>
                <w:szCs w:val="19"/>
                <w:lang w:eastAsia="es-MX"/>
              </w:rPr>
            </w:pPr>
            <w:r w:rsidRPr="00F511ED">
              <w:rPr>
                <w:rFonts w:ascii="Helvetica" w:eastAsia="Times New Roman" w:hAnsi="Helvetica" w:cs="Helvetica"/>
                <w:color w:val="555555"/>
                <w:sz w:val="19"/>
                <w:szCs w:val="19"/>
                <w:lang w:eastAsia="es-MX"/>
              </w:rPr>
              <w:t>Registra las sentencias que cambian datos. Este registro está ya en desuso.</w:t>
            </w:r>
          </w:p>
        </w:tc>
      </w:tr>
      <w:tr w:rsidR="00F511ED" w:rsidRPr="00F511ED" w:rsidTr="00F511ED">
        <w:trPr>
          <w:tblCellSpacing w:w="15" w:type="dxa"/>
        </w:trPr>
        <w:tc>
          <w:tcPr>
            <w:tcW w:w="0" w:type="auto"/>
            <w:tcBorders>
              <w:top w:val="inset" w:sz="12" w:space="0" w:color="FFFFFF"/>
              <w:left w:val="inset" w:sz="12" w:space="0" w:color="FFFFFF"/>
              <w:bottom w:val="inset" w:sz="12" w:space="0" w:color="FFFFFF"/>
              <w:right w:val="inset" w:sz="12" w:space="0" w:color="FFFFFF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F511ED" w:rsidRPr="00F511ED" w:rsidRDefault="00F511ED" w:rsidP="00F511ED">
            <w:pPr>
              <w:spacing w:after="0" w:line="240" w:lineRule="auto"/>
              <w:rPr>
                <w:rFonts w:ascii="Helvetica" w:eastAsia="Times New Roman" w:hAnsi="Helvetica" w:cs="Helvetica"/>
                <w:color w:val="555555"/>
                <w:sz w:val="19"/>
                <w:szCs w:val="19"/>
                <w:lang w:eastAsia="es-MX"/>
              </w:rPr>
            </w:pPr>
            <w:r w:rsidRPr="00F511ED">
              <w:rPr>
                <w:rFonts w:ascii="Helvetica" w:eastAsia="Times New Roman" w:hAnsi="Helvetica" w:cs="Helvetica"/>
                <w:color w:val="555555"/>
                <w:sz w:val="19"/>
                <w:szCs w:val="19"/>
                <w:lang w:eastAsia="es-MX"/>
              </w:rPr>
              <w:t>El registro binario</w:t>
            </w:r>
          </w:p>
        </w:tc>
        <w:tc>
          <w:tcPr>
            <w:tcW w:w="0" w:type="auto"/>
            <w:tcBorders>
              <w:top w:val="inset" w:sz="12" w:space="0" w:color="FFFFFF"/>
              <w:left w:val="inset" w:sz="12" w:space="0" w:color="FFFFFF"/>
              <w:bottom w:val="inset" w:sz="12" w:space="0" w:color="FFFFFF"/>
              <w:right w:val="inset" w:sz="12" w:space="0" w:color="FFFFFF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F511ED" w:rsidRPr="00F511ED" w:rsidRDefault="00F511ED" w:rsidP="00F511ED">
            <w:pPr>
              <w:spacing w:after="0" w:line="240" w:lineRule="auto"/>
              <w:rPr>
                <w:rFonts w:ascii="Helvetica" w:eastAsia="Times New Roman" w:hAnsi="Helvetica" w:cs="Helvetica"/>
                <w:color w:val="555555"/>
                <w:sz w:val="19"/>
                <w:szCs w:val="19"/>
                <w:lang w:eastAsia="es-MX"/>
              </w:rPr>
            </w:pPr>
            <w:r w:rsidRPr="00F511ED">
              <w:rPr>
                <w:rFonts w:ascii="Helvetica" w:eastAsia="Times New Roman" w:hAnsi="Helvetica" w:cs="Helvetica"/>
                <w:color w:val="555555"/>
                <w:sz w:val="19"/>
                <w:szCs w:val="19"/>
                <w:lang w:eastAsia="es-MX"/>
              </w:rPr>
              <w:t>Registra todas las sentencias que cambian datos. También utilizado para replicación.</w:t>
            </w:r>
          </w:p>
        </w:tc>
      </w:tr>
      <w:tr w:rsidR="00F511ED" w:rsidRPr="00F511ED" w:rsidTr="00F511ED">
        <w:trPr>
          <w:tblCellSpacing w:w="15" w:type="dxa"/>
        </w:trPr>
        <w:tc>
          <w:tcPr>
            <w:tcW w:w="0" w:type="auto"/>
            <w:tcBorders>
              <w:top w:val="inset" w:sz="12" w:space="0" w:color="FFFFFF"/>
              <w:left w:val="inset" w:sz="12" w:space="0" w:color="FFFFFF"/>
              <w:bottom w:val="inset" w:sz="12" w:space="0" w:color="FFFFFF"/>
              <w:right w:val="inset" w:sz="12" w:space="0" w:color="FFFFFF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F511ED" w:rsidRPr="00F511ED" w:rsidRDefault="00F511ED" w:rsidP="00F511ED">
            <w:pPr>
              <w:spacing w:after="0" w:line="240" w:lineRule="auto"/>
              <w:rPr>
                <w:rFonts w:ascii="Helvetica" w:eastAsia="Times New Roman" w:hAnsi="Helvetica" w:cs="Helvetica"/>
                <w:color w:val="555555"/>
                <w:sz w:val="19"/>
                <w:szCs w:val="19"/>
                <w:lang w:eastAsia="es-MX"/>
              </w:rPr>
            </w:pPr>
            <w:r w:rsidRPr="00F511ED">
              <w:rPr>
                <w:rFonts w:ascii="Helvetica" w:eastAsia="Times New Roman" w:hAnsi="Helvetica" w:cs="Helvetica"/>
                <w:color w:val="555555"/>
                <w:sz w:val="19"/>
                <w:szCs w:val="19"/>
                <w:lang w:eastAsia="es-MX"/>
              </w:rPr>
              <w:t>El registro de lentitud</w:t>
            </w:r>
          </w:p>
        </w:tc>
        <w:tc>
          <w:tcPr>
            <w:tcW w:w="0" w:type="auto"/>
            <w:tcBorders>
              <w:top w:val="inset" w:sz="12" w:space="0" w:color="FFFFFF"/>
              <w:left w:val="inset" w:sz="12" w:space="0" w:color="FFFFFF"/>
              <w:bottom w:val="inset" w:sz="12" w:space="0" w:color="FFFFFF"/>
              <w:right w:val="inset" w:sz="12" w:space="0" w:color="FFFFFF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F511ED" w:rsidRPr="00F511ED" w:rsidRDefault="00F511ED" w:rsidP="00F511ED">
            <w:pPr>
              <w:spacing w:after="0" w:line="240" w:lineRule="auto"/>
              <w:rPr>
                <w:rFonts w:ascii="Helvetica" w:eastAsia="Times New Roman" w:hAnsi="Helvetica" w:cs="Helvetica"/>
                <w:color w:val="555555"/>
                <w:sz w:val="19"/>
                <w:szCs w:val="19"/>
                <w:lang w:eastAsia="es-MX"/>
              </w:rPr>
            </w:pPr>
            <w:r w:rsidRPr="00F511ED">
              <w:rPr>
                <w:rFonts w:ascii="Helvetica" w:eastAsia="Times New Roman" w:hAnsi="Helvetica" w:cs="Helvetica"/>
                <w:color w:val="555555"/>
                <w:sz w:val="19"/>
                <w:szCs w:val="19"/>
                <w:lang w:eastAsia="es-MX"/>
              </w:rPr>
              <w:t xml:space="preserve">Registra todas las sentencias que </w:t>
            </w:r>
            <w:proofErr w:type="spellStart"/>
            <w:r w:rsidRPr="00F511ED">
              <w:rPr>
                <w:rFonts w:ascii="Helvetica" w:eastAsia="Times New Roman" w:hAnsi="Helvetica" w:cs="Helvetica"/>
                <w:color w:val="555555"/>
                <w:sz w:val="19"/>
                <w:szCs w:val="19"/>
                <w:lang w:eastAsia="es-MX"/>
              </w:rPr>
              <w:t>tardarón</w:t>
            </w:r>
            <w:proofErr w:type="spellEnd"/>
            <w:r w:rsidRPr="00F511ED">
              <w:rPr>
                <w:rFonts w:ascii="Helvetica" w:eastAsia="Times New Roman" w:hAnsi="Helvetica" w:cs="Helvetica"/>
                <w:color w:val="555555"/>
                <w:sz w:val="19"/>
                <w:szCs w:val="19"/>
                <w:lang w:eastAsia="es-MX"/>
              </w:rPr>
              <w:t xml:space="preserve"> más de </w:t>
            </w:r>
            <w:proofErr w:type="spellStart"/>
            <w:r w:rsidRPr="00F511ED">
              <w:rPr>
                <w:rFonts w:ascii="Courier" w:eastAsia="Times New Roman" w:hAnsi="Courier" w:cs="Courier New"/>
                <w:b/>
                <w:bCs/>
                <w:color w:val="026789"/>
                <w:sz w:val="18"/>
                <w:szCs w:val="18"/>
                <w:bdr w:val="none" w:sz="0" w:space="0" w:color="auto" w:frame="1"/>
                <w:shd w:val="clear" w:color="auto" w:fill="FFFFFF"/>
                <w:lang w:eastAsia="es-MX"/>
              </w:rPr>
              <w:t>long_query_time</w:t>
            </w:r>
            <w:proofErr w:type="spellEnd"/>
            <w:r w:rsidRPr="00F511ED">
              <w:rPr>
                <w:rFonts w:ascii="Helvetica" w:eastAsia="Times New Roman" w:hAnsi="Helvetica" w:cs="Helvetica"/>
                <w:color w:val="555555"/>
                <w:sz w:val="19"/>
                <w:szCs w:val="19"/>
                <w:lang w:eastAsia="es-MX"/>
              </w:rPr>
              <w:t> segundos en ejecutarse, o no utilizaron índices.</w:t>
            </w:r>
          </w:p>
        </w:tc>
      </w:tr>
    </w:tbl>
    <w:p w:rsidR="001945DC" w:rsidRPr="001945DC" w:rsidRDefault="001945DC" w:rsidP="001945DC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1945DC" w:rsidRDefault="001945DC" w:rsidP="001945DC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1945DC">
        <w:rPr>
          <w:rFonts w:ascii="Arial" w:hAnsi="Arial" w:cs="Arial"/>
          <w:b/>
          <w:bCs/>
          <w:sz w:val="24"/>
          <w:szCs w:val="24"/>
        </w:rPr>
        <w:t>3. ¿Qué información se guarda en dichas bitácoras?</w:t>
      </w:r>
    </w:p>
    <w:tbl>
      <w:tblPr>
        <w:tblW w:w="9900" w:type="dxa"/>
        <w:tblCellSpacing w:w="1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16"/>
        <w:gridCol w:w="6984"/>
      </w:tblGrid>
      <w:tr w:rsidR="00F511ED" w:rsidRPr="00F511ED" w:rsidTr="00047E63">
        <w:trPr>
          <w:tblCellSpacing w:w="15" w:type="dxa"/>
        </w:trPr>
        <w:tc>
          <w:tcPr>
            <w:tcW w:w="0" w:type="auto"/>
            <w:tcBorders>
              <w:top w:val="inset" w:sz="12" w:space="0" w:color="FFFFFF"/>
              <w:left w:val="inset" w:sz="12" w:space="0" w:color="FFFFFF"/>
              <w:bottom w:val="inset" w:sz="12" w:space="0" w:color="FFFFFF"/>
              <w:right w:val="inset" w:sz="12" w:space="0" w:color="FFFFFF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F511ED" w:rsidRPr="00F511ED" w:rsidRDefault="00F511ED" w:rsidP="00047E63">
            <w:pPr>
              <w:spacing w:after="0" w:line="240" w:lineRule="auto"/>
              <w:rPr>
                <w:rFonts w:ascii="Helvetica" w:eastAsia="Times New Roman" w:hAnsi="Helvetica" w:cs="Helvetica"/>
                <w:color w:val="555555"/>
                <w:sz w:val="19"/>
                <w:szCs w:val="19"/>
                <w:lang w:eastAsia="es-MX"/>
              </w:rPr>
            </w:pPr>
            <w:r w:rsidRPr="00F511ED">
              <w:rPr>
                <w:rFonts w:ascii="Helvetica" w:eastAsia="Times New Roman" w:hAnsi="Helvetica" w:cs="Helvetica"/>
                <w:b/>
                <w:bCs/>
                <w:color w:val="000000"/>
                <w:sz w:val="19"/>
                <w:szCs w:val="19"/>
                <w:bdr w:val="none" w:sz="0" w:space="0" w:color="auto" w:frame="1"/>
                <w:shd w:val="clear" w:color="auto" w:fill="FFFFFF"/>
                <w:lang w:eastAsia="es-MX"/>
              </w:rPr>
              <w:t>Archivo de registro</w:t>
            </w:r>
          </w:p>
        </w:tc>
        <w:tc>
          <w:tcPr>
            <w:tcW w:w="0" w:type="auto"/>
            <w:tcBorders>
              <w:top w:val="inset" w:sz="12" w:space="0" w:color="FFFFFF"/>
              <w:left w:val="inset" w:sz="12" w:space="0" w:color="FFFFFF"/>
              <w:bottom w:val="inset" w:sz="12" w:space="0" w:color="FFFFFF"/>
              <w:right w:val="inset" w:sz="12" w:space="0" w:color="FFFFFF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F511ED" w:rsidRPr="00F511ED" w:rsidRDefault="00F511ED" w:rsidP="00047E63">
            <w:pPr>
              <w:spacing w:after="0" w:line="240" w:lineRule="auto"/>
              <w:rPr>
                <w:rFonts w:ascii="Helvetica" w:eastAsia="Times New Roman" w:hAnsi="Helvetica" w:cs="Helvetica"/>
                <w:color w:val="555555"/>
                <w:sz w:val="19"/>
                <w:szCs w:val="19"/>
                <w:lang w:eastAsia="es-MX"/>
              </w:rPr>
            </w:pPr>
            <w:r w:rsidRPr="00F511ED">
              <w:rPr>
                <w:rFonts w:ascii="Helvetica" w:eastAsia="Times New Roman" w:hAnsi="Helvetica" w:cs="Helvetica"/>
                <w:b/>
                <w:bCs/>
                <w:color w:val="000000"/>
                <w:sz w:val="19"/>
                <w:szCs w:val="19"/>
                <w:bdr w:val="none" w:sz="0" w:space="0" w:color="auto" w:frame="1"/>
                <w:shd w:val="clear" w:color="auto" w:fill="FFFFFF"/>
                <w:lang w:eastAsia="es-MX"/>
              </w:rPr>
              <w:t>Tipo de información registrado en el archivo</w:t>
            </w:r>
          </w:p>
        </w:tc>
      </w:tr>
      <w:tr w:rsidR="00F511ED" w:rsidRPr="00F511ED" w:rsidTr="00047E63">
        <w:trPr>
          <w:tblCellSpacing w:w="15" w:type="dxa"/>
        </w:trPr>
        <w:tc>
          <w:tcPr>
            <w:tcW w:w="0" w:type="auto"/>
            <w:tcBorders>
              <w:top w:val="inset" w:sz="12" w:space="0" w:color="FFFFFF"/>
              <w:left w:val="inset" w:sz="12" w:space="0" w:color="FFFFFF"/>
              <w:bottom w:val="inset" w:sz="12" w:space="0" w:color="FFFFFF"/>
              <w:right w:val="inset" w:sz="12" w:space="0" w:color="FFFFFF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F511ED" w:rsidRPr="00F511ED" w:rsidRDefault="00F511ED" w:rsidP="00047E63">
            <w:pPr>
              <w:spacing w:after="0" w:line="240" w:lineRule="auto"/>
              <w:rPr>
                <w:rFonts w:ascii="Helvetica" w:eastAsia="Times New Roman" w:hAnsi="Helvetica" w:cs="Helvetica"/>
                <w:color w:val="555555"/>
                <w:sz w:val="19"/>
                <w:szCs w:val="19"/>
                <w:lang w:eastAsia="es-MX"/>
              </w:rPr>
            </w:pPr>
            <w:r w:rsidRPr="00F511ED">
              <w:rPr>
                <w:rFonts w:ascii="Helvetica" w:eastAsia="Times New Roman" w:hAnsi="Helvetica" w:cs="Helvetica"/>
                <w:color w:val="555555"/>
                <w:sz w:val="19"/>
                <w:szCs w:val="19"/>
                <w:lang w:eastAsia="es-MX"/>
              </w:rPr>
              <w:t>El registro de error</w:t>
            </w:r>
          </w:p>
        </w:tc>
        <w:tc>
          <w:tcPr>
            <w:tcW w:w="0" w:type="auto"/>
            <w:tcBorders>
              <w:top w:val="inset" w:sz="12" w:space="0" w:color="FFFFFF"/>
              <w:left w:val="inset" w:sz="12" w:space="0" w:color="FFFFFF"/>
              <w:bottom w:val="inset" w:sz="12" w:space="0" w:color="FFFFFF"/>
              <w:right w:val="inset" w:sz="12" w:space="0" w:color="FFFFFF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F511ED" w:rsidRPr="00F511ED" w:rsidRDefault="00F511ED" w:rsidP="00047E63">
            <w:pPr>
              <w:spacing w:after="0" w:line="240" w:lineRule="auto"/>
              <w:rPr>
                <w:rFonts w:ascii="Helvetica" w:eastAsia="Times New Roman" w:hAnsi="Helvetica" w:cs="Helvetica"/>
                <w:color w:val="555555"/>
                <w:sz w:val="19"/>
                <w:szCs w:val="19"/>
                <w:lang w:eastAsia="es-MX"/>
              </w:rPr>
            </w:pPr>
            <w:r w:rsidRPr="00F511ED">
              <w:rPr>
                <w:rFonts w:ascii="Helvetica" w:eastAsia="Times New Roman" w:hAnsi="Helvetica" w:cs="Helvetica"/>
                <w:color w:val="555555"/>
                <w:sz w:val="19"/>
                <w:szCs w:val="19"/>
                <w:lang w:eastAsia="es-MX"/>
              </w:rPr>
              <w:t>Registra problemas encontrados iniciando, ejecutando, o parando </w:t>
            </w:r>
            <w:proofErr w:type="spellStart"/>
            <w:r w:rsidRPr="00F511ED">
              <w:rPr>
                <w:rFonts w:ascii="Helvetica" w:eastAsia="Times New Roman" w:hAnsi="Helvetica" w:cs="Helvetica"/>
                <w:b/>
                <w:bCs/>
                <w:color w:val="000000"/>
                <w:sz w:val="19"/>
                <w:szCs w:val="19"/>
                <w:bdr w:val="none" w:sz="0" w:space="0" w:color="auto" w:frame="1"/>
                <w:shd w:val="clear" w:color="auto" w:fill="FFFFFF"/>
                <w:lang w:eastAsia="es-MX"/>
              </w:rPr>
              <w:t>mysqld</w:t>
            </w:r>
            <w:proofErr w:type="spellEnd"/>
            <w:r w:rsidRPr="00F511ED">
              <w:rPr>
                <w:rFonts w:ascii="Helvetica" w:eastAsia="Times New Roman" w:hAnsi="Helvetica" w:cs="Helvetica"/>
                <w:color w:val="555555"/>
                <w:sz w:val="19"/>
                <w:szCs w:val="19"/>
                <w:lang w:eastAsia="es-MX"/>
              </w:rPr>
              <w:t>.</w:t>
            </w:r>
          </w:p>
        </w:tc>
      </w:tr>
      <w:tr w:rsidR="00F511ED" w:rsidRPr="00F511ED" w:rsidTr="00047E63">
        <w:trPr>
          <w:tblCellSpacing w:w="15" w:type="dxa"/>
        </w:trPr>
        <w:tc>
          <w:tcPr>
            <w:tcW w:w="0" w:type="auto"/>
            <w:tcBorders>
              <w:top w:val="inset" w:sz="12" w:space="0" w:color="FFFFFF"/>
              <w:left w:val="inset" w:sz="12" w:space="0" w:color="FFFFFF"/>
              <w:bottom w:val="inset" w:sz="12" w:space="0" w:color="FFFFFF"/>
              <w:right w:val="inset" w:sz="12" w:space="0" w:color="FFFFFF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F511ED" w:rsidRPr="00F511ED" w:rsidRDefault="00F511ED" w:rsidP="00047E63">
            <w:pPr>
              <w:spacing w:after="0" w:line="240" w:lineRule="auto"/>
              <w:rPr>
                <w:rFonts w:ascii="Helvetica" w:eastAsia="Times New Roman" w:hAnsi="Helvetica" w:cs="Helvetica"/>
                <w:color w:val="555555"/>
                <w:sz w:val="19"/>
                <w:szCs w:val="19"/>
                <w:lang w:eastAsia="es-MX"/>
              </w:rPr>
            </w:pPr>
            <w:r w:rsidRPr="00F511ED">
              <w:rPr>
                <w:rFonts w:ascii="Helvetica" w:eastAsia="Times New Roman" w:hAnsi="Helvetica" w:cs="Helvetica"/>
                <w:color w:val="555555"/>
                <w:sz w:val="19"/>
                <w:szCs w:val="19"/>
                <w:lang w:eastAsia="es-MX"/>
              </w:rPr>
              <w:t>El registro de consultas</w:t>
            </w:r>
          </w:p>
        </w:tc>
        <w:tc>
          <w:tcPr>
            <w:tcW w:w="0" w:type="auto"/>
            <w:tcBorders>
              <w:top w:val="inset" w:sz="12" w:space="0" w:color="FFFFFF"/>
              <w:left w:val="inset" w:sz="12" w:space="0" w:color="FFFFFF"/>
              <w:bottom w:val="inset" w:sz="12" w:space="0" w:color="FFFFFF"/>
              <w:right w:val="inset" w:sz="12" w:space="0" w:color="FFFFFF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F511ED" w:rsidRPr="00F511ED" w:rsidRDefault="00F511ED" w:rsidP="00047E63">
            <w:pPr>
              <w:spacing w:after="0" w:line="240" w:lineRule="auto"/>
              <w:rPr>
                <w:rFonts w:ascii="Helvetica" w:eastAsia="Times New Roman" w:hAnsi="Helvetica" w:cs="Helvetica"/>
                <w:color w:val="555555"/>
                <w:sz w:val="19"/>
                <w:szCs w:val="19"/>
                <w:lang w:eastAsia="es-MX"/>
              </w:rPr>
            </w:pPr>
            <w:r w:rsidRPr="00F511ED">
              <w:rPr>
                <w:rFonts w:ascii="Helvetica" w:eastAsia="Times New Roman" w:hAnsi="Helvetica" w:cs="Helvetica"/>
                <w:color w:val="555555"/>
                <w:sz w:val="19"/>
                <w:szCs w:val="19"/>
                <w:lang w:eastAsia="es-MX"/>
              </w:rPr>
              <w:t>Registra las conexiones de clientes establecidas, y las sentencias ejecutadas.</w:t>
            </w:r>
          </w:p>
        </w:tc>
      </w:tr>
      <w:tr w:rsidR="00F511ED" w:rsidRPr="00F511ED" w:rsidTr="00047E63">
        <w:trPr>
          <w:tblCellSpacing w:w="15" w:type="dxa"/>
        </w:trPr>
        <w:tc>
          <w:tcPr>
            <w:tcW w:w="0" w:type="auto"/>
            <w:tcBorders>
              <w:top w:val="inset" w:sz="12" w:space="0" w:color="FFFFFF"/>
              <w:left w:val="inset" w:sz="12" w:space="0" w:color="FFFFFF"/>
              <w:bottom w:val="inset" w:sz="12" w:space="0" w:color="FFFFFF"/>
              <w:right w:val="inset" w:sz="12" w:space="0" w:color="FFFFFF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F511ED" w:rsidRPr="00F511ED" w:rsidRDefault="00F511ED" w:rsidP="00047E63">
            <w:pPr>
              <w:spacing w:after="0" w:line="240" w:lineRule="auto"/>
              <w:rPr>
                <w:rFonts w:ascii="Helvetica" w:eastAsia="Times New Roman" w:hAnsi="Helvetica" w:cs="Helvetica"/>
                <w:color w:val="555555"/>
                <w:sz w:val="19"/>
                <w:szCs w:val="19"/>
                <w:lang w:eastAsia="es-MX"/>
              </w:rPr>
            </w:pPr>
            <w:r w:rsidRPr="00F511ED">
              <w:rPr>
                <w:rFonts w:ascii="Helvetica" w:eastAsia="Times New Roman" w:hAnsi="Helvetica" w:cs="Helvetica"/>
                <w:color w:val="555555"/>
                <w:sz w:val="19"/>
                <w:szCs w:val="19"/>
                <w:lang w:eastAsia="es-MX"/>
              </w:rPr>
              <w:t xml:space="preserve">El registro de actualizaciones </w:t>
            </w:r>
            <w:proofErr w:type="spellStart"/>
            <w:r w:rsidRPr="00F511ED">
              <w:rPr>
                <w:rFonts w:ascii="Helvetica" w:eastAsia="Times New Roman" w:hAnsi="Helvetica" w:cs="Helvetica"/>
                <w:color w:val="555555"/>
                <w:sz w:val="19"/>
                <w:szCs w:val="19"/>
                <w:lang w:eastAsia="es-MX"/>
              </w:rPr>
              <w:t>The</w:t>
            </w:r>
            <w:proofErr w:type="spellEnd"/>
            <w:r w:rsidRPr="00F511ED">
              <w:rPr>
                <w:rFonts w:ascii="Helvetica" w:eastAsia="Times New Roman" w:hAnsi="Helvetica" w:cs="Helvetica"/>
                <w:color w:val="555555"/>
                <w:sz w:val="19"/>
                <w:szCs w:val="19"/>
                <w:lang w:eastAsia="es-MX"/>
              </w:rPr>
              <w:t xml:space="preserve"> </w:t>
            </w:r>
            <w:proofErr w:type="spellStart"/>
            <w:r w:rsidRPr="00F511ED">
              <w:rPr>
                <w:rFonts w:ascii="Helvetica" w:eastAsia="Times New Roman" w:hAnsi="Helvetica" w:cs="Helvetica"/>
                <w:color w:val="555555"/>
                <w:sz w:val="19"/>
                <w:szCs w:val="19"/>
                <w:lang w:eastAsia="es-MX"/>
              </w:rPr>
              <w:t>update</w:t>
            </w:r>
            <w:proofErr w:type="spellEnd"/>
            <w:r w:rsidRPr="00F511ED">
              <w:rPr>
                <w:rFonts w:ascii="Helvetica" w:eastAsia="Times New Roman" w:hAnsi="Helvetica" w:cs="Helvetica"/>
                <w:color w:val="555555"/>
                <w:sz w:val="19"/>
                <w:szCs w:val="19"/>
                <w:lang w:eastAsia="es-MX"/>
              </w:rPr>
              <w:t xml:space="preserve"> log</w:t>
            </w:r>
          </w:p>
        </w:tc>
        <w:tc>
          <w:tcPr>
            <w:tcW w:w="0" w:type="auto"/>
            <w:tcBorders>
              <w:top w:val="inset" w:sz="12" w:space="0" w:color="FFFFFF"/>
              <w:left w:val="inset" w:sz="12" w:space="0" w:color="FFFFFF"/>
              <w:bottom w:val="inset" w:sz="12" w:space="0" w:color="FFFFFF"/>
              <w:right w:val="inset" w:sz="12" w:space="0" w:color="FFFFFF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F511ED" w:rsidRPr="00F511ED" w:rsidRDefault="00F511ED" w:rsidP="00047E63">
            <w:pPr>
              <w:spacing w:after="0" w:line="240" w:lineRule="auto"/>
              <w:rPr>
                <w:rFonts w:ascii="Helvetica" w:eastAsia="Times New Roman" w:hAnsi="Helvetica" w:cs="Helvetica"/>
                <w:color w:val="555555"/>
                <w:sz w:val="19"/>
                <w:szCs w:val="19"/>
                <w:lang w:eastAsia="es-MX"/>
              </w:rPr>
            </w:pPr>
            <w:r w:rsidRPr="00F511ED">
              <w:rPr>
                <w:rFonts w:ascii="Helvetica" w:eastAsia="Times New Roman" w:hAnsi="Helvetica" w:cs="Helvetica"/>
                <w:color w:val="555555"/>
                <w:sz w:val="19"/>
                <w:szCs w:val="19"/>
                <w:lang w:eastAsia="es-MX"/>
              </w:rPr>
              <w:t>Registra las sentencias que cambian datos. Este registro está ya en desuso.</w:t>
            </w:r>
          </w:p>
        </w:tc>
      </w:tr>
      <w:tr w:rsidR="00F511ED" w:rsidRPr="00F511ED" w:rsidTr="00047E63">
        <w:trPr>
          <w:tblCellSpacing w:w="15" w:type="dxa"/>
        </w:trPr>
        <w:tc>
          <w:tcPr>
            <w:tcW w:w="0" w:type="auto"/>
            <w:tcBorders>
              <w:top w:val="inset" w:sz="12" w:space="0" w:color="FFFFFF"/>
              <w:left w:val="inset" w:sz="12" w:space="0" w:color="FFFFFF"/>
              <w:bottom w:val="inset" w:sz="12" w:space="0" w:color="FFFFFF"/>
              <w:right w:val="inset" w:sz="12" w:space="0" w:color="FFFFFF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F511ED" w:rsidRPr="00F511ED" w:rsidRDefault="00F511ED" w:rsidP="00047E63">
            <w:pPr>
              <w:spacing w:after="0" w:line="240" w:lineRule="auto"/>
              <w:rPr>
                <w:rFonts w:ascii="Helvetica" w:eastAsia="Times New Roman" w:hAnsi="Helvetica" w:cs="Helvetica"/>
                <w:color w:val="555555"/>
                <w:sz w:val="19"/>
                <w:szCs w:val="19"/>
                <w:lang w:eastAsia="es-MX"/>
              </w:rPr>
            </w:pPr>
            <w:r w:rsidRPr="00F511ED">
              <w:rPr>
                <w:rFonts w:ascii="Helvetica" w:eastAsia="Times New Roman" w:hAnsi="Helvetica" w:cs="Helvetica"/>
                <w:color w:val="555555"/>
                <w:sz w:val="19"/>
                <w:szCs w:val="19"/>
                <w:lang w:eastAsia="es-MX"/>
              </w:rPr>
              <w:t>El registro binario</w:t>
            </w:r>
          </w:p>
        </w:tc>
        <w:tc>
          <w:tcPr>
            <w:tcW w:w="0" w:type="auto"/>
            <w:tcBorders>
              <w:top w:val="inset" w:sz="12" w:space="0" w:color="FFFFFF"/>
              <w:left w:val="inset" w:sz="12" w:space="0" w:color="FFFFFF"/>
              <w:bottom w:val="inset" w:sz="12" w:space="0" w:color="FFFFFF"/>
              <w:right w:val="inset" w:sz="12" w:space="0" w:color="FFFFFF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F511ED" w:rsidRPr="00F511ED" w:rsidRDefault="00F511ED" w:rsidP="00047E63">
            <w:pPr>
              <w:spacing w:after="0" w:line="240" w:lineRule="auto"/>
              <w:rPr>
                <w:rFonts w:ascii="Helvetica" w:eastAsia="Times New Roman" w:hAnsi="Helvetica" w:cs="Helvetica"/>
                <w:color w:val="555555"/>
                <w:sz w:val="19"/>
                <w:szCs w:val="19"/>
                <w:lang w:eastAsia="es-MX"/>
              </w:rPr>
            </w:pPr>
            <w:r w:rsidRPr="00F511ED">
              <w:rPr>
                <w:rFonts w:ascii="Helvetica" w:eastAsia="Times New Roman" w:hAnsi="Helvetica" w:cs="Helvetica"/>
                <w:color w:val="555555"/>
                <w:sz w:val="19"/>
                <w:szCs w:val="19"/>
                <w:lang w:eastAsia="es-MX"/>
              </w:rPr>
              <w:t>Registra todas las sentencias que cambian datos. También utilizado para replicación.</w:t>
            </w:r>
          </w:p>
        </w:tc>
      </w:tr>
      <w:tr w:rsidR="00F511ED" w:rsidRPr="00F511ED" w:rsidTr="00047E63">
        <w:trPr>
          <w:tblCellSpacing w:w="15" w:type="dxa"/>
        </w:trPr>
        <w:tc>
          <w:tcPr>
            <w:tcW w:w="0" w:type="auto"/>
            <w:tcBorders>
              <w:top w:val="inset" w:sz="12" w:space="0" w:color="FFFFFF"/>
              <w:left w:val="inset" w:sz="12" w:space="0" w:color="FFFFFF"/>
              <w:bottom w:val="inset" w:sz="12" w:space="0" w:color="FFFFFF"/>
              <w:right w:val="inset" w:sz="12" w:space="0" w:color="FFFFFF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F511ED" w:rsidRPr="00F511ED" w:rsidRDefault="00F511ED" w:rsidP="00047E63">
            <w:pPr>
              <w:spacing w:after="0" w:line="240" w:lineRule="auto"/>
              <w:rPr>
                <w:rFonts w:ascii="Helvetica" w:eastAsia="Times New Roman" w:hAnsi="Helvetica" w:cs="Helvetica"/>
                <w:color w:val="555555"/>
                <w:sz w:val="19"/>
                <w:szCs w:val="19"/>
                <w:lang w:eastAsia="es-MX"/>
              </w:rPr>
            </w:pPr>
            <w:r w:rsidRPr="00F511ED">
              <w:rPr>
                <w:rFonts w:ascii="Helvetica" w:eastAsia="Times New Roman" w:hAnsi="Helvetica" w:cs="Helvetica"/>
                <w:color w:val="555555"/>
                <w:sz w:val="19"/>
                <w:szCs w:val="19"/>
                <w:lang w:eastAsia="es-MX"/>
              </w:rPr>
              <w:t>El registro de lentitud</w:t>
            </w:r>
          </w:p>
        </w:tc>
        <w:tc>
          <w:tcPr>
            <w:tcW w:w="0" w:type="auto"/>
            <w:tcBorders>
              <w:top w:val="inset" w:sz="12" w:space="0" w:color="FFFFFF"/>
              <w:left w:val="inset" w:sz="12" w:space="0" w:color="FFFFFF"/>
              <w:bottom w:val="inset" w:sz="12" w:space="0" w:color="FFFFFF"/>
              <w:right w:val="inset" w:sz="12" w:space="0" w:color="FFFFFF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F511ED" w:rsidRPr="00F511ED" w:rsidRDefault="00F511ED" w:rsidP="00047E63">
            <w:pPr>
              <w:spacing w:after="0" w:line="240" w:lineRule="auto"/>
              <w:rPr>
                <w:rFonts w:ascii="Helvetica" w:eastAsia="Times New Roman" w:hAnsi="Helvetica" w:cs="Helvetica"/>
                <w:color w:val="555555"/>
                <w:sz w:val="19"/>
                <w:szCs w:val="19"/>
                <w:lang w:eastAsia="es-MX"/>
              </w:rPr>
            </w:pPr>
            <w:r w:rsidRPr="00F511ED">
              <w:rPr>
                <w:rFonts w:ascii="Helvetica" w:eastAsia="Times New Roman" w:hAnsi="Helvetica" w:cs="Helvetica"/>
                <w:color w:val="555555"/>
                <w:sz w:val="19"/>
                <w:szCs w:val="19"/>
                <w:lang w:eastAsia="es-MX"/>
              </w:rPr>
              <w:t xml:space="preserve">Registra todas las sentencias que </w:t>
            </w:r>
            <w:proofErr w:type="spellStart"/>
            <w:r w:rsidRPr="00F511ED">
              <w:rPr>
                <w:rFonts w:ascii="Helvetica" w:eastAsia="Times New Roman" w:hAnsi="Helvetica" w:cs="Helvetica"/>
                <w:color w:val="555555"/>
                <w:sz w:val="19"/>
                <w:szCs w:val="19"/>
                <w:lang w:eastAsia="es-MX"/>
              </w:rPr>
              <w:t>tardarón</w:t>
            </w:r>
            <w:proofErr w:type="spellEnd"/>
            <w:r w:rsidRPr="00F511ED">
              <w:rPr>
                <w:rFonts w:ascii="Helvetica" w:eastAsia="Times New Roman" w:hAnsi="Helvetica" w:cs="Helvetica"/>
                <w:color w:val="555555"/>
                <w:sz w:val="19"/>
                <w:szCs w:val="19"/>
                <w:lang w:eastAsia="es-MX"/>
              </w:rPr>
              <w:t xml:space="preserve"> más de </w:t>
            </w:r>
            <w:proofErr w:type="spellStart"/>
            <w:r w:rsidRPr="00F511ED">
              <w:rPr>
                <w:rFonts w:ascii="Courier" w:eastAsia="Times New Roman" w:hAnsi="Courier" w:cs="Courier New"/>
                <w:b/>
                <w:bCs/>
                <w:color w:val="026789"/>
                <w:sz w:val="18"/>
                <w:szCs w:val="18"/>
                <w:bdr w:val="none" w:sz="0" w:space="0" w:color="auto" w:frame="1"/>
                <w:shd w:val="clear" w:color="auto" w:fill="FFFFFF"/>
                <w:lang w:eastAsia="es-MX"/>
              </w:rPr>
              <w:t>long_query_time</w:t>
            </w:r>
            <w:proofErr w:type="spellEnd"/>
            <w:r w:rsidRPr="00F511ED">
              <w:rPr>
                <w:rFonts w:ascii="Helvetica" w:eastAsia="Times New Roman" w:hAnsi="Helvetica" w:cs="Helvetica"/>
                <w:color w:val="555555"/>
                <w:sz w:val="19"/>
                <w:szCs w:val="19"/>
                <w:lang w:eastAsia="es-MX"/>
              </w:rPr>
              <w:t> segundos en ejecutarse, o no utilizaron índices.</w:t>
            </w:r>
          </w:p>
        </w:tc>
      </w:tr>
    </w:tbl>
    <w:p w:rsidR="001945DC" w:rsidRPr="001945DC" w:rsidRDefault="001945DC" w:rsidP="001945DC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1945DC" w:rsidRDefault="001945DC" w:rsidP="001945DC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1945DC">
        <w:rPr>
          <w:rFonts w:ascii="Arial" w:hAnsi="Arial" w:cs="Arial"/>
          <w:b/>
          <w:bCs/>
          <w:sz w:val="24"/>
          <w:szCs w:val="24"/>
        </w:rPr>
        <w:t>4. Comandos de administración de bitácoras en el gestor (conocer el estado, activar/desactivar, cambiar opciones de configuración, etc.)</w:t>
      </w:r>
    </w:p>
    <w:p w:rsidR="001945DC" w:rsidRPr="009C1B76" w:rsidRDefault="009C1B76" w:rsidP="001945DC">
      <w:pPr>
        <w:jc w:val="both"/>
        <w:rPr>
          <w:rFonts w:ascii="Arial" w:hAnsi="Arial" w:cs="Arial"/>
          <w:sz w:val="24"/>
          <w:szCs w:val="24"/>
        </w:rPr>
      </w:pPr>
      <w:r w:rsidRPr="009C1B76">
        <w:rPr>
          <w:rFonts w:ascii="Arial" w:hAnsi="Arial" w:cs="Arial"/>
          <w:sz w:val="24"/>
          <w:szCs w:val="24"/>
        </w:rPr>
        <w:t xml:space="preserve">Puede forzar a </w:t>
      </w:r>
      <w:proofErr w:type="spellStart"/>
      <w:r w:rsidRPr="009C1B76">
        <w:rPr>
          <w:rFonts w:ascii="Arial" w:hAnsi="Arial" w:cs="Arial"/>
          <w:sz w:val="24"/>
          <w:szCs w:val="24"/>
        </w:rPr>
        <w:t>mysqld</w:t>
      </w:r>
      <w:proofErr w:type="spellEnd"/>
      <w:r w:rsidRPr="009C1B76">
        <w:rPr>
          <w:rFonts w:ascii="Arial" w:hAnsi="Arial" w:cs="Arial"/>
          <w:sz w:val="24"/>
          <w:szCs w:val="24"/>
        </w:rPr>
        <w:t xml:space="preserve"> a que cierre y reabra los archivos de registro (o en algunos casos, cambiar a un nuevo registro) mediante el volcado de registros. El volcado de registros ocurre cuando ejecuta la sentencia FLUSH LOGS o el comando </w:t>
      </w:r>
      <w:proofErr w:type="spellStart"/>
      <w:r w:rsidRPr="009C1B76">
        <w:rPr>
          <w:rFonts w:ascii="Arial" w:hAnsi="Arial" w:cs="Arial"/>
          <w:sz w:val="24"/>
          <w:szCs w:val="24"/>
        </w:rPr>
        <w:t>mysqladmin</w:t>
      </w:r>
      <w:proofErr w:type="spellEnd"/>
      <w:r w:rsidRPr="009C1B7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C1B76">
        <w:rPr>
          <w:rFonts w:ascii="Arial" w:hAnsi="Arial" w:cs="Arial"/>
          <w:sz w:val="24"/>
          <w:szCs w:val="24"/>
        </w:rPr>
        <w:t>flush</w:t>
      </w:r>
      <w:proofErr w:type="spellEnd"/>
      <w:r w:rsidRPr="009C1B76">
        <w:rPr>
          <w:rFonts w:ascii="Arial" w:hAnsi="Arial" w:cs="Arial"/>
          <w:sz w:val="24"/>
          <w:szCs w:val="24"/>
        </w:rPr>
        <w:t xml:space="preserve">-logs </w:t>
      </w:r>
      <w:proofErr w:type="spellStart"/>
      <w:r w:rsidRPr="009C1B76">
        <w:rPr>
          <w:rFonts w:ascii="Arial" w:hAnsi="Arial" w:cs="Arial"/>
          <w:sz w:val="24"/>
          <w:szCs w:val="24"/>
        </w:rPr>
        <w:t>or</w:t>
      </w:r>
      <w:proofErr w:type="spellEnd"/>
      <w:r w:rsidRPr="009C1B7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C1B76">
        <w:rPr>
          <w:rFonts w:ascii="Arial" w:hAnsi="Arial" w:cs="Arial"/>
          <w:sz w:val="24"/>
          <w:szCs w:val="24"/>
        </w:rPr>
        <w:t>mysqladmin</w:t>
      </w:r>
      <w:proofErr w:type="spellEnd"/>
      <w:r w:rsidRPr="009C1B7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C1B76">
        <w:rPr>
          <w:rFonts w:ascii="Arial" w:hAnsi="Arial" w:cs="Arial"/>
          <w:sz w:val="24"/>
          <w:szCs w:val="24"/>
        </w:rPr>
        <w:t>refresh</w:t>
      </w:r>
      <w:proofErr w:type="spellEnd"/>
      <w:r w:rsidRPr="009C1B76">
        <w:rPr>
          <w:rFonts w:ascii="Arial" w:hAnsi="Arial" w:cs="Arial"/>
          <w:sz w:val="24"/>
          <w:szCs w:val="24"/>
        </w:rPr>
        <w:t>.</w:t>
      </w:r>
    </w:p>
    <w:p w:rsidR="001945DC" w:rsidRDefault="001945DC" w:rsidP="001945DC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1945DC">
        <w:rPr>
          <w:rFonts w:ascii="Arial" w:hAnsi="Arial" w:cs="Arial"/>
          <w:b/>
          <w:bCs/>
          <w:sz w:val="24"/>
          <w:szCs w:val="24"/>
        </w:rPr>
        <w:t>5. ¿Dónde se almacenan las bitácoras?</w:t>
      </w:r>
    </w:p>
    <w:p w:rsidR="009C1B76" w:rsidRPr="009C1B76" w:rsidRDefault="009C1B76" w:rsidP="001945DC">
      <w:pPr>
        <w:jc w:val="both"/>
        <w:rPr>
          <w:rFonts w:ascii="Arial" w:hAnsi="Arial" w:cs="Arial"/>
          <w:sz w:val="24"/>
          <w:szCs w:val="24"/>
        </w:rPr>
      </w:pPr>
      <w:r w:rsidRPr="009C1B76">
        <w:rPr>
          <w:rFonts w:ascii="Arial" w:hAnsi="Arial" w:cs="Arial"/>
          <w:sz w:val="24"/>
          <w:szCs w:val="24"/>
        </w:rPr>
        <w:t xml:space="preserve">Por defecto, todos los registros son creados en el directorio de datos de </w:t>
      </w:r>
      <w:proofErr w:type="spellStart"/>
      <w:r w:rsidRPr="009C1B76">
        <w:rPr>
          <w:rFonts w:ascii="Arial" w:hAnsi="Arial" w:cs="Arial"/>
          <w:sz w:val="24"/>
          <w:szCs w:val="24"/>
        </w:rPr>
        <w:t>mysqld</w:t>
      </w:r>
      <w:proofErr w:type="spellEnd"/>
      <w:r w:rsidRPr="009C1B76">
        <w:rPr>
          <w:rFonts w:ascii="Arial" w:hAnsi="Arial" w:cs="Arial"/>
          <w:sz w:val="24"/>
          <w:szCs w:val="24"/>
        </w:rPr>
        <w:t>.</w:t>
      </w:r>
    </w:p>
    <w:p w:rsidR="001945DC" w:rsidRPr="001945DC" w:rsidRDefault="001945DC" w:rsidP="009A4F88">
      <w:pPr>
        <w:jc w:val="both"/>
        <w:rPr>
          <w:rFonts w:ascii="Arial" w:hAnsi="Arial" w:cs="Arial"/>
          <w:b/>
          <w:bCs/>
          <w:i/>
          <w:iCs/>
          <w:sz w:val="28"/>
          <w:szCs w:val="28"/>
        </w:rPr>
      </w:pPr>
      <w:r w:rsidRPr="001945DC">
        <w:rPr>
          <w:rFonts w:ascii="Arial" w:hAnsi="Arial" w:cs="Arial"/>
          <w:b/>
          <w:bCs/>
          <w:i/>
          <w:iCs/>
          <w:sz w:val="28"/>
          <w:szCs w:val="28"/>
        </w:rPr>
        <w:t>DB2</w:t>
      </w:r>
    </w:p>
    <w:p w:rsidR="001945DC" w:rsidRDefault="001945DC" w:rsidP="001945DC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1945DC">
        <w:rPr>
          <w:rFonts w:ascii="Arial" w:hAnsi="Arial" w:cs="Arial"/>
          <w:b/>
          <w:bCs/>
          <w:sz w:val="24"/>
          <w:szCs w:val="24"/>
        </w:rPr>
        <w:t>1. ¿Qué es una bitácora (log)?</w:t>
      </w:r>
    </w:p>
    <w:p w:rsidR="001945DC" w:rsidRDefault="007725E1" w:rsidP="001945DC">
      <w:pPr>
        <w:jc w:val="both"/>
        <w:rPr>
          <w:rFonts w:ascii="Arial" w:hAnsi="Arial" w:cs="Arial"/>
          <w:sz w:val="24"/>
          <w:szCs w:val="24"/>
        </w:rPr>
      </w:pPr>
      <w:r w:rsidRPr="007725E1">
        <w:rPr>
          <w:rFonts w:ascii="Arial" w:hAnsi="Arial" w:cs="Arial"/>
          <w:sz w:val="24"/>
          <w:szCs w:val="24"/>
        </w:rPr>
        <w:lastRenderedPageBreak/>
        <w:t>E</w:t>
      </w:r>
      <w:r w:rsidRPr="007725E1">
        <w:rPr>
          <w:rFonts w:ascii="Arial" w:hAnsi="Arial" w:cs="Arial"/>
          <w:sz w:val="24"/>
          <w:szCs w:val="24"/>
        </w:rPr>
        <w:t xml:space="preserve">stán destinados principalmente para su uso por parte de IBM Software </w:t>
      </w:r>
      <w:proofErr w:type="spellStart"/>
      <w:r w:rsidRPr="007725E1">
        <w:rPr>
          <w:rFonts w:ascii="Arial" w:hAnsi="Arial" w:cs="Arial"/>
          <w:sz w:val="24"/>
          <w:szCs w:val="24"/>
        </w:rPr>
        <w:t>Support</w:t>
      </w:r>
      <w:proofErr w:type="spellEnd"/>
      <w:r w:rsidRPr="007725E1">
        <w:rPr>
          <w:rFonts w:ascii="Arial" w:hAnsi="Arial" w:cs="Arial"/>
          <w:sz w:val="24"/>
          <w:szCs w:val="24"/>
        </w:rPr>
        <w:t xml:space="preserve"> para solucionar problemas. El registro de notificaciones de administración está destinado principalmente a la resolución de problemas de uso por parte de administradores de bases de datos y sistemas.</w:t>
      </w:r>
    </w:p>
    <w:p w:rsidR="007725E1" w:rsidRPr="007725E1" w:rsidRDefault="007725E1" w:rsidP="007725E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Funcionan como u</w:t>
      </w:r>
      <w:r w:rsidRPr="007725E1">
        <w:rPr>
          <w:rFonts w:ascii="Arial" w:hAnsi="Arial" w:cs="Arial"/>
          <w:sz w:val="24"/>
          <w:szCs w:val="24"/>
        </w:rPr>
        <w:t xml:space="preserve">nidad de </w:t>
      </w:r>
      <w:r w:rsidRPr="007725E1">
        <w:rPr>
          <w:rFonts w:ascii="Arial" w:hAnsi="Arial" w:cs="Arial"/>
          <w:sz w:val="24"/>
          <w:szCs w:val="24"/>
        </w:rPr>
        <w:t>recuperación</w:t>
      </w:r>
      <w:r>
        <w:rPr>
          <w:rFonts w:ascii="Arial" w:hAnsi="Arial" w:cs="Arial"/>
          <w:sz w:val="24"/>
          <w:szCs w:val="24"/>
        </w:rPr>
        <w:t>, contienen d</w:t>
      </w:r>
      <w:r w:rsidRPr="007725E1">
        <w:rPr>
          <w:rFonts w:ascii="Arial" w:hAnsi="Arial" w:cs="Arial"/>
          <w:sz w:val="24"/>
          <w:szCs w:val="24"/>
        </w:rPr>
        <w:t>atos del punto de contro</w:t>
      </w:r>
      <w:r>
        <w:rPr>
          <w:rFonts w:ascii="Arial" w:hAnsi="Arial" w:cs="Arial"/>
          <w:sz w:val="24"/>
          <w:szCs w:val="24"/>
        </w:rPr>
        <w:t>l, r</w:t>
      </w:r>
      <w:r w:rsidRPr="007725E1">
        <w:rPr>
          <w:rFonts w:ascii="Arial" w:hAnsi="Arial" w:cs="Arial"/>
          <w:sz w:val="24"/>
          <w:szCs w:val="24"/>
        </w:rPr>
        <w:t>egistros de control de conjunto de páginas de base de datos</w:t>
      </w:r>
    </w:p>
    <w:p w:rsidR="001945DC" w:rsidRDefault="001945DC" w:rsidP="001945DC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1945DC">
        <w:rPr>
          <w:rFonts w:ascii="Arial" w:hAnsi="Arial" w:cs="Arial"/>
          <w:b/>
          <w:bCs/>
          <w:sz w:val="24"/>
          <w:szCs w:val="24"/>
        </w:rPr>
        <w:t>2. ¿Qué bitácoras permite utilizar el gestor?</w:t>
      </w:r>
    </w:p>
    <w:p w:rsidR="00535BEF" w:rsidRDefault="00535BEF" w:rsidP="001945DC">
      <w:pPr>
        <w:jc w:val="both"/>
        <w:rPr>
          <w:rFonts w:ascii="Arial" w:hAnsi="Arial" w:cs="Arial"/>
          <w:sz w:val="24"/>
          <w:szCs w:val="24"/>
        </w:rPr>
      </w:pPr>
      <w:r w:rsidRPr="00535BEF">
        <w:rPr>
          <w:rFonts w:ascii="Arial" w:hAnsi="Arial" w:cs="Arial"/>
          <w:sz w:val="24"/>
          <w:szCs w:val="24"/>
        </w:rPr>
        <w:t>db2diag</w:t>
      </w:r>
    </w:p>
    <w:p w:rsidR="001945DC" w:rsidRDefault="001945DC" w:rsidP="001945DC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1945DC">
        <w:rPr>
          <w:rFonts w:ascii="Arial" w:hAnsi="Arial" w:cs="Arial"/>
          <w:b/>
          <w:bCs/>
          <w:sz w:val="24"/>
          <w:szCs w:val="24"/>
        </w:rPr>
        <w:t>3. ¿Qué información se guarda en dichas bitácoras?</w:t>
      </w:r>
    </w:p>
    <w:p w:rsidR="001945DC" w:rsidRDefault="00535BEF" w:rsidP="001945DC">
      <w:pPr>
        <w:jc w:val="both"/>
        <w:rPr>
          <w:rFonts w:ascii="Arial" w:hAnsi="Arial" w:cs="Arial"/>
          <w:sz w:val="24"/>
          <w:szCs w:val="24"/>
        </w:rPr>
      </w:pPr>
      <w:r w:rsidRPr="00535BEF">
        <w:rPr>
          <w:rFonts w:ascii="Arial" w:hAnsi="Arial" w:cs="Arial"/>
          <w:sz w:val="24"/>
          <w:szCs w:val="24"/>
        </w:rPr>
        <w:t xml:space="preserve">El mandato db2diag lee los archivos de anotaciones cronológicas db2diag rotatorios si se ha establecido el parámetro de configuración del gestor de bases de datos </w:t>
      </w:r>
      <w:proofErr w:type="spellStart"/>
      <w:r w:rsidRPr="00535BEF">
        <w:rPr>
          <w:rFonts w:ascii="Arial" w:hAnsi="Arial" w:cs="Arial"/>
          <w:sz w:val="24"/>
          <w:szCs w:val="24"/>
        </w:rPr>
        <w:t>diagsize</w:t>
      </w:r>
      <w:proofErr w:type="spellEnd"/>
      <w:r w:rsidRPr="00535BEF">
        <w:rPr>
          <w:rFonts w:ascii="Arial" w:hAnsi="Arial" w:cs="Arial"/>
          <w:sz w:val="24"/>
          <w:szCs w:val="24"/>
        </w:rPr>
        <w:t>. De lo contrario, de forma predeterminada el mandato lee el archivo db2diag.log predeterminado.</w:t>
      </w:r>
    </w:p>
    <w:p w:rsidR="00535BEF" w:rsidRPr="00535BEF" w:rsidRDefault="00535BEF" w:rsidP="001945DC">
      <w:pPr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B12EFBE" wp14:editId="26870339">
            <wp:extent cx="6325714" cy="32400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6325714" cy="324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945DC" w:rsidRDefault="001945DC" w:rsidP="001945DC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1945DC">
        <w:rPr>
          <w:rFonts w:ascii="Arial" w:hAnsi="Arial" w:cs="Arial"/>
          <w:b/>
          <w:bCs/>
          <w:sz w:val="24"/>
          <w:szCs w:val="24"/>
        </w:rPr>
        <w:t>4. Comandos de administración de bitácoras en el gestor (conocer el estado, activar/desactivar, cambiar opciones de configuración, etc.)</w:t>
      </w:r>
    </w:p>
    <w:p w:rsidR="001945DC" w:rsidRPr="00815116" w:rsidRDefault="00815116" w:rsidP="001945DC">
      <w:pPr>
        <w:jc w:val="both"/>
        <w:rPr>
          <w:rFonts w:ascii="Arial" w:hAnsi="Arial" w:cs="Arial"/>
          <w:sz w:val="24"/>
          <w:szCs w:val="24"/>
        </w:rPr>
      </w:pPr>
      <w:r w:rsidRPr="00815116">
        <w:rPr>
          <w:rFonts w:ascii="Arial" w:hAnsi="Arial" w:cs="Arial"/>
          <w:sz w:val="24"/>
          <w:szCs w:val="24"/>
        </w:rPr>
        <w:t xml:space="preserve">Lo ponemos consultar directamente o mediante el comando db2diag y nos dará mucha información sobre </w:t>
      </w:r>
      <w:proofErr w:type="spellStart"/>
      <w:r w:rsidRPr="00815116">
        <w:rPr>
          <w:rFonts w:ascii="Arial" w:hAnsi="Arial" w:cs="Arial"/>
          <w:sz w:val="24"/>
          <w:szCs w:val="24"/>
        </w:rPr>
        <w:t>crashes</w:t>
      </w:r>
      <w:proofErr w:type="spellEnd"/>
      <w:r w:rsidRPr="00815116">
        <w:rPr>
          <w:rFonts w:ascii="Arial" w:hAnsi="Arial" w:cs="Arial"/>
          <w:sz w:val="24"/>
          <w:szCs w:val="24"/>
        </w:rPr>
        <w:t>, modificación</w:t>
      </w:r>
      <w:r w:rsidRPr="00815116">
        <w:rPr>
          <w:rFonts w:ascii="Arial" w:hAnsi="Arial" w:cs="Arial"/>
          <w:sz w:val="24"/>
          <w:szCs w:val="24"/>
        </w:rPr>
        <w:t xml:space="preserve"> de valores de memoria si tiene el STMM activado, </w:t>
      </w:r>
      <w:r w:rsidRPr="00815116">
        <w:rPr>
          <w:rFonts w:ascii="Arial" w:hAnsi="Arial" w:cs="Arial"/>
          <w:sz w:val="24"/>
          <w:szCs w:val="24"/>
        </w:rPr>
        <w:t>bloqueos…</w:t>
      </w:r>
      <w:r w:rsidRPr="00815116">
        <w:rPr>
          <w:rFonts w:ascii="Arial" w:hAnsi="Arial" w:cs="Arial"/>
          <w:sz w:val="24"/>
          <w:szCs w:val="24"/>
        </w:rPr>
        <w:t>.</w:t>
      </w:r>
    </w:p>
    <w:p w:rsidR="001945DC" w:rsidRPr="001945DC" w:rsidRDefault="001945DC" w:rsidP="001945DC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1945DC">
        <w:rPr>
          <w:rFonts w:ascii="Arial" w:hAnsi="Arial" w:cs="Arial"/>
          <w:b/>
          <w:bCs/>
          <w:sz w:val="24"/>
          <w:szCs w:val="24"/>
        </w:rPr>
        <w:t>5. ¿Dónde se almacenan las bitácoras?</w:t>
      </w:r>
    </w:p>
    <w:p w:rsidR="00535BEF" w:rsidRPr="00535BEF" w:rsidRDefault="00535BEF" w:rsidP="00535BEF">
      <w:pPr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535BEF">
        <w:rPr>
          <w:rFonts w:ascii="Arial" w:hAnsi="Arial" w:cs="Arial"/>
          <w:sz w:val="24"/>
          <w:szCs w:val="24"/>
          <w:lang w:val="en-US"/>
        </w:rPr>
        <w:t>En</w:t>
      </w:r>
      <w:proofErr w:type="spellEnd"/>
      <w:r w:rsidRPr="00535BEF">
        <w:rPr>
          <w:rFonts w:ascii="Arial" w:hAnsi="Arial" w:cs="Arial"/>
          <w:sz w:val="24"/>
          <w:szCs w:val="24"/>
          <w:lang w:val="en-US"/>
        </w:rPr>
        <w:t xml:space="preserve"> Linux y UNIX</w:t>
      </w:r>
    </w:p>
    <w:p w:rsidR="00535BEF" w:rsidRPr="00535BEF" w:rsidRDefault="00535BEF" w:rsidP="00535BEF">
      <w:pPr>
        <w:jc w:val="both"/>
        <w:rPr>
          <w:rFonts w:ascii="Arial" w:hAnsi="Arial" w:cs="Arial"/>
          <w:sz w:val="24"/>
          <w:szCs w:val="24"/>
          <w:lang w:val="en-US"/>
        </w:rPr>
      </w:pPr>
      <w:r w:rsidRPr="00535BEF">
        <w:rPr>
          <w:rFonts w:ascii="Arial" w:hAnsi="Arial" w:cs="Arial"/>
          <w:sz w:val="24"/>
          <w:szCs w:val="24"/>
          <w:lang w:val="en-US"/>
        </w:rPr>
        <w:lastRenderedPageBreak/>
        <w:t>/opt/IBM/ISWarehouse10/logs</w:t>
      </w:r>
    </w:p>
    <w:p w:rsidR="00535BEF" w:rsidRPr="00535BEF" w:rsidRDefault="00535BEF" w:rsidP="00535BEF">
      <w:pPr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535BEF">
        <w:rPr>
          <w:rFonts w:ascii="Arial" w:hAnsi="Arial" w:cs="Arial"/>
          <w:sz w:val="24"/>
          <w:szCs w:val="24"/>
          <w:lang w:val="en-US"/>
        </w:rPr>
        <w:t>En</w:t>
      </w:r>
      <w:proofErr w:type="spellEnd"/>
      <w:r w:rsidRPr="00535BEF">
        <w:rPr>
          <w:rFonts w:ascii="Arial" w:hAnsi="Arial" w:cs="Arial"/>
          <w:sz w:val="24"/>
          <w:szCs w:val="24"/>
          <w:lang w:val="en-US"/>
        </w:rPr>
        <w:t xml:space="preserve"> Windows</w:t>
      </w:r>
    </w:p>
    <w:p w:rsidR="001945DC" w:rsidRPr="001945DC" w:rsidRDefault="00535BEF" w:rsidP="00535BEF">
      <w:pPr>
        <w:jc w:val="both"/>
        <w:rPr>
          <w:rFonts w:ascii="Arial" w:hAnsi="Arial" w:cs="Arial"/>
          <w:sz w:val="24"/>
          <w:szCs w:val="24"/>
        </w:rPr>
      </w:pPr>
      <w:r w:rsidRPr="00535BEF">
        <w:rPr>
          <w:rFonts w:ascii="Arial" w:hAnsi="Arial" w:cs="Arial"/>
          <w:sz w:val="24"/>
          <w:szCs w:val="24"/>
        </w:rPr>
        <w:t>C:\Archivos de programa\IBM\ISWarehouse10\logs</w:t>
      </w:r>
    </w:p>
    <w:p w:rsidR="00AE229B" w:rsidRDefault="00AE229B" w:rsidP="009A4F88">
      <w:pPr>
        <w:jc w:val="both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Fuentes</w:t>
      </w:r>
    </w:p>
    <w:p w:rsidR="00AE229B" w:rsidRDefault="009C1B76" w:rsidP="00AE229B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MySQL (</w:t>
      </w:r>
      <w:proofErr w:type="spellStart"/>
      <w:r>
        <w:rPr>
          <w:rFonts w:ascii="Arial" w:hAnsi="Arial" w:cs="Arial"/>
          <w:sz w:val="24"/>
          <w:szCs w:val="24"/>
        </w:rPr>
        <w:t>s.f</w:t>
      </w:r>
      <w:proofErr w:type="spellEnd"/>
      <w:r>
        <w:rPr>
          <w:rFonts w:ascii="Arial" w:hAnsi="Arial" w:cs="Arial"/>
          <w:sz w:val="24"/>
          <w:szCs w:val="24"/>
        </w:rPr>
        <w:t xml:space="preserve">), </w:t>
      </w:r>
      <w:r w:rsidRPr="009C1B76">
        <w:rPr>
          <w:rFonts w:ascii="Arial" w:hAnsi="Arial" w:cs="Arial"/>
          <w:sz w:val="24"/>
          <w:szCs w:val="24"/>
        </w:rPr>
        <w:t>Los ficheros de registro (log) de MySQL</w:t>
      </w:r>
      <w:r>
        <w:rPr>
          <w:rFonts w:ascii="Arial" w:hAnsi="Arial" w:cs="Arial"/>
          <w:sz w:val="24"/>
          <w:szCs w:val="24"/>
        </w:rPr>
        <w:t xml:space="preserve">, recuperado de: </w:t>
      </w:r>
      <w:r w:rsidRPr="009C1B76">
        <w:rPr>
          <w:rFonts w:ascii="Arial" w:hAnsi="Arial" w:cs="Arial"/>
          <w:sz w:val="24"/>
          <w:szCs w:val="24"/>
        </w:rPr>
        <w:t>http://download.nust.na/pub6/mysql/doc/refman/5.0/es/log-files.html</w:t>
      </w:r>
    </w:p>
    <w:p w:rsidR="009C1B76" w:rsidRDefault="0064125A" w:rsidP="00AE229B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64125A">
        <w:rPr>
          <w:rFonts w:ascii="Arial" w:hAnsi="Arial" w:cs="Arial"/>
          <w:sz w:val="24"/>
          <w:szCs w:val="24"/>
        </w:rPr>
        <w:t>IBM (</w:t>
      </w:r>
      <w:proofErr w:type="spellStart"/>
      <w:r w:rsidRPr="0064125A">
        <w:rPr>
          <w:rFonts w:ascii="Arial" w:hAnsi="Arial" w:cs="Arial"/>
          <w:sz w:val="24"/>
          <w:szCs w:val="24"/>
        </w:rPr>
        <w:t>s.f</w:t>
      </w:r>
      <w:proofErr w:type="spellEnd"/>
      <w:r w:rsidRPr="0064125A">
        <w:rPr>
          <w:rFonts w:ascii="Arial" w:hAnsi="Arial" w:cs="Arial"/>
          <w:sz w:val="24"/>
          <w:szCs w:val="24"/>
        </w:rPr>
        <w:t xml:space="preserve">), </w:t>
      </w:r>
      <w:r w:rsidRPr="0064125A">
        <w:rPr>
          <w:rFonts w:ascii="Arial" w:hAnsi="Arial" w:cs="Arial"/>
          <w:sz w:val="24"/>
          <w:szCs w:val="24"/>
        </w:rPr>
        <w:t xml:space="preserve">Db2 </w:t>
      </w:r>
      <w:proofErr w:type="spellStart"/>
      <w:r w:rsidRPr="0064125A">
        <w:rPr>
          <w:rFonts w:ascii="Arial" w:hAnsi="Arial" w:cs="Arial"/>
          <w:sz w:val="24"/>
          <w:szCs w:val="24"/>
        </w:rPr>
        <w:t>diagnostic</w:t>
      </w:r>
      <w:proofErr w:type="spellEnd"/>
      <w:r w:rsidRPr="0064125A">
        <w:rPr>
          <w:rFonts w:ascii="Arial" w:hAnsi="Arial" w:cs="Arial"/>
          <w:sz w:val="24"/>
          <w:szCs w:val="24"/>
        </w:rPr>
        <w:t xml:space="preserve"> (db2diag) log files</w:t>
      </w:r>
      <w:r w:rsidRPr="0064125A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</w:t>
      </w:r>
      <w:r w:rsidRPr="0064125A">
        <w:rPr>
          <w:rFonts w:ascii="Arial" w:hAnsi="Arial" w:cs="Arial"/>
          <w:sz w:val="24"/>
          <w:szCs w:val="24"/>
        </w:rPr>
        <w:t>recupe</w:t>
      </w:r>
      <w:r>
        <w:rPr>
          <w:rFonts w:ascii="Arial" w:hAnsi="Arial" w:cs="Arial"/>
          <w:sz w:val="24"/>
          <w:szCs w:val="24"/>
        </w:rPr>
        <w:t xml:space="preserve">rado de: </w:t>
      </w:r>
      <w:r w:rsidRPr="0064125A">
        <w:rPr>
          <w:rFonts w:ascii="Arial" w:hAnsi="Arial" w:cs="Arial"/>
          <w:sz w:val="24"/>
          <w:szCs w:val="24"/>
        </w:rPr>
        <w:t>https://www.ibm.com/support/knowledgecenter/SSEPGG_11.5.0/com.ibm.db2.luw.admin.trb.doc/doc/c0054462.html</w:t>
      </w:r>
    </w:p>
    <w:p w:rsidR="0064125A" w:rsidRDefault="00535BEF" w:rsidP="00AE229B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IBM (</w:t>
      </w:r>
      <w:proofErr w:type="spellStart"/>
      <w:r>
        <w:rPr>
          <w:rFonts w:ascii="Arial" w:hAnsi="Arial" w:cs="Arial"/>
          <w:sz w:val="24"/>
          <w:szCs w:val="24"/>
        </w:rPr>
        <w:t>s.f</w:t>
      </w:r>
      <w:proofErr w:type="spellEnd"/>
      <w:r>
        <w:rPr>
          <w:rFonts w:ascii="Arial" w:hAnsi="Arial" w:cs="Arial"/>
          <w:sz w:val="24"/>
          <w:szCs w:val="24"/>
        </w:rPr>
        <w:t xml:space="preserve">), </w:t>
      </w:r>
      <w:r w:rsidRPr="00535BEF">
        <w:rPr>
          <w:rFonts w:ascii="Arial" w:hAnsi="Arial" w:cs="Arial"/>
          <w:sz w:val="24"/>
          <w:szCs w:val="24"/>
        </w:rPr>
        <w:t>Mandato db2diag - Herramienta de análisis de anotaciones cronológicas db2diag</w:t>
      </w:r>
      <w:r>
        <w:rPr>
          <w:rFonts w:ascii="Arial" w:hAnsi="Arial" w:cs="Arial"/>
          <w:sz w:val="24"/>
          <w:szCs w:val="24"/>
        </w:rPr>
        <w:t xml:space="preserve">, recuperado de: </w:t>
      </w:r>
      <w:r w:rsidRPr="00535BEF">
        <w:rPr>
          <w:rFonts w:ascii="Arial" w:hAnsi="Arial" w:cs="Arial"/>
          <w:sz w:val="24"/>
          <w:szCs w:val="24"/>
        </w:rPr>
        <w:t>https://www.ibm.com/support/knowledgecenter/es/SSEPGG_10.5.0/com.ibm.db2.luw.admin.cmd.doc/doc/r0011728.html</w:t>
      </w:r>
    </w:p>
    <w:p w:rsidR="00535BEF" w:rsidRDefault="004B2E80" w:rsidP="004B2E80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4B2E80">
        <w:rPr>
          <w:rFonts w:ascii="Arial" w:hAnsi="Arial" w:cs="Arial"/>
          <w:sz w:val="24"/>
          <w:szCs w:val="24"/>
          <w:lang w:val="en-US"/>
        </w:rPr>
        <w:t xml:space="preserve">Paul </w:t>
      </w:r>
      <w:proofErr w:type="spellStart"/>
      <w:r w:rsidRPr="004B2E80">
        <w:rPr>
          <w:rFonts w:ascii="Arial" w:hAnsi="Arial" w:cs="Arial"/>
          <w:sz w:val="24"/>
          <w:szCs w:val="24"/>
          <w:lang w:val="en-US"/>
        </w:rPr>
        <w:t>Pendle</w:t>
      </w:r>
      <w:proofErr w:type="spellEnd"/>
      <w:r w:rsidRPr="004B2E80">
        <w:rPr>
          <w:rFonts w:ascii="Arial" w:hAnsi="Arial" w:cs="Arial"/>
          <w:sz w:val="24"/>
          <w:szCs w:val="24"/>
          <w:lang w:val="en-US"/>
        </w:rPr>
        <w:t xml:space="preserve"> (2014), </w:t>
      </w:r>
      <w:r w:rsidRPr="004B2E80">
        <w:rPr>
          <w:rFonts w:ascii="Arial" w:hAnsi="Arial" w:cs="Arial"/>
          <w:sz w:val="24"/>
          <w:szCs w:val="24"/>
          <w:lang w:val="en-US"/>
        </w:rPr>
        <w:t>Everything You Wanted to Know about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4B2E80">
        <w:rPr>
          <w:rFonts w:ascii="Arial" w:hAnsi="Arial" w:cs="Arial"/>
          <w:sz w:val="24"/>
          <w:szCs w:val="24"/>
          <w:lang w:val="en-US"/>
        </w:rPr>
        <w:t>DB2 Logs, but Were Afraid to Ask</w:t>
      </w:r>
      <w:r w:rsidR="00DE246F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="00DE246F">
        <w:rPr>
          <w:rFonts w:ascii="Arial" w:hAnsi="Arial" w:cs="Arial"/>
          <w:sz w:val="24"/>
          <w:szCs w:val="24"/>
          <w:lang w:val="en-US"/>
        </w:rPr>
        <w:t>recuperado</w:t>
      </w:r>
      <w:proofErr w:type="spellEnd"/>
      <w:r w:rsidR="00DE246F">
        <w:rPr>
          <w:rFonts w:ascii="Arial" w:hAnsi="Arial" w:cs="Arial"/>
          <w:sz w:val="24"/>
          <w:szCs w:val="24"/>
          <w:lang w:val="en-US"/>
        </w:rPr>
        <w:t xml:space="preserve"> de: </w:t>
      </w:r>
      <w:r w:rsidR="00DE246F" w:rsidRPr="00DE246F">
        <w:rPr>
          <w:rFonts w:ascii="Arial" w:hAnsi="Arial" w:cs="Arial"/>
          <w:sz w:val="24"/>
          <w:szCs w:val="24"/>
          <w:lang w:val="en-US"/>
        </w:rPr>
        <w:t>https://share.confex.com/share/124/webprogram/Handout/Session16906/All%20you%20need%20to%20know%20about%20DB2%20logs%20final.pdf</w:t>
      </w:r>
    </w:p>
    <w:p w:rsidR="00DE246F" w:rsidRDefault="00DE246F" w:rsidP="004B2E80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  <w:lang w:val="en-US"/>
        </w:rPr>
      </w:pPr>
    </w:p>
    <w:p w:rsidR="004B2E80" w:rsidRPr="00B96904" w:rsidRDefault="004B2E80" w:rsidP="00B96904">
      <w:pPr>
        <w:ind w:left="360"/>
        <w:jc w:val="both"/>
        <w:rPr>
          <w:rFonts w:ascii="Arial" w:hAnsi="Arial" w:cs="Arial"/>
          <w:sz w:val="24"/>
          <w:szCs w:val="24"/>
          <w:lang w:val="en-US"/>
        </w:rPr>
      </w:pPr>
    </w:p>
    <w:sectPr w:rsidR="004B2E80" w:rsidRPr="00B9690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24A57"/>
    <w:multiLevelType w:val="hybridMultilevel"/>
    <w:tmpl w:val="21506916"/>
    <w:lvl w:ilvl="0" w:tplc="E924AB96">
      <w:start w:val="1"/>
      <w:numFmt w:val="decimal"/>
      <w:lvlText w:val="%1."/>
      <w:lvlJc w:val="left"/>
      <w:pPr>
        <w:ind w:left="4023" w:hanging="360"/>
      </w:pPr>
      <w:rPr>
        <w:b/>
      </w:rPr>
    </w:lvl>
    <w:lvl w:ilvl="1" w:tplc="080A0019">
      <w:start w:val="1"/>
      <w:numFmt w:val="lowerLetter"/>
      <w:lvlText w:val="%2."/>
      <w:lvlJc w:val="left"/>
      <w:pPr>
        <w:ind w:left="4743" w:hanging="360"/>
      </w:pPr>
    </w:lvl>
    <w:lvl w:ilvl="2" w:tplc="080A001B">
      <w:start w:val="1"/>
      <w:numFmt w:val="lowerRoman"/>
      <w:lvlText w:val="%3."/>
      <w:lvlJc w:val="right"/>
      <w:pPr>
        <w:ind w:left="5463" w:hanging="180"/>
      </w:pPr>
    </w:lvl>
    <w:lvl w:ilvl="3" w:tplc="080A000F">
      <w:start w:val="1"/>
      <w:numFmt w:val="decimal"/>
      <w:lvlText w:val="%4."/>
      <w:lvlJc w:val="left"/>
      <w:pPr>
        <w:ind w:left="6183" w:hanging="360"/>
      </w:pPr>
    </w:lvl>
    <w:lvl w:ilvl="4" w:tplc="080A0019">
      <w:start w:val="1"/>
      <w:numFmt w:val="lowerLetter"/>
      <w:lvlText w:val="%5."/>
      <w:lvlJc w:val="left"/>
      <w:pPr>
        <w:ind w:left="6903" w:hanging="360"/>
      </w:pPr>
    </w:lvl>
    <w:lvl w:ilvl="5" w:tplc="080A001B">
      <w:start w:val="1"/>
      <w:numFmt w:val="lowerRoman"/>
      <w:lvlText w:val="%6."/>
      <w:lvlJc w:val="right"/>
      <w:pPr>
        <w:ind w:left="7623" w:hanging="180"/>
      </w:pPr>
    </w:lvl>
    <w:lvl w:ilvl="6" w:tplc="080A000F">
      <w:start w:val="1"/>
      <w:numFmt w:val="decimal"/>
      <w:lvlText w:val="%7."/>
      <w:lvlJc w:val="left"/>
      <w:pPr>
        <w:ind w:left="8343" w:hanging="360"/>
      </w:pPr>
    </w:lvl>
    <w:lvl w:ilvl="7" w:tplc="080A0019">
      <w:start w:val="1"/>
      <w:numFmt w:val="lowerLetter"/>
      <w:lvlText w:val="%8."/>
      <w:lvlJc w:val="left"/>
      <w:pPr>
        <w:ind w:left="9063" w:hanging="360"/>
      </w:pPr>
    </w:lvl>
    <w:lvl w:ilvl="8" w:tplc="080A001B">
      <w:start w:val="1"/>
      <w:numFmt w:val="lowerRoman"/>
      <w:lvlText w:val="%9."/>
      <w:lvlJc w:val="right"/>
      <w:pPr>
        <w:ind w:left="9783" w:hanging="180"/>
      </w:pPr>
    </w:lvl>
  </w:abstractNum>
  <w:abstractNum w:abstractNumId="1" w15:restartNumberingAfterBreak="0">
    <w:nsid w:val="03C26489"/>
    <w:multiLevelType w:val="hybridMultilevel"/>
    <w:tmpl w:val="B052B77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642154"/>
    <w:multiLevelType w:val="hybridMultilevel"/>
    <w:tmpl w:val="67CC8F9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A01FDA"/>
    <w:multiLevelType w:val="hybridMultilevel"/>
    <w:tmpl w:val="F956F6EE"/>
    <w:lvl w:ilvl="0" w:tplc="0E0A0A9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DC51E1"/>
    <w:multiLevelType w:val="hybridMultilevel"/>
    <w:tmpl w:val="9394FC7E"/>
    <w:lvl w:ilvl="0" w:tplc="06DC871A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5738EC"/>
    <w:multiLevelType w:val="hybridMultilevel"/>
    <w:tmpl w:val="F5CADBD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BC5315"/>
    <w:multiLevelType w:val="hybridMultilevel"/>
    <w:tmpl w:val="3A1EEA1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3"/>
  </w:num>
  <w:num w:numId="6">
    <w:abstractNumId w:val="4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DFE"/>
    <w:rsid w:val="00006F8C"/>
    <w:rsid w:val="00033B3C"/>
    <w:rsid w:val="00042FDB"/>
    <w:rsid w:val="000931E3"/>
    <w:rsid w:val="000A7F29"/>
    <w:rsid w:val="001945DC"/>
    <w:rsid w:val="001A00E0"/>
    <w:rsid w:val="002611A5"/>
    <w:rsid w:val="002918A5"/>
    <w:rsid w:val="002A1BD4"/>
    <w:rsid w:val="00307008"/>
    <w:rsid w:val="0041307D"/>
    <w:rsid w:val="00421898"/>
    <w:rsid w:val="00426D47"/>
    <w:rsid w:val="00491474"/>
    <w:rsid w:val="004A7E27"/>
    <w:rsid w:val="004B2E80"/>
    <w:rsid w:val="00535BEF"/>
    <w:rsid w:val="005753B9"/>
    <w:rsid w:val="005B785B"/>
    <w:rsid w:val="005C33C8"/>
    <w:rsid w:val="00602821"/>
    <w:rsid w:val="0064125A"/>
    <w:rsid w:val="00644030"/>
    <w:rsid w:val="00724A9E"/>
    <w:rsid w:val="007725E1"/>
    <w:rsid w:val="00787377"/>
    <w:rsid w:val="007A49A9"/>
    <w:rsid w:val="007B042D"/>
    <w:rsid w:val="007B69FA"/>
    <w:rsid w:val="007B7B67"/>
    <w:rsid w:val="007C43D3"/>
    <w:rsid w:val="007E778A"/>
    <w:rsid w:val="00815116"/>
    <w:rsid w:val="008157DF"/>
    <w:rsid w:val="00877EBA"/>
    <w:rsid w:val="00883DA9"/>
    <w:rsid w:val="008D37D0"/>
    <w:rsid w:val="00950731"/>
    <w:rsid w:val="009A4F88"/>
    <w:rsid w:val="009C1B76"/>
    <w:rsid w:val="00A70A5D"/>
    <w:rsid w:val="00A92AB5"/>
    <w:rsid w:val="00AE229B"/>
    <w:rsid w:val="00B304F4"/>
    <w:rsid w:val="00B37EAE"/>
    <w:rsid w:val="00B96904"/>
    <w:rsid w:val="00BA0291"/>
    <w:rsid w:val="00BA26CC"/>
    <w:rsid w:val="00BC3C68"/>
    <w:rsid w:val="00C16C58"/>
    <w:rsid w:val="00C576F3"/>
    <w:rsid w:val="00CB64C5"/>
    <w:rsid w:val="00CC67FB"/>
    <w:rsid w:val="00CF2B4B"/>
    <w:rsid w:val="00D017E4"/>
    <w:rsid w:val="00D25247"/>
    <w:rsid w:val="00D63B3A"/>
    <w:rsid w:val="00D964C7"/>
    <w:rsid w:val="00DA2EB9"/>
    <w:rsid w:val="00DB3918"/>
    <w:rsid w:val="00DD2DFE"/>
    <w:rsid w:val="00DE07B4"/>
    <w:rsid w:val="00DE246F"/>
    <w:rsid w:val="00E16E57"/>
    <w:rsid w:val="00E3629C"/>
    <w:rsid w:val="00E56E04"/>
    <w:rsid w:val="00E7104C"/>
    <w:rsid w:val="00E722E2"/>
    <w:rsid w:val="00E77E81"/>
    <w:rsid w:val="00EA7200"/>
    <w:rsid w:val="00F51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56AC4"/>
  <w15:chartTrackingRefBased/>
  <w15:docId w15:val="{C5917F95-13C1-4018-B905-45CA4F06D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D2DFE"/>
    <w:pPr>
      <w:ind w:left="720"/>
      <w:contextualSpacing/>
    </w:pPr>
  </w:style>
  <w:style w:type="paragraph" w:customStyle="1" w:styleId="Default">
    <w:name w:val="Default"/>
    <w:rsid w:val="00DD2DF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DD2DF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E229B"/>
    <w:rPr>
      <w:color w:val="605E5C"/>
      <w:shd w:val="clear" w:color="auto" w:fill="E1DFDD"/>
    </w:rPr>
  </w:style>
  <w:style w:type="character" w:styleId="Textoennegrita">
    <w:name w:val="Strong"/>
    <w:basedOn w:val="Fuentedeprrafopredeter"/>
    <w:uiPriority w:val="22"/>
    <w:qFormat/>
    <w:rsid w:val="00F511ED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F511E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858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3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6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guvadlt@gmail.com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602</TotalTime>
  <Pages>5</Pages>
  <Words>703</Words>
  <Characters>3867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Guadalupe Vazquez</dc:creator>
  <cp:keywords/>
  <dc:description/>
  <cp:lastModifiedBy>Guadalupe Vazquez</cp:lastModifiedBy>
  <cp:revision>60</cp:revision>
  <dcterms:created xsi:type="dcterms:W3CDTF">2020-02-25T17:32:00Z</dcterms:created>
  <dcterms:modified xsi:type="dcterms:W3CDTF">2020-03-30T22:03:00Z</dcterms:modified>
</cp:coreProperties>
</file>