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Sistema Integral de Gestión de Gimnasio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7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4"/>
        <w:gridCol w:w="2958"/>
        <w:gridCol w:w="5726"/>
      </w:tblGrid>
      <w:tr>
        <w:trPr>
          <w:tblHeader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4 turnos todos los días: Mañana 08:00–12:00, Siesta 12:00–16:00, Tarde 16:00–19:30, Noche 19:30–23:00. Máximo 50 alumnos por turno.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10 minutos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registra desde el inicio de la clase hasta 1 h después del fin. No puede modificar lo que registró; los puntos se corrigen con una reversión del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cerrarse ese plazo pasan a SIN_REGISTRO. Después el administrador puede marcarlas ASISTIÓ o AUSENTE.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Configurables por actividad. Arrancan en 5 para Musculación y 10 para el resto.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training-service le consulta a members-service si el alumno está asignado al profesional antes de cada operación, con caché de 60 segundos (RN-30).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Todo el sistema en una VM con Docker Compose, igual que en local. Solo el api-gateway queda expuesto a Internet por HTTPS. Proveedor de nube todavía no elegido. Ver docs/ARCHITECTURE.md §14.2.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en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attendance,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2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postgres…). Lo verifican tests de arquitectura. Ver ADR-002.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p>
      <w:pPr>
        <w:spacing w:after="100"/>
      </w:pPr>
      <w:r>
        <w:t xml:space="preserve">Todavía no hay decisiones reemplazadas.</w:t>
      </w: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4"/>
        <w:gridCol w:w="7404"/>
      </w:tblGrid>
      <w:tr>
        <w:trPr>
          <w:tblHeader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Un-named</cp:lastModifiedBy>
  <cp:revision>1</cp:revision>
  <dcterms:created xsi:type="dcterms:W3CDTF">2026-10-07T18:47:38.010Z</dcterms:created>
  <dcterms:modified xsi:type="dcterms:W3CDTF">2026-10-07T18:47:38.019Z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