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1F4D78"/>
          <w:sz w:val="32"/>
        </w:rPr>
        <w:t>Correo genérico para copiar y pegar</w:t>
      </w:r>
    </w:p>
    <w:tbl>
      <w:tblPr>
        <w:tblStyle w:val="TableGrid"/>
        <w:tblW w:type="dxa" w:w="9360"/>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2F4F7"/>
          </w:tcPr>
          <w:p>
            <w:pPr>
              <w:spacing w:after="0"/>
            </w:pPr>
            <w:r>
              <w:rPr>
                <w:b/>
              </w:rPr>
              <w:t xml:space="preserve">Uso: </w:t>
            </w:r>
            <w:r>
              <w:t>Documento preparado para que cada anestesista copie el asunto y el cuerpo en su correo. Revisar la firma antes de enviar.</w:t>
            </w:r>
          </w:p>
        </w:tc>
      </w:tr>
    </w:tbl>
    <w:p/>
    <w:p>
      <w:pPr>
        <w:pStyle w:val="Heading1"/>
      </w:pPr>
      <w:r>
        <w:t>Asunto</w:t>
      </w:r>
    </w:p>
    <w:p>
      <w:r>
        <w:rPr>
          <w:b/>
        </w:rPr>
        <w:t>Oposición a la repetición del acto centralizado de Bolsa FEAS y solicitud de conservación de adjudicación</w:t>
      </w:r>
    </w:p>
    <w:p>
      <w:pPr>
        <w:pStyle w:val="Heading1"/>
      </w:pPr>
      <w:r>
        <w:t>Cuerpo del correo</w:t>
      </w:r>
    </w:p>
    <w:p>
      <w:r>
        <w:t>Buenos días:</w:t>
      </w:r>
    </w:p>
    <w:p>
      <w:r>
        <w:t>He recibido el viernes 29 de mayo de 2026 el correo remitido por Especialistas Temporales del Servicio Aragonés de Salud, con asunto "Repetición Acto Bolsa FEAS - 1 Junio", en el que se comunica que van a repetirse los actos centralizados de Bolsa FEAS el día 1 de junio de 2026 y se adjunta una nota explicativa relativa al acto centralizado de Bolsa A100 FEAS.</w:t>
      </w:r>
    </w:p>
    <w:p>
      <w:r>
        <w:t>Mediante el presente escrito formulo oposición expresa a que dicha comunicación o nota informativa pueda producir, por sí sola, el efecto de anular, suspender, rectificar, retrotraer o dejar sin efecto la adjudicación publicada tras el acto centralizado celebrado el 26 de mayo de 2026.</w:t>
      </w:r>
    </w:p>
    <w:p>
      <w:r>
        <w:t>En dicho acto centralizado se realizaron adjudicaciones individualizadas, con identificación de centro, adjudicatario, tipo de nombramiento y observaciones, generando efectos dentro del propio procedimiento de adjudicación, incluidas, en su caso, las resultas derivadas de las elecciones realizadas.</w:t>
      </w:r>
    </w:p>
    <w:p>
      <w:r>
        <w:t>En mi caso, participé en dicho acto y resulté adjudicatario/a de una de las plazas ofertadas, constando dicha adjudicación en la documentación del procedimiento, sin que hasta la fecha se me haya notificado resolución administrativa formal que acuerde su anulación, suspensión, rectificación, retroacción o pérdida de efectos.</w:t>
      </w:r>
    </w:p>
    <w:p>
      <w:r>
        <w:t>La nota remitida indica que, a consecuencia del proceso de plazas de difícil cobertura pendiente de resolver, se va a proceder a repetir el acto de adjudicación de varias especialidades, entre ellas Anestesia, y que los contratos ofertados en el nuevo acto serán únicamente acúmulos de tareas hasta la celebración de actos centralizados posteriores.</w:t>
      </w:r>
    </w:p>
    <w:p>
      <w:r>
        <w:t>Sin embargo, no consta que se haya dictado ni notificado resolución administrativa expresa, motivada, firmada o autenticada por órgano competente, por la que se deje sin efecto el acto centralizado ya celebrado el 26 de mayo de 2026 ni las adjudicaciones concretas realizadas en el mismo.</w:t>
      </w:r>
    </w:p>
    <w:p>
      <w:r>
        <w:t>Conforme al artículo 39 de la Ley 39/2015, los actos administrativos se presumen válidos y producen efectos desde la fecha en que se dictan, salvo que en ellos se disponga otra cosa. Por tanto, una adjudicación publicada e individualizada no puede quedar privada de efectos mediante una comunicación genérica o una nota informativa.</w:t>
      </w:r>
    </w:p>
    <w:p>
      <w:r>
        <w:t>Asimismo, el artículo 35.1 de la Ley 39/2015 exige motivación, con referencia de hechos y fundamentos de derecho, en los actos que limiten derechos subjetivos o intereses legítimos, así como en los acuerdos de suspensión de actos. En este caso, no se ha motivado de forma individualizada qué adjudicaciones quedan afectadas, por qué motivo concreto y por qué no pueden conservarse las que no estén directamente afectadas.</w:t>
      </w:r>
    </w:p>
    <w:p>
      <w:r>
        <w:t>Igualmente, los artículos 40 y 41 de la Ley 39/2015 exigen que las notificaciones contengan el texto íntegro del acto, indiquen los recursos procedentes, el órgano ante el que interponerlos y el plazo, y permitan tener constancia de su puesta a disposición, recepción o acceso, así como de su contenido íntegro e identidad del remitente y destinatario. En la documentación recibida no consta una notificación formal con dichos requisitos.</w:t>
      </w:r>
    </w:p>
    <w:p>
      <w:r>
        <w:t>Debe tenerse en cuenta, además, que el Decreto 37/2011, de 8 de marzo, del Gobierno de Aragón, establece que la provisión de plazas debe regirse por los principios de sometimiento pleno a la Ley y al Derecho, igualdad, mérito, capacidad, publicidad y transparencia. Dicho Decreto también dispone que las convocatorias y sus bases vinculan a la Administración, a los órganos encargados de resolver y a quienes participan en ellas, y que los acuerdos o resoluciones de los órganos de selección vinculan a la Administración salvo defectos esenciales de procedimiento.</w:t>
      </w:r>
    </w:p>
    <w:p>
      <w:r>
        <w:t>Por ello, si la Administración entiende que procede dejar sin efecto total o parcialmente el acto centralizado del 26 de mayo de 2026, debe identificar expresamente el defecto esencial apreciado, qué contratos o adjudicaciones resultan afectados, por qué mi adjudicación queda afectada y por qué no procede conservar las adjudicaciones no afectadas.</w:t>
      </w:r>
    </w:p>
    <w:p>
      <w:r>
        <w:t>Además, si el problema afecta únicamente a determinados contratos, aspirantes o resultas concretas, debe aplicarse el principio de conservación de actos previsto en los artículos 49 y 51 de la Ley 39/2015, manteniendo las adjudicaciones independientes cuyo contenido se habría mantenido igual de no haberse producido el eventual error.</w:t>
      </w:r>
    </w:p>
    <w:p>
      <w:r>
        <w:t>Por todo ello, solicito:</w:t>
      </w:r>
    </w:p>
    <w:p>
      <w:pPr>
        <w:pStyle w:val="ListNumber"/>
      </w:pPr>
      <w:r>
        <w:t>Que se tenga por formulada oposición expresa a la pérdida de efectos de mi adjudicación publicada tras el acto centralizado del 26 de mayo de 2026.</w:t>
      </w:r>
    </w:p>
    <w:p>
      <w:pPr>
        <w:pStyle w:val="ListNumber"/>
      </w:pPr>
      <w:r>
        <w:t>Que se conserve mi adjudicación, salvo que se dicte resolución expresa, motivada y formalmente notificada que justifique de manera concreta su afectación.</w:t>
      </w:r>
    </w:p>
    <w:p>
      <w:pPr>
        <w:pStyle w:val="ListNumber"/>
      </w:pPr>
      <w:r>
        <w:t>Que no se atribuya a la comunicación recibida ni a la nota informativa adjunta efecto anulatorio, suspensivo o modificativo sobre las adjudicaciones ya realizadas, al no constar resolución administrativa formal, firmada o autenticada por órgano competente y con indicación de recursos.</w:t>
      </w:r>
    </w:p>
    <w:p>
      <w:pPr>
        <w:pStyle w:val="ListNumber"/>
      </w:pPr>
      <w:r>
        <w:t>Que, si la Administración considera procedente anular total o parcialmente el acto del 26 de mayo de 2026, se identifique expresamente:</w:t>
      </w:r>
    </w:p>
    <w:p>
      <w:pPr>
        <w:pStyle w:val="ListBullet"/>
      </w:pPr>
      <w:r>
        <w:t>el defecto esencial de procedimiento apreciado;</w:t>
      </w:r>
    </w:p>
    <w:p>
      <w:pPr>
        <w:pStyle w:val="ListBullet"/>
      </w:pPr>
      <w:r>
        <w:t>las adjudicaciones concretamente afectadas;</w:t>
      </w:r>
    </w:p>
    <w:p>
      <w:pPr>
        <w:pStyle w:val="ListBullet"/>
      </w:pPr>
      <w:r>
        <w:t>la razón por la que mi adjudicación resulta afectada;</w:t>
      </w:r>
    </w:p>
    <w:p>
      <w:pPr>
        <w:pStyle w:val="ListBullet"/>
      </w:pPr>
      <w:r>
        <w:t>la razón por la que no se conserva lo no afectado;</w:t>
      </w:r>
    </w:p>
    <w:p>
      <w:pPr>
        <w:pStyle w:val="ListBullet"/>
      </w:pPr>
      <w:r>
        <w:t>los efectos sobre las resultas ya generadas;</w:t>
      </w:r>
    </w:p>
    <w:p>
      <w:pPr>
        <w:pStyle w:val="ListBullet"/>
      </w:pPr>
      <w:r>
        <w:t>el órgano que adopta la decisión;</w:t>
      </w:r>
    </w:p>
    <w:p>
      <w:pPr>
        <w:pStyle w:val="ListBullet"/>
      </w:pPr>
      <w:r>
        <w:t>y los recursos procedentes, plazo y órgano ante el que interponerlos.</w:t>
      </w:r>
    </w:p>
    <w:p>
      <w:pPr>
        <w:pStyle w:val="ListNumber"/>
      </w:pPr>
      <w:r>
        <w:t>Que se acredite la notificación formal o publicación oficial de la resolución que, en su caso, pretenda modificar los efectos del acto centralizado del 26 de mayo de 2026.</w:t>
      </w:r>
    </w:p>
    <w:p>
      <w:pPr>
        <w:pStyle w:val="ListNumber"/>
      </w:pPr>
      <w:r>
        <w:t>Que se confirme expresamente que mi asistencia o no asistencia al nuevo acto del 1 de junio de 2026 no supondrá renuncia a mi adjudicación previa, penalización, pérdida de posición en bolsa ni perjuicio alguno.</w:t>
      </w:r>
    </w:p>
    <w:p>
      <w:pPr>
        <w:pStyle w:val="ListNumber"/>
      </w:pPr>
      <w:r>
        <w:t>Que, dada la inmediatez del acto anunciado para el 1 de junio de 2026, se suspenda cualquier efecto anulador o modificativo sobre mi adjudicación hasta que se dicte y notifique resolución expresa, motivada y recurrible.</w:t>
      </w:r>
    </w:p>
    <w:p>
      <w:r>
        <w:t>En caso de acudir al acto convocado para el 1 de junio de 2026, solicito que dicha asistencia se entienda realizada bajo expresa reserva de derechos, sin renuncia a la adjudicación publicada el 26 de mayo de 2026 ni a las acciones o recursos que pudieran corresponder.</w:t>
      </w:r>
    </w:p>
    <w:p>
      <w:r>
        <w:t>Atentamente,</w:t>
      </w:r>
    </w:p>
    <w:p>
      <w:r>
        <w:t>[Nombre y apellidos]</w:t>
      </w:r>
    </w:p>
    <w:p>
      <w:r>
        <w:t>Facultativo/a Especialista de Área de Anestesiología y Reanimación</w:t>
      </w:r>
    </w:p>
    <w:p>
      <w:r>
        <w:t>Hospital Universitario Miguel Servet</w:t>
      </w:r>
    </w:p>
    <w:p>
      <w:pPr>
        <w:pStyle w:val="Heading1"/>
      </w:pPr>
      <w:r>
        <w:t>Adjuntos recomendados</w:t>
      </w:r>
    </w:p>
    <w:p>
      <w:pPr>
        <w:pStyle w:val="ListBullet"/>
      </w:pPr>
      <w:r>
        <w:t>01_correo_recibido_repeticion_acto_bolsa_feas.pdf</w:t>
      </w:r>
    </w:p>
    <w:p>
      <w:pPr>
        <w:pStyle w:val="ListBullet"/>
      </w:pPr>
      <w:r>
        <w:t>02_comunicacion_acto_1_junio_bolsa_feas.pdf</w:t>
      </w:r>
    </w:p>
    <w:p>
      <w:pPr>
        <w:pStyle w:val="ListBullet"/>
      </w:pPr>
      <w:r>
        <w:t>03_listado_oficial_adjudicaciones_26_mayo_anestesia.pdf</w:t>
      </w:r>
    </w:p>
    <w:p>
      <w:pPr>
        <w:pStyle w:val="ListBullet"/>
      </w:pPr>
      <w:r>
        <w:t>04_oferta_contratos_temporales_mayo_anestesia.pdf</w:t>
      </w:r>
    </w:p>
    <w:p>
      <w:pPr>
        <w:pStyle w:val="ListBullet"/>
      </w:pPr>
      <w:r>
        <w:t>05_criterios_gestion_listas_fea_temporales_2022.pdf</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Correo genérico para copiar y pegar</dc:title>
  <dc:subject/>
  <dc:creator/>
  <cp:keywords/>
  <dc:description/>
  <cp:lastModifiedBy/>
  <cp:revision>1</cp:revision>
  <dcterms:created xsi:type="dcterms:W3CDTF">2013-12-23T23:15:00Z</dcterms:created>
  <dcterms:modified xsi:type="dcterms:W3CDTF">2013-12-23T23:15:00Z</dcterms:modified>
  <cp:category/>
</cp:coreProperties>
</file>