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  <w:t>Описание интерфейсов модулей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В программе реализована модульная архитектура, разделяющая ответственность за управление транзакциями и отображение статистики. Модули взаимодействуют через общую модель данных и событийную модель.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  <w:t>1. Модуль транзакций – интерфейс </w:t>
      </w:r>
      <w:r>
        <w:rPr>
          <w:rStyle w:val="user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  <w:t>ITransaction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Предоставляет доступ к коллекции транзакций и операции для работы с ними.</w:t>
      </w:r>
    </w:p>
    <w:tbl>
      <w:tblPr>
        <w:tblW w:w="9638" w:type="dxa"/>
        <w:jc w:val="start"/>
        <w:tblInd w:w="-2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96"/>
        <w:gridCol w:w="2690"/>
        <w:gridCol w:w="4152"/>
      </w:tblGrid>
      <w:tr>
        <w:trPr>
          <w:tblHeader w:val="true"/>
        </w:trPr>
        <w:tc>
          <w:tcPr>
            <w:tcW w:w="27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Член интерфейса</w:t>
            </w:r>
          </w:p>
        </w:tc>
        <w:tc>
          <w:tcPr>
            <w:tcW w:w="26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Тип</w:t>
            </w:r>
          </w:p>
        </w:tc>
        <w:tc>
          <w:tcPr>
            <w:tcW w:w="415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4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Назначение</w:t>
            </w:r>
          </w:p>
        </w:tc>
      </w:tr>
      <w:tr>
        <w:trPr/>
        <w:tc>
          <w:tcPr>
            <w:tcW w:w="27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Transactions</w:t>
            </w:r>
          </w:p>
        </w:tc>
        <w:tc>
          <w:tcPr>
            <w:tcW w:w="26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ObservableCollection&lt;Transaction&gt;</w:t>
            </w:r>
          </w:p>
        </w:tc>
        <w:tc>
          <w:tcPr>
            <w:tcW w:w="41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Коллекция транзакций, автоматически уведомляющая об изменениях (подходит для привязки к UI)</w:t>
            </w:r>
          </w:p>
        </w:tc>
      </w:tr>
      <w:tr>
        <w:trPr/>
        <w:tc>
          <w:tcPr>
            <w:tcW w:w="27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SelectedTransaction</w:t>
            </w:r>
          </w:p>
        </w:tc>
        <w:tc>
          <w:tcPr>
            <w:tcW w:w="26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Transaction</w:t>
            </w:r>
          </w:p>
        </w:tc>
        <w:tc>
          <w:tcPr>
            <w:tcW w:w="41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Текущая выбранная транзакция (используется для команд редактирования/удаления)</w:t>
            </w:r>
          </w:p>
        </w:tc>
      </w:tr>
      <w:tr>
        <w:trPr/>
        <w:tc>
          <w:tcPr>
            <w:tcW w:w="27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LoadTransactions()</w:t>
            </w:r>
          </w:p>
        </w:tc>
        <w:tc>
          <w:tcPr>
            <w:tcW w:w="26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void</w:t>
            </w:r>
          </w:p>
        </w:tc>
        <w:tc>
          <w:tcPr>
            <w:tcW w:w="41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Загружает все транзакции из базы данных в коллекцию</w:t>
            </w:r>
          </w:p>
        </w:tc>
      </w:tr>
      <w:tr>
        <w:trPr/>
        <w:tc>
          <w:tcPr>
            <w:tcW w:w="27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AddTransaction(Transaction transaction)</w:t>
            </w:r>
          </w:p>
        </w:tc>
        <w:tc>
          <w:tcPr>
            <w:tcW w:w="26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void</w:t>
            </w:r>
          </w:p>
        </w:tc>
        <w:tc>
          <w:tcPr>
            <w:tcW w:w="41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Добавляет новую транзакцию (сохраняет в БД и добавляет в коллекцию)</w:t>
            </w:r>
          </w:p>
        </w:tc>
      </w:tr>
      <w:tr>
        <w:trPr/>
        <w:tc>
          <w:tcPr>
            <w:tcW w:w="27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UpdateTransaction(Transaction transaction)</w:t>
            </w:r>
          </w:p>
        </w:tc>
        <w:tc>
          <w:tcPr>
            <w:tcW w:w="26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void</w:t>
            </w:r>
          </w:p>
        </w:tc>
        <w:tc>
          <w:tcPr>
            <w:tcW w:w="41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Обновляет существующую транзакцию (сохраняет изменения в БД и обновляет коллекцию)</w:t>
            </w:r>
          </w:p>
        </w:tc>
      </w:tr>
      <w:tr>
        <w:trPr/>
        <w:tc>
          <w:tcPr>
            <w:tcW w:w="279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DeleteTransaction(int id)</w:t>
            </w:r>
          </w:p>
        </w:tc>
        <w:tc>
          <w:tcPr>
            <w:tcW w:w="269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void</w:t>
            </w:r>
          </w:p>
        </w:tc>
        <w:tc>
          <w:tcPr>
            <w:tcW w:w="415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Удаляет транзакцию по идентификатору (удаляет из БД и из коллекции)</w:t>
            </w:r>
          </w:p>
        </w:tc>
      </w:tr>
    </w:tbl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Реализация: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TransactionsViewModel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(пространство имён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ExpenseDiary.Views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Примечание: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Модуль транзакций не знает о существовании модуля статистики. Оповещение об изменениях происходит через событие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свойства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Transactions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, на которое может подписаться любой другой модуль.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  <w:t>2. Модуль статистики – класс </w:t>
      </w:r>
      <w:r>
        <w:rPr>
          <w:rStyle w:val="user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  <w:t>StatisticsViewModel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Модуль не выделен в отдельный интерфейс (для простоты), но предоставляет следующие публичные члены для взаимодействия с UI и получения данных.</w:t>
      </w:r>
    </w:p>
    <w:tbl>
      <w:tblPr>
        <w:tblW w:w="9638" w:type="dxa"/>
        <w:jc w:val="start"/>
        <w:tblInd w:w="-2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157"/>
        <w:gridCol w:w="1662"/>
        <w:gridCol w:w="5819"/>
      </w:tblGrid>
      <w:tr>
        <w:trPr>
          <w:tblHeader w:val="true"/>
        </w:trPr>
        <w:tc>
          <w:tcPr>
            <w:tcW w:w="21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Член</w:t>
            </w:r>
          </w:p>
        </w:tc>
        <w:tc>
          <w:tcPr>
            <w:tcW w:w="1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Тип</w:t>
            </w:r>
          </w:p>
        </w:tc>
        <w:tc>
          <w:tcPr>
            <w:tcW w:w="58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4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Назначение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StartDate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DateTime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Начальная дата для фильтрации транзакций (при изменении вызывает пересчёт)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EndDate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DateTime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Конечная дата для фильтрации транзакций (при изменении вызывает пересчёт)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TotalSum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decimal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Общая сумма (доходы − расходы) за выбранный период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IncomeSum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decimal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Сумма доходов за выбранный период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ExpenseSum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decimal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Сумма расходов за выбранный период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TransactionCount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int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Общее количество транзакций за период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IncomeCount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int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Количество доходов за период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ExpenseCount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int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Количество расходов за период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PeriodSum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decimal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Сумма за период (аналог </w:t>
            </w: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TotalSum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, дублирует для удобства)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IncomeExpenseSeries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IEnumerable&lt;ISeries&gt;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Коллекция серий данных для столбчатого графика (доходы и расходы по датам)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XAxes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Axis[]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Настройки оси X графика (подписи дат)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YAxes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Axis[]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Настройки оси Y графика (формат суммы)</w:t>
            </w:r>
          </w:p>
        </w:tc>
      </w:tr>
      <w:tr>
        <w:trPr/>
        <w:tc>
          <w:tcPr>
            <w:tcW w:w="215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Recalculate()</w:t>
            </w:r>
          </w:p>
        </w:tc>
        <w:tc>
          <w:tcPr>
            <w:tcW w:w="166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public void</w:t>
            </w:r>
          </w:p>
        </w:tc>
        <w:tc>
          <w:tcPr>
            <w:tcW w:w="5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Принудительный пересчёт всех статистических показателей и графика (вызывается автоматически при изменении транзакций или дат)</w:t>
            </w:r>
          </w:p>
        </w:tc>
      </w:tr>
    </w:tbl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Реализация: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StatisticsViewModel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(пространство имён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ExpenseDiary.Views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).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Примечание: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Конструктор модуля статистики принимает параметр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ITransaction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и подписывается на событие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CollectionChanged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коллекции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Transactions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 Это позволяет модулю статистики автоматически реагировать на любые изменения данных (добавление, удаление, редактирование), не зная деталей реализации модуля транзакций.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  <w:t>3. Связующий модуль – </w:t>
      </w:r>
      <w:r>
        <w:rPr>
          <w:rStyle w:val="user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6"/>
          <w:szCs w:val="26"/>
          <w:shd w:fill="auto" w:val="clear"/>
        </w:rPr>
        <w:t>MainViewModel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Служит контейнером для двух дочерних ViewModel и устанавливается как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DataContext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главного окна.</w:t>
      </w:r>
    </w:p>
    <w:tbl>
      <w:tblPr>
        <w:tblW w:w="7102" w:type="dxa"/>
        <w:jc w:val="start"/>
        <w:tblInd w:w="-2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20"/>
        <w:gridCol w:w="2144"/>
        <w:gridCol w:w="3338"/>
      </w:tblGrid>
      <w:tr>
        <w:trPr>
          <w:tblHeader w:val="true"/>
        </w:trPr>
        <w:tc>
          <w:tcPr>
            <w:tcW w:w="1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Член</w:t>
            </w:r>
          </w:p>
        </w:tc>
        <w:tc>
          <w:tcPr>
            <w:tcW w:w="21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Тип</w:t>
            </w:r>
          </w:p>
        </w:tc>
        <w:tc>
          <w:tcPr>
            <w:tcW w:w="33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4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Назначение</w:t>
            </w:r>
          </w:p>
        </w:tc>
      </w:tr>
      <w:tr>
        <w:trPr/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TransactionsVM</w:t>
            </w:r>
          </w:p>
        </w:tc>
        <w:tc>
          <w:tcPr>
            <w:tcW w:w="21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ITransaction</w:t>
            </w:r>
          </w:p>
        </w:tc>
        <w:tc>
          <w:tcPr>
            <w:tcW w:w="33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Экземпляр модуля транзакций</w:t>
            </w:r>
          </w:p>
        </w:tc>
      </w:tr>
      <w:tr>
        <w:trPr/>
        <w:tc>
          <w:tcPr>
            <w:tcW w:w="162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StatisticsVM</w:t>
            </w:r>
          </w:p>
        </w:tc>
        <w:tc>
          <w:tcPr>
            <w:tcW w:w="214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user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StatisticsViewModel</w:t>
            </w:r>
          </w:p>
        </w:tc>
        <w:tc>
          <w:tcPr>
            <w:tcW w:w="33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user3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Экземпляр модуля статистики</w:t>
            </w:r>
          </w:p>
        </w:tc>
      </w:tr>
    </w:tbl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Реализация: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MainViewModel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(пространство имён </w:t>
      </w:r>
      <w:r>
        <w:rPr>
          <w:rStyle w:val="user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ExpenseDiary.Views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).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1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3</Pages>
  <Words>367</Words>
  <Characters>2855</Characters>
  <CharactersWithSpaces>3140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2026-05-08T06:13:12Z</dcterms:created>
  <dc:creator/>
  <dc:description/>
  <dc:language>ru-RU</dc:language>
  <cp:lastModifiedBy/>
  <dcterms:modified xsi:type="dcterms:W3CDTF">2026-05-08T06:36:24Z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