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3"/>
          <w:highlight w:val="none"/>
          <w:shd w:fill="auto" w:val="clear"/>
          <w:lang w:val="en-US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3"/>
          <w:shd w:fill="auto" w:val="clear"/>
          <w:lang w:val="en-US"/>
        </w:rPr>
        <w:t>Схема интеграции модулей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highlight w:val="none"/>
          <w:shd w:fill="auto" w:val="clear"/>
          <w:lang w:val="en-US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hd w:fill="auto" w:val="clear"/>
          <w:lang w:val="en-US"/>
        </w:rPr>
        <w:t>Текстовое описание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Интеграция между модулем транзакций (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TransactionsViewModel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, реализующим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ITransaction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) и модулем статистики (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StatisticsViewModel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) осуществляется по следующей схеме: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lang w:val="en-US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Инициализация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В конструкторе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MainViewModel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 создаются экземпляры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TransactionsViewModel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 и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StatisticsViewModel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. Модуль статистики получает ссылку на модуль транзакций через интерфейс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ITransaction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lang w:val="en-US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Подписка на изменения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Модуль статистики в своём конструкторе подписывается на событие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CollectionChanged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 коллекции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Transactions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, предоставляемой модулем транзакций. Это событие возникает при любом изменении коллекции (добавление, удаление, замена элемента).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tLeast" w:line="330" w:before="0" w:after="120"/>
        <w:ind w:hanging="283" w:start="0" w:end="0"/>
        <w:jc w:val="start"/>
        <w:rPr>
          <w:lang w:val="en-US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Пересчёт статистики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При срабатывании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CollectionChanged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 вызывается метод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Recalculate()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 модуля статистики. Этот метод: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Фильтрует транзакции по текущему периоду (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StartDate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,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EndDate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);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Вычисляет суммы и количества;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Обновляет текстовые свойства (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TotalSum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,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IncomeSum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,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ExpenseSum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 и др.);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Перестраивает столбчатый график (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IncomeExpenseSeries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) с группировкой по датам;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Уведомляет UI через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PropertyChanged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lang w:val="en-US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Фильтрация по дате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Пользователь изменяет даты в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DatePicker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 на вкладке статистики → обновляются свойства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StartDate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/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EndDate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 в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StatisticsViewModel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. Сеттеры этих свойств также вызывают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Recalculate()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, но уже без изменений в модуле транзакций.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lang w:val="en-US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Редактирование транзакций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Пользователь добавляет/редактирует/удаляет транзакцию через UI главного окна → вызываются соответствующие методы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TransactionsViewModel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 (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AddTransaction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,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UpdateTransaction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,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DeleteTransaction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). Эти методы обновляют базу данных и коллекцию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Transactions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. Поскольку коллекция изменяется, событие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CollectionChanged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> автоматически срабатывает, и статистика пересчитывается.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lang w:val="en-US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Ключевые принципы: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highlight w:val="none"/>
          <w:shd w:fill="auto" w:val="clear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Модуль транзакций ничего не знает о модуле статистики.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Модуль статистики знает только интерфейс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ITransaction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 и использует коллекцию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Transactions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 (доступную через этот интерфейс) для чтения данных и подписки на изменения.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Обмен данными происходит через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общую модель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Transaction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 и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событийную модель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 (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CollectionChanged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  <w:lang w:val="en-US"/>
        </w:rPr>
        <w:t>).</w:t>
      </w:r>
    </w:p>
    <w:p>
      <w:pPr>
        <w:pStyle w:val="BodyText"/>
        <w:bidi w:val="0"/>
        <w:spacing w:before="0" w:after="140"/>
        <w:ind w:hanging="0" w:start="0" w:end="0"/>
        <w:jc w:val="start"/>
        <w:rPr>
          <w:rFonts w:ascii="Times New Roman" w:hAnsi="Times New Roman"/>
          <w:color w:val="000000"/>
          <w:highlight w:val="none"/>
          <w:shd w:fill="auto" w:val="clear"/>
          <w:lang w:val="en-US"/>
        </w:rPr>
      </w:pPr>
      <w:r>
        <w:rPr>
          <w:rFonts w:ascii="Times New Roman" w:hAnsi="Times New Roman"/>
          <w:color w:val="000000"/>
          <w:shd w:fill="auto" w:val="clear"/>
          <w:lang w:val="en-U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user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3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user">
    <w:name w:val="Исходный текст (user)"/>
    <w:qFormat/>
    <w:rPr>
      <w:rFonts w:ascii="Liberation Mono" w:hAnsi="Liberation Mono" w:eastAsia="NSimSun" w:cs="Liberation Mono"/>
    </w:rPr>
  </w:style>
  <w:style w:type="character" w:styleId="user1">
    <w:name w:val="Символ нумерации (user)"/>
    <w:qFormat/>
    <w:rPr/>
  </w:style>
  <w:style w:type="character" w:styleId="Strong">
    <w:name w:val="Strong"/>
    <w:qFormat/>
    <w:rPr>
      <w:b/>
      <w:bCs/>
    </w:rPr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user5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6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4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LibreOffice/25.8.5.2$Windows_X86_64 LibreOffice_project/9c8b85f387cc00a89945a79c9e6239f32e450ac2</Application>
  <AppVersion>15.0000</AppVersion>
  <Pages>1</Pages>
  <Words>230</Words>
  <Characters>1822</Characters>
  <CharactersWithSpaces>2022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2026-05-08T06:16:58Z</dcterms:created>
  <dc:creator/>
  <dc:description/>
  <dc:language>ru-RU</dc:language>
  <cp:lastModifiedBy/>
  <dcterms:modified xsi:type="dcterms:W3CDTF">2026-05-08T06:36:47Z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