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99EF45" w14:textId="77777777" w:rsidR="00000000" w:rsidRDefault="00000000">
      <w:pPr>
        <w:jc w:val="center"/>
        <w:rPr>
          <w:rFonts w:ascii="楷体_GB2312" w:eastAsia="楷体_GB2312" w:hint="eastAsia"/>
          <w:b/>
          <w:sz w:val="28"/>
          <w:szCs w:val="28"/>
        </w:rPr>
      </w:pPr>
      <w:bookmarkStart w:id="0" w:name="_Hlk217940328"/>
      <w:bookmarkEnd w:id="0"/>
      <w:r>
        <w:rPr>
          <w:rFonts w:ascii="楷体_GB2312" w:eastAsia="楷体_GB2312" w:hint="eastAsia"/>
          <w:b/>
          <w:sz w:val="28"/>
          <w:szCs w:val="28"/>
        </w:rPr>
        <w:t>技术交底书模板</w:t>
      </w:r>
    </w:p>
    <w:p w14:paraId="357CDC58" w14:textId="77777777" w:rsidR="00000000" w:rsidRDefault="00000000">
      <w:pPr>
        <w:autoSpaceDE w:val="0"/>
        <w:autoSpaceDN w:val="0"/>
        <w:adjustRightInd w:val="0"/>
        <w:spacing w:before="14" w:line="360" w:lineRule="auto"/>
        <w:ind w:right="-20" w:firstLine="562"/>
        <w:rPr>
          <w:rFonts w:ascii="楷体_GB2312" w:eastAsia="楷体_GB2312" w:hAnsi="宋体" w:hint="eastAsia"/>
          <w:b/>
          <w:bCs/>
          <w:sz w:val="24"/>
        </w:rPr>
      </w:pPr>
      <w:r>
        <w:rPr>
          <w:rFonts w:ascii="楷体_GB2312" w:eastAsia="楷体_GB2312" w:hAnsi="宋体" w:hint="eastAsia"/>
          <w:b/>
          <w:bCs/>
          <w:sz w:val="24"/>
        </w:rPr>
        <w:t xml:space="preserve">技术联系人： </w:t>
      </w:r>
    </w:p>
    <w:p w14:paraId="121DF13E" w14:textId="77777777" w:rsidR="00000000" w:rsidRDefault="00000000">
      <w:pPr>
        <w:autoSpaceDE w:val="0"/>
        <w:autoSpaceDN w:val="0"/>
        <w:adjustRightInd w:val="0"/>
        <w:spacing w:before="14" w:line="360" w:lineRule="auto"/>
        <w:ind w:right="-20" w:firstLine="562"/>
        <w:rPr>
          <w:rFonts w:ascii="楷体_GB2312" w:eastAsia="楷体_GB2312" w:hAnsi="宋体" w:hint="eastAsia"/>
          <w:b/>
          <w:bCs/>
          <w:sz w:val="24"/>
        </w:rPr>
      </w:pPr>
      <w:r>
        <w:rPr>
          <w:rFonts w:ascii="楷体_GB2312" w:eastAsia="楷体_GB2312" w:hAnsi="宋体" w:hint="eastAsia"/>
          <w:b/>
          <w:bCs/>
          <w:sz w:val="24"/>
        </w:rPr>
        <w:t>电话或手机：</w:t>
      </w:r>
    </w:p>
    <w:p w14:paraId="21BC7FC3" w14:textId="77777777" w:rsidR="00000000" w:rsidRDefault="00000000">
      <w:pPr>
        <w:autoSpaceDE w:val="0"/>
        <w:autoSpaceDN w:val="0"/>
        <w:adjustRightInd w:val="0"/>
        <w:spacing w:before="14" w:line="360" w:lineRule="auto"/>
        <w:ind w:right="-20" w:firstLine="562"/>
        <w:rPr>
          <w:rFonts w:ascii="楷体_GB2312" w:eastAsia="楷体_GB2312" w:hAnsi="宋体" w:hint="eastAsia"/>
          <w:b/>
          <w:bCs/>
          <w:sz w:val="24"/>
        </w:rPr>
      </w:pPr>
      <w:r>
        <w:rPr>
          <w:rFonts w:ascii="楷体_GB2312" w:eastAsia="楷体_GB2312" w:hAnsi="宋体" w:hint="eastAsia"/>
          <w:b/>
          <w:bCs/>
          <w:sz w:val="24"/>
        </w:rPr>
        <w:t>E-mail：</w:t>
      </w:r>
    </w:p>
    <w:p w14:paraId="577E2412" w14:textId="77777777" w:rsidR="00000000" w:rsidRDefault="00000000">
      <w:pPr>
        <w:autoSpaceDE w:val="0"/>
        <w:autoSpaceDN w:val="0"/>
        <w:adjustRightInd w:val="0"/>
        <w:spacing w:before="14" w:line="360" w:lineRule="auto"/>
        <w:ind w:right="-20" w:firstLine="562"/>
        <w:rPr>
          <w:rFonts w:ascii="楷体_GB2312" w:eastAsia="楷体_GB2312" w:hAnsi="宋体" w:hint="eastAsia"/>
          <w:b/>
          <w:bCs/>
          <w:sz w:val="24"/>
        </w:rPr>
      </w:pPr>
      <w:r>
        <w:rPr>
          <w:rFonts w:ascii="楷体_GB2312" w:eastAsia="楷体_GB2312" w:hAnsi="宋体" w:hint="eastAsia"/>
          <w:b/>
          <w:bCs/>
          <w:sz w:val="24"/>
        </w:rPr>
        <w:t>※请申请人按要求提供以下资料，并在红色括号内填写，谢谢。</w:t>
      </w:r>
    </w:p>
    <w:p w14:paraId="1D3AA447" w14:textId="77777777" w:rsidR="00000000" w:rsidRDefault="00000000">
      <w:pPr>
        <w:autoSpaceDE w:val="0"/>
        <w:autoSpaceDN w:val="0"/>
        <w:adjustRightInd w:val="0"/>
        <w:spacing w:before="14" w:line="360" w:lineRule="auto"/>
        <w:ind w:right="-20" w:firstLine="562"/>
        <w:rPr>
          <w:rFonts w:ascii="楷体_GB2312" w:eastAsia="楷体_GB2312" w:hAnsi="宋体" w:hint="eastAsia"/>
          <w:bCs/>
          <w:sz w:val="24"/>
        </w:rPr>
      </w:pPr>
    </w:p>
    <w:p w14:paraId="6DBCF42F" w14:textId="77777777" w:rsidR="00000000" w:rsidRDefault="00000000">
      <w:pPr>
        <w:spacing w:line="400" w:lineRule="exact"/>
        <w:ind w:firstLineChars="200" w:firstLine="562"/>
        <w:rPr>
          <w:rFonts w:ascii="宋体" w:hAnsi="宋体" w:hint="eastAsia"/>
          <w:b/>
        </w:rPr>
      </w:pPr>
      <w:r>
        <w:rPr>
          <w:rFonts w:ascii="宋体" w:hAnsi="宋体" w:hint="eastAsia"/>
          <w:b/>
          <w:sz w:val="28"/>
          <w:szCs w:val="28"/>
        </w:rPr>
        <w:t>提纲填写说明</w:t>
      </w:r>
      <w:r>
        <w:rPr>
          <w:rFonts w:ascii="宋体" w:hAnsi="宋体" w:hint="eastAsia"/>
          <w:b/>
        </w:rPr>
        <w:t>：</w:t>
      </w:r>
    </w:p>
    <w:p w14:paraId="04F0985A" w14:textId="77777777" w:rsidR="00000000" w:rsidRDefault="00000000">
      <w:pPr>
        <w:spacing w:line="400" w:lineRule="exact"/>
        <w:ind w:firstLineChars="200" w:firstLine="480"/>
        <w:rPr>
          <w:rFonts w:ascii="宋体" w:hAnsi="宋体" w:hint="eastAsia"/>
          <w:sz w:val="24"/>
        </w:rPr>
      </w:pPr>
      <w:r>
        <w:rPr>
          <w:rFonts w:ascii="宋体" w:hAnsi="宋体" w:hint="eastAsia"/>
          <w:sz w:val="24"/>
        </w:rPr>
        <w:t>1、本提纲适用于配方、工艺、软件应用、机械结构等领域；</w:t>
      </w:r>
    </w:p>
    <w:p w14:paraId="1D11701E" w14:textId="77777777" w:rsidR="00000000" w:rsidRDefault="00000000">
      <w:pPr>
        <w:spacing w:line="400" w:lineRule="exact"/>
        <w:ind w:firstLineChars="200" w:firstLine="480"/>
        <w:rPr>
          <w:rFonts w:ascii="宋体" w:hAnsi="宋体" w:hint="eastAsia"/>
          <w:sz w:val="24"/>
        </w:rPr>
      </w:pPr>
      <w:r>
        <w:rPr>
          <w:rFonts w:ascii="宋体" w:hAnsi="宋体" w:hint="eastAsia"/>
          <w:sz w:val="24"/>
        </w:rPr>
        <w:t>2、技术交底书是代理人撰写专利申请文件的依据，其要针对某一发明创造（以下简称发明）主题，说清楚以下四个方面问题：</w:t>
      </w:r>
      <w:r>
        <w:rPr>
          <w:rFonts w:ascii="宋体" w:hAnsi="宋体" w:hint="eastAsia"/>
          <w:sz w:val="24"/>
          <w:u w:val="thick"/>
        </w:rPr>
        <w:t>别人是怎么做的</w:t>
      </w:r>
      <w:r>
        <w:rPr>
          <w:rFonts w:ascii="宋体" w:hAnsi="宋体" w:hint="eastAsia"/>
          <w:sz w:val="24"/>
        </w:rPr>
        <w:t>？</w:t>
      </w:r>
      <w:r>
        <w:rPr>
          <w:rFonts w:ascii="宋体" w:hAnsi="宋体" w:hint="eastAsia"/>
          <w:sz w:val="24"/>
          <w:u w:val="thick"/>
        </w:rPr>
        <w:t>我为什么还要做</w:t>
      </w:r>
      <w:r>
        <w:rPr>
          <w:rFonts w:ascii="宋体" w:hAnsi="宋体" w:hint="eastAsia"/>
          <w:sz w:val="24"/>
        </w:rPr>
        <w:t>？</w:t>
      </w:r>
      <w:r>
        <w:rPr>
          <w:rFonts w:ascii="宋体" w:hAnsi="宋体" w:hint="eastAsia"/>
          <w:sz w:val="24"/>
          <w:u w:val="thick"/>
        </w:rPr>
        <w:t>我是怎么做的</w:t>
      </w:r>
      <w:r>
        <w:rPr>
          <w:rFonts w:ascii="宋体" w:hAnsi="宋体" w:hint="eastAsia"/>
          <w:sz w:val="24"/>
        </w:rPr>
        <w:t>？</w:t>
      </w:r>
      <w:r>
        <w:rPr>
          <w:rFonts w:ascii="宋体" w:hAnsi="宋体" w:hint="eastAsia"/>
          <w:sz w:val="24"/>
          <w:u w:val="thick"/>
        </w:rPr>
        <w:t>我的做法有哪些优点</w:t>
      </w:r>
      <w:r>
        <w:rPr>
          <w:rFonts w:ascii="宋体" w:hAnsi="宋体" w:hint="eastAsia"/>
          <w:sz w:val="24"/>
        </w:rPr>
        <w:t>？为了您的专利申请顺利一次性通过，避免返工耽误时间，请按本模板完整填写内容，不仅需描述创意或功能，还应详细描述相应的设计方案内容；</w:t>
      </w:r>
    </w:p>
    <w:p w14:paraId="4106E3F3" w14:textId="77777777" w:rsidR="00000000" w:rsidRDefault="00000000">
      <w:pPr>
        <w:spacing w:line="400" w:lineRule="exact"/>
        <w:ind w:firstLineChars="200" w:firstLine="480"/>
        <w:rPr>
          <w:rFonts w:ascii="宋体" w:hAnsi="宋体" w:hint="eastAsia"/>
          <w:sz w:val="24"/>
        </w:rPr>
      </w:pPr>
      <w:r>
        <w:rPr>
          <w:rFonts w:ascii="宋体" w:hAnsi="宋体" w:hint="eastAsia"/>
          <w:sz w:val="24"/>
        </w:rPr>
        <w:t>3、蓝色字体部分为参考的示例内容，填写后请将其内容删除；</w:t>
      </w:r>
    </w:p>
    <w:p w14:paraId="4063ABD5" w14:textId="77777777" w:rsidR="00000000" w:rsidRDefault="00000000">
      <w:pPr>
        <w:autoSpaceDE w:val="0"/>
        <w:autoSpaceDN w:val="0"/>
        <w:adjustRightInd w:val="0"/>
        <w:spacing w:before="14" w:line="360" w:lineRule="auto"/>
        <w:ind w:right="-20" w:firstLine="562"/>
        <w:rPr>
          <w:rFonts w:ascii="楷体_GB2312" w:eastAsia="楷体_GB2312" w:hAnsi="宋体" w:hint="eastAsia"/>
          <w:bCs/>
          <w:sz w:val="24"/>
        </w:rPr>
      </w:pPr>
    </w:p>
    <w:p w14:paraId="4AC3D9F4" w14:textId="77777777" w:rsidR="00000000" w:rsidRDefault="00000000">
      <w:pPr>
        <w:spacing w:beforeLines="100" w:before="312" w:line="400" w:lineRule="exact"/>
        <w:ind w:firstLineChars="200" w:firstLine="562"/>
        <w:rPr>
          <w:rFonts w:ascii="黑体" w:eastAsia="黑体" w:hint="eastAsia"/>
          <w:bCs/>
          <w:sz w:val="24"/>
          <w:szCs w:val="28"/>
        </w:rPr>
      </w:pPr>
      <w:r>
        <w:rPr>
          <w:rFonts w:ascii="宋体" w:hAnsi="宋体" w:hint="eastAsia"/>
          <w:b/>
          <w:sz w:val="28"/>
          <w:szCs w:val="28"/>
        </w:rPr>
        <w:t>一、本发明的名称</w:t>
      </w:r>
      <w:r>
        <w:rPr>
          <w:rFonts w:ascii="黑体" w:eastAsia="黑体" w:hint="eastAsia"/>
          <w:szCs w:val="28"/>
        </w:rPr>
        <w:t>（</w:t>
      </w:r>
      <w:r>
        <w:rPr>
          <w:rFonts w:ascii="宋体" w:hAnsi="宋体" w:hint="eastAsia"/>
          <w:sz w:val="24"/>
        </w:rPr>
        <w:t>此部分简要揭示发明主题，使代理人可直观的知道该发明属于哪一类产品或方法</w:t>
      </w:r>
      <w:r>
        <w:rPr>
          <w:rFonts w:ascii="黑体" w:eastAsia="黑体" w:hint="eastAsia"/>
          <w:szCs w:val="28"/>
        </w:rPr>
        <w:t>）</w:t>
      </w:r>
    </w:p>
    <w:p w14:paraId="033969D3" w14:textId="77777777" w:rsidR="001050AD" w:rsidRDefault="001050AD">
      <w:pPr>
        <w:autoSpaceDE w:val="0"/>
        <w:autoSpaceDN w:val="0"/>
        <w:adjustRightInd w:val="0"/>
        <w:spacing w:before="14" w:line="360" w:lineRule="auto"/>
        <w:ind w:right="-20" w:firstLine="562"/>
        <w:rPr>
          <w:rFonts w:ascii="楷体_GB2312" w:eastAsia="楷体_GB2312" w:hAnsi="宋体" w:hint="eastAsia"/>
          <w:bCs/>
          <w:sz w:val="24"/>
        </w:rPr>
      </w:pPr>
      <w:bookmarkStart w:id="1" w:name="OLE_LINK1"/>
      <w:r w:rsidRPr="001050AD">
        <w:rPr>
          <w:rFonts w:ascii="楷体_GB2312" w:eastAsia="楷体_GB2312" w:hAnsi="宋体"/>
          <w:bCs/>
          <w:sz w:val="24"/>
        </w:rPr>
        <w:t>一种基于可学习语义蒸馏与分层残差量化的心电压缩方法及系统</w:t>
      </w:r>
      <w:bookmarkEnd w:id="1"/>
    </w:p>
    <w:p w14:paraId="4C9D84EA" w14:textId="77777777" w:rsidR="00000000" w:rsidRDefault="00000000">
      <w:pPr>
        <w:autoSpaceDE w:val="0"/>
        <w:autoSpaceDN w:val="0"/>
        <w:adjustRightInd w:val="0"/>
        <w:spacing w:beforeLines="100" w:before="312" w:line="400" w:lineRule="exact"/>
        <w:ind w:firstLineChars="200" w:firstLine="562"/>
        <w:rPr>
          <w:rFonts w:eastAsia="仿宋_GB2312" w:hint="eastAsia"/>
          <w:sz w:val="24"/>
        </w:rPr>
      </w:pPr>
      <w:r>
        <w:rPr>
          <w:rFonts w:ascii="宋体" w:hAnsi="宋体" w:hint="eastAsia"/>
          <w:b/>
          <w:sz w:val="28"/>
          <w:szCs w:val="28"/>
        </w:rPr>
        <w:t>二、背景</w:t>
      </w:r>
      <w:r>
        <w:rPr>
          <w:rFonts w:ascii="宋体" w:hAnsi="宋体"/>
          <w:b/>
          <w:sz w:val="28"/>
          <w:szCs w:val="28"/>
        </w:rPr>
        <w:t>技术的方案</w:t>
      </w:r>
      <w:bookmarkStart w:id="2" w:name="OLE_LINK2"/>
      <w:r>
        <w:rPr>
          <w:rFonts w:ascii="黑体" w:eastAsia="黑体" w:hint="eastAsia"/>
          <w:bCs/>
          <w:sz w:val="24"/>
          <w:szCs w:val="28"/>
        </w:rPr>
        <w:t>（</w:t>
      </w:r>
      <w:r>
        <w:rPr>
          <w:rFonts w:ascii="宋体" w:hAnsi="宋体" w:hint="eastAsia"/>
          <w:sz w:val="24"/>
        </w:rPr>
        <w:t>此部分简要说明</w:t>
      </w:r>
      <w:r>
        <w:rPr>
          <w:rFonts w:ascii="宋体" w:hAnsi="宋体" w:hint="eastAsia"/>
          <w:sz w:val="24"/>
          <w:szCs w:val="28"/>
          <w:u w:val="thick"/>
        </w:rPr>
        <w:t>别人是怎么做的</w:t>
      </w:r>
      <w:r>
        <w:rPr>
          <w:rFonts w:ascii="宋体" w:hAnsi="宋体" w:hint="eastAsia"/>
          <w:sz w:val="24"/>
        </w:rPr>
        <w:t>？</w:t>
      </w:r>
      <w:r>
        <w:rPr>
          <w:rFonts w:ascii="宋体" w:hAnsi="宋体" w:hint="eastAsia"/>
          <w:sz w:val="24"/>
          <w:szCs w:val="28"/>
        </w:rPr>
        <w:t>介绍背景技术时需简要说明背景技术</w:t>
      </w:r>
      <w:r>
        <w:rPr>
          <w:rFonts w:ascii="宋体" w:hAnsi="宋体" w:hint="eastAsia"/>
          <w:sz w:val="24"/>
        </w:rPr>
        <w:t>的技术措施和/或产品构成，以及各步骤和构成的相互关系，最好结合表现背景技术的技术方案的结构图、装配图、流程图等来描述</w:t>
      </w:r>
      <w:r>
        <w:rPr>
          <w:rFonts w:ascii="黑体" w:eastAsia="黑体" w:hint="eastAsia"/>
          <w:bCs/>
          <w:sz w:val="24"/>
          <w:szCs w:val="28"/>
        </w:rPr>
        <w:t>）</w:t>
      </w:r>
    </w:p>
    <w:p w14:paraId="5200E6DE" w14:textId="77777777" w:rsidR="00367EF6" w:rsidRDefault="00000000" w:rsidP="00367EF6">
      <w:pPr>
        <w:autoSpaceDE w:val="0"/>
        <w:autoSpaceDN w:val="0"/>
        <w:adjustRightInd w:val="0"/>
        <w:spacing w:beforeLines="100" w:before="312" w:line="400" w:lineRule="exact"/>
        <w:ind w:firstLineChars="200" w:firstLine="560"/>
        <w:rPr>
          <w:rFonts w:ascii="楷体_GB2312" w:eastAsia="楷体_GB2312" w:hAnsi="华文楷体"/>
          <w:bCs/>
          <w:color w:val="0000FF"/>
          <w:kern w:val="28"/>
          <w:sz w:val="28"/>
          <w:szCs w:val="28"/>
        </w:rPr>
      </w:pPr>
      <w:r>
        <w:rPr>
          <w:rFonts w:ascii="楷体_GB2312" w:eastAsia="楷体_GB2312" w:hAnsi="华文楷体" w:hint="eastAsia"/>
          <w:bCs/>
          <w:color w:val="0000FF"/>
          <w:kern w:val="28"/>
          <w:sz w:val="28"/>
          <w:szCs w:val="28"/>
        </w:rPr>
        <w:t>描述与本发明密切相关的现有技术。例如：现有市场上的产品的结构、原理、功能，制作该产品的工艺过程等，并指出现有技术相对于本发明来说存在有哪些缺点或不足之处；最好还能提供理解本发明内容所需的其他背景知识，例如：已经公开的论文或专利文献、现有技术的原理图等。请注意，由于代理人未必精通本领域，即使是领域内公知的常识，也请做出必要的介绍。</w:t>
      </w:r>
    </w:p>
    <w:p w14:paraId="07A5A5AC" w14:textId="77777777" w:rsidR="00367EF6" w:rsidRPr="00160456" w:rsidRDefault="00367EF6" w:rsidP="00814D5E">
      <w:pPr>
        <w:autoSpaceDE w:val="0"/>
        <w:autoSpaceDN w:val="0"/>
        <w:adjustRightInd w:val="0"/>
        <w:spacing w:line="400" w:lineRule="exact"/>
        <w:ind w:firstLineChars="200" w:firstLine="480"/>
        <w:rPr>
          <w:rFonts w:ascii="楷体_GB2312" w:eastAsia="楷体_GB2312" w:hAnsi="华文楷体"/>
          <w:bCs/>
          <w:color w:val="000000"/>
          <w:kern w:val="28"/>
          <w:sz w:val="24"/>
        </w:rPr>
      </w:pPr>
      <w:r w:rsidRPr="00160456">
        <w:rPr>
          <w:rFonts w:ascii="楷体_GB2312" w:eastAsia="楷体_GB2312" w:hAnsi="华文楷体"/>
          <w:bCs/>
          <w:color w:val="000000"/>
          <w:kern w:val="28"/>
          <w:sz w:val="24"/>
        </w:rPr>
        <w:t>现有的心电信号压缩技术主要经历了从传统的变换域方法到现代深度学习方法的演进，主要包括基于变换域与压缩感知的方法、基于深度卷积自编码器的方法以及基于Transformer与生成式模型的方法。</w:t>
      </w:r>
    </w:p>
    <w:p w14:paraId="78D174D9" w14:textId="77777777" w:rsidR="00367EF6" w:rsidRPr="00160456" w:rsidRDefault="00367EF6" w:rsidP="00814D5E">
      <w:pPr>
        <w:autoSpaceDE w:val="0"/>
        <w:autoSpaceDN w:val="0"/>
        <w:adjustRightInd w:val="0"/>
        <w:spacing w:line="400" w:lineRule="exact"/>
        <w:ind w:firstLineChars="200" w:firstLine="480"/>
        <w:rPr>
          <w:rFonts w:ascii="楷体_GB2312" w:eastAsia="楷体_GB2312" w:hAnsi="华文楷体"/>
          <w:bCs/>
          <w:color w:val="000000"/>
          <w:kern w:val="28"/>
          <w:sz w:val="24"/>
        </w:rPr>
      </w:pPr>
      <w:r w:rsidRPr="00160456">
        <w:rPr>
          <w:rFonts w:ascii="楷体_GB2312" w:eastAsia="楷体_GB2312" w:hAnsi="华文楷体"/>
          <w:bCs/>
          <w:color w:val="000000"/>
          <w:kern w:val="28"/>
          <w:sz w:val="24"/>
        </w:rPr>
        <w:t>第一类是基于变换域与压缩感知的方法。此类方法主要利用心电信号在特定变换域</w:t>
      </w:r>
      <w:r w:rsidRPr="00160456">
        <w:rPr>
          <w:rFonts w:ascii="楷体_GB2312" w:eastAsia="楷体_GB2312" w:hAnsi="华文楷体"/>
          <w:bCs/>
          <w:color w:val="000000"/>
          <w:kern w:val="28"/>
          <w:sz w:val="24"/>
        </w:rPr>
        <w:lastRenderedPageBreak/>
        <w:t>（如频域、小波域）的稀疏性。典型的变换编码流程通常包含变换、量化与编码三个步骤，例如利用离散小波变换（DWT）或离散余弦变换（DCT）将时域信号转换为频域系数，通过阈值处理去除能量较低的系数，最后结合熵编码技术输出压缩码流。另一种相关的压缩感知（CS）技术则利用随机观测矩阵对信号进行欠采样，在接收端通过非线性优化算法重构信号。然而，此类方法主要基于信号的统计特性（如最小化均方误差），缺乏对病理语义的感知能力。在</w:t>
      </w:r>
      <w:r w:rsidRPr="00160456">
        <w:rPr>
          <w:rFonts w:ascii="楷体_GB2312" w:eastAsia="楷体_GB2312" w:hAnsi="华文楷体"/>
          <w:b/>
          <w:color w:val="000000"/>
          <w:kern w:val="28"/>
          <w:sz w:val="24"/>
        </w:rPr>
        <w:t>高压缩比下，容易导致P波、ST段等微小但临床意义重大的波形细节丢失，即产生吉布斯效应，且无法有效区分信号中的</w:t>
      </w:r>
      <w:r w:rsidRPr="00160456">
        <w:rPr>
          <w:rFonts w:ascii="楷体_GB2312" w:eastAsia="楷体_GB2312" w:hAnsi="华文楷体"/>
          <w:b/>
          <w:color w:val="000000"/>
          <w:kern w:val="28"/>
          <w:sz w:val="24"/>
        </w:rPr>
        <w:t>“</w:t>
      </w:r>
      <w:r w:rsidRPr="00160456">
        <w:rPr>
          <w:rFonts w:ascii="楷体_GB2312" w:eastAsia="楷体_GB2312" w:hAnsi="华文楷体"/>
          <w:b/>
          <w:color w:val="000000"/>
          <w:kern w:val="28"/>
          <w:sz w:val="24"/>
        </w:rPr>
        <w:t>诊断关键区</w:t>
      </w:r>
      <w:r w:rsidRPr="00160456">
        <w:rPr>
          <w:rFonts w:ascii="楷体_GB2312" w:eastAsia="楷体_GB2312" w:hAnsi="华文楷体"/>
          <w:b/>
          <w:color w:val="000000"/>
          <w:kern w:val="28"/>
          <w:sz w:val="24"/>
        </w:rPr>
        <w:t>”</w:t>
      </w:r>
      <w:r w:rsidRPr="00160456">
        <w:rPr>
          <w:rFonts w:ascii="楷体_GB2312" w:eastAsia="楷体_GB2312" w:hAnsi="华文楷体"/>
          <w:b/>
          <w:color w:val="000000"/>
          <w:kern w:val="28"/>
          <w:sz w:val="24"/>
        </w:rPr>
        <w:t>与背景噪声</w:t>
      </w:r>
      <w:r w:rsidRPr="00160456">
        <w:rPr>
          <w:rFonts w:ascii="楷体_GB2312" w:eastAsia="楷体_GB2312" w:hAnsi="华文楷体"/>
          <w:bCs/>
          <w:color w:val="000000"/>
          <w:kern w:val="28"/>
          <w:sz w:val="24"/>
        </w:rPr>
        <w:t>。</w:t>
      </w:r>
    </w:p>
    <w:p w14:paraId="167C9FF9" w14:textId="77777777" w:rsidR="00367EF6" w:rsidRPr="00160456" w:rsidRDefault="00367EF6" w:rsidP="00814D5E">
      <w:pPr>
        <w:autoSpaceDE w:val="0"/>
        <w:autoSpaceDN w:val="0"/>
        <w:adjustRightInd w:val="0"/>
        <w:spacing w:line="400" w:lineRule="exact"/>
        <w:ind w:firstLineChars="200" w:firstLine="480"/>
        <w:rPr>
          <w:rFonts w:ascii="楷体_GB2312" w:eastAsia="楷体_GB2312" w:hAnsi="华文楷体"/>
          <w:bCs/>
          <w:color w:val="000000"/>
          <w:kern w:val="28"/>
          <w:sz w:val="24"/>
        </w:rPr>
      </w:pPr>
      <w:r w:rsidRPr="00160456">
        <w:rPr>
          <w:rFonts w:ascii="楷体_GB2312" w:eastAsia="楷体_GB2312" w:hAnsi="华文楷体"/>
          <w:bCs/>
          <w:color w:val="000000"/>
          <w:kern w:val="28"/>
          <w:sz w:val="24"/>
        </w:rPr>
        <w:t>第二类是基于深度卷积自编码器（CAE）的方法。随着深度学习的发展，基于端到端神经网络的压缩逐渐成为主流。该方案通常采用编码器-解码器架构，编码器通过卷积神经网络提取心电信号的空间形态特征并将其映射为低维的连续潜变量，解码器则通过反卷积操作将潜变量逆映射回原始信号。尽管相比传统方法提升了压缩率，但</w:t>
      </w:r>
      <w:r w:rsidRPr="00160456">
        <w:rPr>
          <w:rFonts w:ascii="楷体_GB2312" w:eastAsia="楷体_GB2312" w:hAnsi="华文楷体"/>
          <w:b/>
          <w:color w:val="000000"/>
          <w:kern w:val="28"/>
          <w:sz w:val="24"/>
        </w:rPr>
        <w:t>现有的自编码器技术存在显著缺陷：其将病理语义（如心律失常类别）与波形细节（如高频纹理）混合编码在同一个</w:t>
      </w:r>
      <w:r w:rsidRPr="00160456">
        <w:rPr>
          <w:rFonts w:ascii="楷体_GB2312" w:eastAsia="楷体_GB2312" w:hAnsi="华文楷体"/>
          <w:b/>
          <w:color w:val="000000"/>
          <w:kern w:val="28"/>
          <w:sz w:val="24"/>
        </w:rPr>
        <w:t>“</w:t>
      </w:r>
      <w:r w:rsidRPr="00160456">
        <w:rPr>
          <w:rFonts w:ascii="楷体_GB2312" w:eastAsia="楷体_GB2312" w:hAnsi="华文楷体"/>
          <w:b/>
          <w:color w:val="000000"/>
          <w:kern w:val="28"/>
          <w:sz w:val="24"/>
        </w:rPr>
        <w:t>黑盒</w:t>
      </w:r>
      <w:r w:rsidRPr="00160456">
        <w:rPr>
          <w:rFonts w:ascii="楷体_GB2312" w:eastAsia="楷体_GB2312" w:hAnsi="华文楷体"/>
          <w:b/>
          <w:color w:val="000000"/>
          <w:kern w:val="28"/>
          <w:sz w:val="24"/>
        </w:rPr>
        <w:t>”</w:t>
      </w:r>
      <w:r w:rsidRPr="00160456">
        <w:rPr>
          <w:rFonts w:ascii="楷体_GB2312" w:eastAsia="楷体_GB2312" w:hAnsi="华文楷体"/>
          <w:b/>
          <w:color w:val="000000"/>
          <w:kern w:val="28"/>
          <w:sz w:val="24"/>
        </w:rPr>
        <w:t>潜空间中，导致语义与细节严重耦合。</w:t>
      </w:r>
      <w:r w:rsidRPr="00160456">
        <w:rPr>
          <w:rFonts w:ascii="楷体_GB2312" w:eastAsia="楷体_GB2312" w:hAnsi="华文楷体"/>
          <w:bCs/>
          <w:color w:val="000000"/>
          <w:kern w:val="28"/>
          <w:sz w:val="24"/>
        </w:rPr>
        <w:t>这种耦合使得模型无法实现</w:t>
      </w:r>
      <w:r w:rsidRPr="00160456">
        <w:rPr>
          <w:rFonts w:ascii="楷体_GB2312" w:eastAsia="楷体_GB2312" w:hAnsi="华文楷体"/>
          <w:bCs/>
          <w:color w:val="000000"/>
          <w:kern w:val="28"/>
          <w:sz w:val="24"/>
        </w:rPr>
        <w:t>“</w:t>
      </w:r>
      <w:r w:rsidRPr="00160456">
        <w:rPr>
          <w:rFonts w:ascii="楷体_GB2312" w:eastAsia="楷体_GB2312" w:hAnsi="华文楷体"/>
          <w:bCs/>
          <w:color w:val="000000"/>
          <w:kern w:val="28"/>
          <w:sz w:val="24"/>
        </w:rPr>
        <w:t>语义优先</w:t>
      </w:r>
      <w:r w:rsidRPr="00160456">
        <w:rPr>
          <w:rFonts w:ascii="楷体_GB2312" w:eastAsia="楷体_GB2312" w:hAnsi="华文楷体"/>
          <w:bCs/>
          <w:color w:val="000000"/>
          <w:kern w:val="28"/>
          <w:sz w:val="24"/>
        </w:rPr>
        <w:t>”</w:t>
      </w:r>
      <w:r w:rsidRPr="00160456">
        <w:rPr>
          <w:rFonts w:ascii="楷体_GB2312" w:eastAsia="楷体_GB2312" w:hAnsi="华文楷体"/>
          <w:bCs/>
          <w:color w:val="000000"/>
          <w:kern w:val="28"/>
          <w:sz w:val="24"/>
        </w:rPr>
        <w:t>的传输，也不支持分层可伸缩传输，即</w:t>
      </w:r>
      <w:r w:rsidRPr="00160456">
        <w:rPr>
          <w:rFonts w:ascii="楷体_GB2312" w:eastAsia="楷体_GB2312" w:hAnsi="华文楷体"/>
          <w:b/>
          <w:color w:val="000000"/>
          <w:kern w:val="28"/>
          <w:sz w:val="24"/>
        </w:rPr>
        <w:t>无法根据信道状态动态选择仅传输诊断信息或重构高保真波形</w:t>
      </w:r>
      <w:r w:rsidRPr="00160456">
        <w:rPr>
          <w:rFonts w:ascii="楷体_GB2312" w:eastAsia="楷体_GB2312" w:hAnsi="华文楷体"/>
          <w:bCs/>
          <w:color w:val="000000"/>
          <w:kern w:val="28"/>
          <w:sz w:val="24"/>
        </w:rPr>
        <w:t>。</w:t>
      </w:r>
    </w:p>
    <w:p w14:paraId="4611BFBD" w14:textId="77777777" w:rsidR="00367EF6" w:rsidRPr="00160456" w:rsidRDefault="00367EF6" w:rsidP="00814D5E">
      <w:pPr>
        <w:autoSpaceDE w:val="0"/>
        <w:autoSpaceDN w:val="0"/>
        <w:adjustRightInd w:val="0"/>
        <w:spacing w:line="400" w:lineRule="exact"/>
        <w:ind w:firstLineChars="200" w:firstLine="480"/>
        <w:rPr>
          <w:rFonts w:ascii="楷体_GB2312" w:eastAsia="楷体_GB2312" w:hAnsi="华文楷体"/>
          <w:bCs/>
          <w:color w:val="000000"/>
          <w:kern w:val="28"/>
          <w:sz w:val="24"/>
        </w:rPr>
      </w:pPr>
      <w:r w:rsidRPr="00160456">
        <w:rPr>
          <w:rFonts w:ascii="楷体_GB2312" w:eastAsia="楷体_GB2312" w:hAnsi="华文楷体"/>
          <w:bCs/>
          <w:color w:val="000000"/>
          <w:kern w:val="28"/>
          <w:sz w:val="24"/>
        </w:rPr>
        <w:t>第三类是基于Transformer与生成式模型的方法。近年来，利用自注意力机制和生成对抗网络（GAN）处理心电信号成为新趋势。例如，利用掩码自编码器通过</w:t>
      </w:r>
      <w:r w:rsidRPr="00160456">
        <w:rPr>
          <w:rFonts w:ascii="楷体_GB2312" w:eastAsia="楷体_GB2312" w:hAnsi="华文楷体"/>
          <w:bCs/>
          <w:color w:val="000000"/>
          <w:kern w:val="28"/>
          <w:sz w:val="24"/>
        </w:rPr>
        <w:t>“</w:t>
      </w:r>
      <w:r w:rsidRPr="00160456">
        <w:rPr>
          <w:rFonts w:ascii="楷体_GB2312" w:eastAsia="楷体_GB2312" w:hAnsi="华文楷体"/>
          <w:bCs/>
          <w:color w:val="000000"/>
          <w:kern w:val="28"/>
          <w:sz w:val="24"/>
        </w:rPr>
        <w:t>完形填空</w:t>
      </w:r>
      <w:r w:rsidRPr="00160456">
        <w:rPr>
          <w:rFonts w:ascii="楷体_GB2312" w:eastAsia="楷体_GB2312" w:hAnsi="华文楷体"/>
          <w:bCs/>
          <w:color w:val="000000"/>
          <w:kern w:val="28"/>
          <w:sz w:val="24"/>
        </w:rPr>
        <w:t>”</w:t>
      </w:r>
      <w:r w:rsidRPr="00160456">
        <w:rPr>
          <w:rFonts w:ascii="楷体_GB2312" w:eastAsia="楷体_GB2312" w:hAnsi="华文楷体"/>
          <w:bCs/>
          <w:color w:val="000000"/>
          <w:kern w:val="28"/>
          <w:sz w:val="24"/>
        </w:rPr>
        <w:t>的方式学习信号的鲁棒表示，或利用GAN通过单导联信号生成多导联信号。然而，虽然Transformer擅长捕捉长距离依赖，但其计算复杂度较高，难以在低功耗边缘设备上部署。更关键的是，目前的</w:t>
      </w:r>
      <w:r w:rsidRPr="00160456">
        <w:rPr>
          <w:rFonts w:ascii="楷体_GB2312" w:eastAsia="楷体_GB2312" w:hAnsi="华文楷体"/>
          <w:b/>
          <w:color w:val="000000"/>
          <w:kern w:val="28"/>
          <w:sz w:val="24"/>
        </w:rPr>
        <w:t>生成式压缩方法多关注于信号的逼真度，尚未建立起离散码本与明确临床诊断语义之间的物理对应关系，导致压缩后的特征难以直接用于下游分析任务</w:t>
      </w:r>
      <w:r w:rsidRPr="00160456">
        <w:rPr>
          <w:rFonts w:ascii="楷体_GB2312" w:eastAsia="楷体_GB2312" w:hAnsi="华文楷体"/>
          <w:bCs/>
          <w:color w:val="000000"/>
          <w:kern w:val="28"/>
          <w:sz w:val="24"/>
        </w:rPr>
        <w:t>。</w:t>
      </w:r>
    </w:p>
    <w:p w14:paraId="31F59CEA" w14:textId="77777777" w:rsidR="00000000" w:rsidRPr="00160456" w:rsidRDefault="00367EF6" w:rsidP="00814D5E">
      <w:pPr>
        <w:autoSpaceDE w:val="0"/>
        <w:autoSpaceDN w:val="0"/>
        <w:adjustRightInd w:val="0"/>
        <w:spacing w:line="400" w:lineRule="exact"/>
        <w:ind w:firstLineChars="200" w:firstLine="480"/>
        <w:rPr>
          <w:rFonts w:ascii="楷体_GB2312" w:eastAsia="楷体_GB2312" w:hAnsi="华文楷体" w:hint="eastAsia"/>
          <w:bCs/>
          <w:color w:val="000000"/>
          <w:kern w:val="28"/>
          <w:sz w:val="24"/>
        </w:rPr>
      </w:pPr>
      <w:r w:rsidRPr="00160456">
        <w:rPr>
          <w:rFonts w:ascii="楷体_GB2312" w:eastAsia="楷体_GB2312" w:hAnsi="华文楷体"/>
          <w:bCs/>
          <w:color w:val="000000"/>
          <w:kern w:val="28"/>
          <w:sz w:val="24"/>
        </w:rPr>
        <w:t>综上所述，现有技术虽然在压缩比和重构精度上取得了一定进展，但普遍未能实现</w:t>
      </w:r>
      <w:r w:rsidRPr="00160456">
        <w:rPr>
          <w:rFonts w:ascii="楷体_GB2312" w:eastAsia="楷体_GB2312" w:hAnsi="华文楷体"/>
          <w:bCs/>
          <w:color w:val="000000"/>
          <w:kern w:val="28"/>
          <w:sz w:val="24"/>
        </w:rPr>
        <w:t>“</w:t>
      </w:r>
      <w:r w:rsidRPr="00160456">
        <w:rPr>
          <w:rFonts w:ascii="楷体_GB2312" w:eastAsia="楷体_GB2312" w:hAnsi="华文楷体"/>
          <w:bCs/>
          <w:color w:val="000000"/>
          <w:kern w:val="28"/>
          <w:sz w:val="24"/>
        </w:rPr>
        <w:t>诊断语义</w:t>
      </w:r>
      <w:r w:rsidRPr="00160456">
        <w:rPr>
          <w:rFonts w:ascii="楷体_GB2312" w:eastAsia="楷体_GB2312" w:hAnsi="华文楷体"/>
          <w:bCs/>
          <w:color w:val="000000"/>
          <w:kern w:val="28"/>
          <w:sz w:val="24"/>
        </w:rPr>
        <w:t>”</w:t>
      </w:r>
      <w:r w:rsidRPr="00160456">
        <w:rPr>
          <w:rFonts w:ascii="楷体_GB2312" w:eastAsia="楷体_GB2312" w:hAnsi="华文楷体"/>
          <w:bCs/>
          <w:color w:val="000000"/>
          <w:kern w:val="28"/>
          <w:sz w:val="24"/>
        </w:rPr>
        <w:t>与</w:t>
      </w:r>
      <w:r w:rsidRPr="00160456">
        <w:rPr>
          <w:rFonts w:ascii="楷体_GB2312" w:eastAsia="楷体_GB2312" w:hAnsi="华文楷体"/>
          <w:bCs/>
          <w:color w:val="000000"/>
          <w:kern w:val="28"/>
          <w:sz w:val="24"/>
        </w:rPr>
        <w:t>“</w:t>
      </w:r>
      <w:r w:rsidRPr="00160456">
        <w:rPr>
          <w:rFonts w:ascii="楷体_GB2312" w:eastAsia="楷体_GB2312" w:hAnsi="华文楷体"/>
          <w:bCs/>
          <w:color w:val="000000"/>
          <w:kern w:val="28"/>
          <w:sz w:val="24"/>
        </w:rPr>
        <w:t>波形细节</w:t>
      </w:r>
      <w:r w:rsidRPr="00160456">
        <w:rPr>
          <w:rFonts w:ascii="楷体_GB2312" w:eastAsia="楷体_GB2312" w:hAnsi="华文楷体"/>
          <w:bCs/>
          <w:color w:val="000000"/>
          <w:kern w:val="28"/>
          <w:sz w:val="24"/>
        </w:rPr>
        <w:t>”</w:t>
      </w:r>
      <w:r w:rsidRPr="00160456">
        <w:rPr>
          <w:rFonts w:ascii="楷体_GB2312" w:eastAsia="楷体_GB2312" w:hAnsi="华文楷体"/>
          <w:bCs/>
          <w:color w:val="000000"/>
          <w:kern w:val="28"/>
          <w:sz w:val="24"/>
        </w:rPr>
        <w:t>的有效解耦。临床亟需一种能够在压缩域内直接提取高层语义用于诊断，同时能通过残差补偿实现分级高保真重构的新型压缩架构。</w:t>
      </w:r>
    </w:p>
    <w:bookmarkEnd w:id="2"/>
    <w:p w14:paraId="36917C06" w14:textId="77777777" w:rsidR="00000000" w:rsidRPr="00160456" w:rsidRDefault="00000000">
      <w:pPr>
        <w:autoSpaceDE w:val="0"/>
        <w:autoSpaceDN w:val="0"/>
        <w:adjustRightInd w:val="0"/>
        <w:spacing w:before="14" w:line="360" w:lineRule="auto"/>
        <w:ind w:right="-20" w:firstLine="562"/>
        <w:rPr>
          <w:rFonts w:ascii="楷体_GB2312" w:eastAsia="楷体_GB2312" w:hAnsi="宋体"/>
          <w:bCs/>
          <w:sz w:val="22"/>
          <w:szCs w:val="22"/>
        </w:rPr>
      </w:pPr>
    </w:p>
    <w:p w14:paraId="064FC2CE" w14:textId="77777777" w:rsidR="007A3EB5" w:rsidRPr="00160456" w:rsidRDefault="007A3EB5" w:rsidP="007A3EB5">
      <w:pPr>
        <w:autoSpaceDE w:val="0"/>
        <w:autoSpaceDN w:val="0"/>
        <w:adjustRightInd w:val="0"/>
        <w:snapToGrid w:val="0"/>
        <w:ind w:firstLineChars="200" w:firstLine="482"/>
        <w:rPr>
          <w:rFonts w:ascii="楷体_GB2312" w:eastAsia="楷体_GB2312" w:hAnsi="华文楷体"/>
          <w:b/>
          <w:color w:val="000000"/>
          <w:kern w:val="28"/>
          <w:sz w:val="24"/>
        </w:rPr>
      </w:pPr>
      <w:r w:rsidRPr="00160456">
        <w:rPr>
          <w:rFonts w:ascii="楷体_GB2312" w:eastAsia="楷体_GB2312" w:hAnsi="华文楷体" w:hint="eastAsia"/>
          <w:b/>
          <w:color w:val="000000"/>
          <w:kern w:val="28"/>
          <w:sz w:val="24"/>
        </w:rPr>
        <w:t>相关专利</w:t>
      </w:r>
    </w:p>
    <w:p w14:paraId="3CF11D65" w14:textId="77777777" w:rsidR="007A3EB5" w:rsidRPr="00160456" w:rsidRDefault="007A3EB5" w:rsidP="007A3EB5">
      <w:pPr>
        <w:autoSpaceDE w:val="0"/>
        <w:autoSpaceDN w:val="0"/>
        <w:adjustRightInd w:val="0"/>
        <w:snapToGrid w:val="0"/>
        <w:ind w:firstLineChars="200" w:firstLine="480"/>
        <w:rPr>
          <w:rFonts w:ascii="楷体_GB2312" w:eastAsia="楷体_GB2312" w:hAnsi="华文楷体" w:hint="eastAsia"/>
          <w:bCs/>
          <w:color w:val="000000"/>
          <w:kern w:val="28"/>
          <w:sz w:val="24"/>
        </w:rPr>
      </w:pPr>
      <w:r w:rsidRPr="00160456">
        <w:rPr>
          <w:rFonts w:ascii="楷体_GB2312" w:eastAsia="楷体_GB2312" w:hAnsi="华文楷体" w:hint="eastAsia"/>
          <w:bCs/>
          <w:color w:val="000000"/>
          <w:kern w:val="28"/>
          <w:sz w:val="24"/>
        </w:rPr>
        <w:t>《</w:t>
      </w:r>
      <w:r w:rsidRPr="00160456">
        <w:rPr>
          <w:rFonts w:ascii="楷体_GB2312" w:eastAsia="楷体_GB2312" w:hAnsi="华文楷体"/>
          <w:bCs/>
          <w:color w:val="000000"/>
          <w:kern w:val="28"/>
          <w:sz w:val="24"/>
        </w:rPr>
        <w:t>一种基于深度自编码器的生理信号压缩系统</w:t>
      </w:r>
      <w:r w:rsidRPr="00160456">
        <w:rPr>
          <w:rFonts w:ascii="楷体_GB2312" w:eastAsia="楷体_GB2312" w:hAnsi="华文楷体" w:hint="eastAsia"/>
          <w:bCs/>
          <w:color w:val="000000"/>
          <w:kern w:val="28"/>
          <w:sz w:val="24"/>
        </w:rPr>
        <w:t>》</w:t>
      </w:r>
    </w:p>
    <w:p w14:paraId="09018D40" w14:textId="77777777" w:rsidR="007A3EB5" w:rsidRPr="00160456" w:rsidRDefault="007A3EB5" w:rsidP="007A3EB5">
      <w:pPr>
        <w:autoSpaceDE w:val="0"/>
        <w:autoSpaceDN w:val="0"/>
        <w:adjustRightInd w:val="0"/>
        <w:snapToGrid w:val="0"/>
        <w:ind w:firstLineChars="200" w:firstLine="480"/>
        <w:rPr>
          <w:rFonts w:ascii="楷体_GB2312" w:eastAsia="楷体_GB2312" w:hAnsi="华文楷体"/>
          <w:bCs/>
          <w:color w:val="000000"/>
          <w:kern w:val="28"/>
          <w:sz w:val="24"/>
        </w:rPr>
      </w:pPr>
      <w:r w:rsidRPr="00160456">
        <w:rPr>
          <w:rFonts w:ascii="楷体_GB2312" w:eastAsia="楷体_GB2312" w:hAnsi="华文楷体" w:hint="eastAsia"/>
          <w:bCs/>
          <w:color w:val="000000"/>
          <w:kern w:val="28"/>
          <w:sz w:val="24"/>
        </w:rPr>
        <w:t>《一种高通用性的心电数据压缩感知系统、终端和存储介质》</w:t>
      </w:r>
    </w:p>
    <w:p w14:paraId="1B9496C3" w14:textId="77777777" w:rsidR="007A3EB5" w:rsidRPr="00160456" w:rsidRDefault="007A3EB5" w:rsidP="007A3EB5">
      <w:pPr>
        <w:autoSpaceDE w:val="0"/>
        <w:autoSpaceDN w:val="0"/>
        <w:adjustRightInd w:val="0"/>
        <w:snapToGrid w:val="0"/>
        <w:ind w:firstLineChars="200" w:firstLine="480"/>
        <w:rPr>
          <w:rFonts w:ascii="楷体_GB2312" w:eastAsia="楷体_GB2312" w:hAnsi="华文楷体"/>
          <w:bCs/>
          <w:color w:val="000000"/>
          <w:kern w:val="28"/>
          <w:sz w:val="24"/>
        </w:rPr>
      </w:pPr>
      <w:r w:rsidRPr="00160456">
        <w:rPr>
          <w:rFonts w:ascii="楷体_GB2312" w:eastAsia="楷体_GB2312" w:hAnsi="华文楷体" w:hint="eastAsia"/>
          <w:bCs/>
          <w:color w:val="000000"/>
          <w:kern w:val="28"/>
          <w:sz w:val="24"/>
        </w:rPr>
        <w:t>《一种有损压缩心电信号房颤筛查系统》</w:t>
      </w:r>
    </w:p>
    <w:p w14:paraId="2E686765" w14:textId="77777777" w:rsidR="007A3EB5" w:rsidRPr="00160456" w:rsidRDefault="007A3EB5" w:rsidP="007A3EB5">
      <w:pPr>
        <w:autoSpaceDE w:val="0"/>
        <w:autoSpaceDN w:val="0"/>
        <w:adjustRightInd w:val="0"/>
        <w:snapToGrid w:val="0"/>
        <w:ind w:firstLineChars="200" w:firstLine="480"/>
        <w:rPr>
          <w:rFonts w:ascii="楷体_GB2312" w:eastAsia="楷体_GB2312" w:hAnsi="华文楷体"/>
          <w:bCs/>
          <w:color w:val="000000"/>
          <w:kern w:val="28"/>
          <w:sz w:val="24"/>
        </w:rPr>
      </w:pPr>
      <w:r w:rsidRPr="00160456">
        <w:rPr>
          <w:rFonts w:ascii="楷体_GB2312" w:eastAsia="楷体_GB2312" w:hAnsi="华文楷体" w:hint="eastAsia"/>
          <w:bCs/>
          <w:color w:val="000000"/>
          <w:kern w:val="28"/>
          <w:sz w:val="24"/>
        </w:rPr>
        <w:t>《心电信号实时无损压缩方法和系统》</w:t>
      </w:r>
    </w:p>
    <w:p w14:paraId="76535C23" w14:textId="77777777" w:rsidR="005A365E" w:rsidRPr="00160456" w:rsidRDefault="005A365E" w:rsidP="007A3EB5">
      <w:pPr>
        <w:autoSpaceDE w:val="0"/>
        <w:autoSpaceDN w:val="0"/>
        <w:adjustRightInd w:val="0"/>
        <w:snapToGrid w:val="0"/>
        <w:ind w:firstLineChars="200" w:firstLine="480"/>
        <w:rPr>
          <w:rFonts w:ascii="楷体_GB2312" w:eastAsia="楷体_GB2312" w:hAnsi="华文楷体" w:hint="eastAsia"/>
          <w:bCs/>
          <w:color w:val="000000"/>
          <w:kern w:val="28"/>
          <w:sz w:val="24"/>
        </w:rPr>
      </w:pPr>
    </w:p>
    <w:p w14:paraId="7702B1BC" w14:textId="77777777" w:rsidR="007A3EB5" w:rsidRPr="00160456" w:rsidRDefault="007A3EB5" w:rsidP="007A3EB5">
      <w:pPr>
        <w:autoSpaceDE w:val="0"/>
        <w:autoSpaceDN w:val="0"/>
        <w:adjustRightInd w:val="0"/>
        <w:snapToGrid w:val="0"/>
        <w:ind w:firstLineChars="200" w:firstLine="482"/>
        <w:rPr>
          <w:rFonts w:ascii="楷体_GB2312" w:eastAsia="楷体_GB2312" w:hAnsi="华文楷体"/>
          <w:b/>
          <w:color w:val="000000"/>
          <w:kern w:val="28"/>
          <w:sz w:val="24"/>
        </w:rPr>
      </w:pPr>
      <w:r w:rsidRPr="00160456">
        <w:rPr>
          <w:rFonts w:ascii="楷体_GB2312" w:eastAsia="楷体_GB2312" w:hAnsi="华文楷体" w:hint="eastAsia"/>
          <w:b/>
          <w:color w:val="000000"/>
          <w:kern w:val="28"/>
          <w:sz w:val="24"/>
        </w:rPr>
        <w:t>相关论文</w:t>
      </w:r>
    </w:p>
    <w:p w14:paraId="3D695F6D" w14:textId="77777777" w:rsidR="007A3EB5" w:rsidRPr="00160456" w:rsidRDefault="007A3EB5" w:rsidP="007A3EB5">
      <w:pPr>
        <w:autoSpaceDE w:val="0"/>
        <w:autoSpaceDN w:val="0"/>
        <w:adjustRightInd w:val="0"/>
        <w:snapToGrid w:val="0"/>
        <w:ind w:firstLineChars="200" w:firstLine="480"/>
        <w:rPr>
          <w:rFonts w:ascii="楷体_GB2312" w:eastAsia="楷体_GB2312" w:hAnsi="华文楷体"/>
          <w:bCs/>
          <w:color w:val="000000"/>
          <w:kern w:val="28"/>
          <w:sz w:val="24"/>
        </w:rPr>
      </w:pPr>
      <w:r w:rsidRPr="00160456">
        <w:rPr>
          <w:rFonts w:ascii="楷体_GB2312" w:eastAsia="楷体_GB2312" w:hAnsi="华文楷体" w:hint="eastAsia"/>
          <w:bCs/>
          <w:color w:val="000000"/>
          <w:kern w:val="28"/>
          <w:sz w:val="24"/>
        </w:rPr>
        <w:t>《An efficient compression of ECG signals using deep convolutional autoencoders》</w:t>
      </w:r>
    </w:p>
    <w:p w14:paraId="0E7EA241" w14:textId="77777777" w:rsidR="007A3EB5" w:rsidRPr="00160456" w:rsidRDefault="007A3EB5" w:rsidP="007A3EB5">
      <w:pPr>
        <w:autoSpaceDE w:val="0"/>
        <w:autoSpaceDN w:val="0"/>
        <w:adjustRightInd w:val="0"/>
        <w:snapToGrid w:val="0"/>
        <w:ind w:firstLineChars="200" w:firstLine="480"/>
        <w:rPr>
          <w:rFonts w:ascii="楷体_GB2312" w:eastAsia="楷体_GB2312" w:hAnsi="华文楷体"/>
          <w:bCs/>
          <w:color w:val="000000"/>
          <w:kern w:val="28"/>
          <w:sz w:val="24"/>
        </w:rPr>
      </w:pPr>
      <w:r w:rsidRPr="00160456">
        <w:rPr>
          <w:rFonts w:ascii="楷体_GB2312" w:eastAsia="楷体_GB2312" w:hAnsi="华文楷体" w:hint="eastAsia"/>
          <w:bCs/>
          <w:color w:val="000000"/>
          <w:kern w:val="28"/>
          <w:sz w:val="24"/>
        </w:rPr>
        <w:lastRenderedPageBreak/>
        <w:t>《Mixed-transform based codec for 2D compression of ECG signals》</w:t>
      </w:r>
    </w:p>
    <w:p w14:paraId="2B23604C" w14:textId="77777777" w:rsidR="007A3EB5" w:rsidRPr="00160456" w:rsidRDefault="007A3EB5" w:rsidP="007A3EB5">
      <w:pPr>
        <w:autoSpaceDE w:val="0"/>
        <w:autoSpaceDN w:val="0"/>
        <w:adjustRightInd w:val="0"/>
        <w:snapToGrid w:val="0"/>
        <w:ind w:firstLineChars="200" w:firstLine="480"/>
        <w:rPr>
          <w:rFonts w:ascii="楷体_GB2312" w:eastAsia="楷体_GB2312" w:hAnsi="华文楷体"/>
          <w:bCs/>
          <w:color w:val="000000"/>
          <w:kern w:val="28"/>
          <w:sz w:val="24"/>
        </w:rPr>
      </w:pPr>
      <w:r w:rsidRPr="00160456">
        <w:rPr>
          <w:rFonts w:ascii="楷体_GB2312" w:eastAsia="楷体_GB2312" w:hAnsi="华文楷体" w:hint="eastAsia"/>
          <w:bCs/>
          <w:color w:val="000000"/>
          <w:kern w:val="28"/>
          <w:sz w:val="24"/>
        </w:rPr>
        <w:t>《A novel ECG signal compression method using spindle convolutional auto-encoder》</w:t>
      </w:r>
    </w:p>
    <w:p w14:paraId="0731FE6F" w14:textId="77777777" w:rsidR="00922720" w:rsidRPr="00160456" w:rsidRDefault="00922720" w:rsidP="00922720">
      <w:pPr>
        <w:snapToGrid w:val="0"/>
        <w:ind w:firstLineChars="200" w:firstLine="480"/>
        <w:rPr>
          <w:rFonts w:ascii="楷体_GB2312" w:eastAsia="楷体_GB2312" w:hAnsi="华文楷体"/>
          <w:bCs/>
          <w:color w:val="000000"/>
          <w:kern w:val="28"/>
          <w:sz w:val="24"/>
        </w:rPr>
      </w:pPr>
      <w:r w:rsidRPr="00160456">
        <w:rPr>
          <w:rFonts w:ascii="楷体_GB2312" w:eastAsia="楷体_GB2312" w:hAnsi="华文楷体" w:hint="eastAsia"/>
          <w:bCs/>
          <w:color w:val="000000"/>
          <w:kern w:val="28"/>
          <w:sz w:val="24"/>
        </w:rPr>
        <w:t>《</w:t>
      </w:r>
      <w:r w:rsidRPr="00160456">
        <w:rPr>
          <w:rFonts w:ascii="楷体_GB2312" w:eastAsia="楷体_GB2312" w:hAnsi="华文楷体"/>
          <w:bCs/>
          <w:color w:val="000000"/>
          <w:kern w:val="28"/>
          <w:sz w:val="24"/>
        </w:rPr>
        <w:t>A novel approach of Gaussian mixture model-based data compression of ECG and PPG signals for various cardiovascular diseases</w:t>
      </w:r>
      <w:r w:rsidRPr="00160456">
        <w:rPr>
          <w:rFonts w:ascii="楷体_GB2312" w:eastAsia="楷体_GB2312" w:hAnsi="华文楷体" w:hint="eastAsia"/>
          <w:bCs/>
          <w:color w:val="000000"/>
          <w:kern w:val="28"/>
          <w:sz w:val="24"/>
        </w:rPr>
        <w:t xml:space="preserve"> 》</w:t>
      </w:r>
    </w:p>
    <w:p w14:paraId="23FA8BFE" w14:textId="77777777" w:rsidR="0093423A" w:rsidRPr="00160456" w:rsidRDefault="0093423A" w:rsidP="00922720">
      <w:pPr>
        <w:snapToGrid w:val="0"/>
        <w:ind w:firstLineChars="200" w:firstLine="480"/>
        <w:rPr>
          <w:rFonts w:ascii="楷体_GB2312" w:eastAsia="楷体_GB2312" w:hAnsi="华文楷体"/>
          <w:bCs/>
          <w:color w:val="000000"/>
          <w:kern w:val="28"/>
          <w:sz w:val="24"/>
        </w:rPr>
      </w:pPr>
      <w:r w:rsidRPr="00160456">
        <w:rPr>
          <w:rFonts w:ascii="楷体_GB2312" w:eastAsia="楷体_GB2312" w:hAnsi="华文楷体" w:hint="eastAsia"/>
          <w:bCs/>
          <w:color w:val="000000"/>
          <w:kern w:val="28"/>
          <w:sz w:val="24"/>
        </w:rPr>
        <w:t>《</w:t>
      </w:r>
      <w:r w:rsidRPr="00160456">
        <w:rPr>
          <w:rFonts w:ascii="楷体_GB2312" w:eastAsia="楷体_GB2312" w:hAnsi="华文楷体"/>
          <w:bCs/>
          <w:color w:val="000000"/>
          <w:kern w:val="28"/>
          <w:sz w:val="24"/>
        </w:rPr>
        <w:t>Compression of electrocardiogram signals using compressive sensing technique based on curvelet transform toward medical applications</w:t>
      </w:r>
      <w:r w:rsidRPr="00160456">
        <w:rPr>
          <w:rFonts w:ascii="楷体_GB2312" w:eastAsia="楷体_GB2312" w:hAnsi="华文楷体" w:hint="eastAsia"/>
          <w:bCs/>
          <w:color w:val="000000"/>
          <w:kern w:val="28"/>
          <w:sz w:val="24"/>
        </w:rPr>
        <w:t>》</w:t>
      </w:r>
    </w:p>
    <w:p w14:paraId="5DD9546E" w14:textId="77777777" w:rsidR="0093423A" w:rsidRPr="00160456" w:rsidRDefault="0093423A" w:rsidP="00922720">
      <w:pPr>
        <w:snapToGrid w:val="0"/>
        <w:ind w:firstLineChars="200" w:firstLine="480"/>
        <w:rPr>
          <w:rFonts w:ascii="楷体_GB2312" w:eastAsia="楷体_GB2312" w:hAnsi="华文楷体" w:hint="eastAsia"/>
          <w:bCs/>
          <w:color w:val="000000"/>
          <w:kern w:val="28"/>
          <w:sz w:val="24"/>
        </w:rPr>
      </w:pPr>
      <w:r w:rsidRPr="00160456">
        <w:rPr>
          <w:rFonts w:ascii="楷体_GB2312" w:eastAsia="楷体_GB2312" w:hAnsi="华文楷体" w:hint="eastAsia"/>
          <w:bCs/>
          <w:color w:val="000000"/>
          <w:kern w:val="28"/>
          <w:sz w:val="24"/>
        </w:rPr>
        <w:t>《</w:t>
      </w:r>
      <w:r w:rsidRPr="00160456">
        <w:rPr>
          <w:rFonts w:ascii="楷体_GB2312" w:eastAsia="楷体_GB2312" w:hAnsi="华文楷体"/>
          <w:bCs/>
          <w:color w:val="000000"/>
          <w:kern w:val="28"/>
          <w:sz w:val="24"/>
        </w:rPr>
        <w:t>A novel ECG compression algorithm using Pulse-Width Modulation integrated quantization for low-power real-time monitoring</w:t>
      </w:r>
      <w:r w:rsidRPr="00160456">
        <w:rPr>
          <w:rFonts w:ascii="楷体_GB2312" w:eastAsia="楷体_GB2312" w:hAnsi="华文楷体" w:hint="eastAsia"/>
          <w:bCs/>
          <w:color w:val="000000"/>
          <w:kern w:val="28"/>
          <w:sz w:val="24"/>
        </w:rPr>
        <w:t>》</w:t>
      </w:r>
    </w:p>
    <w:p w14:paraId="7588F2E6" w14:textId="77777777" w:rsidR="007A3EB5" w:rsidRPr="007A3EB5" w:rsidRDefault="007A3EB5">
      <w:pPr>
        <w:autoSpaceDE w:val="0"/>
        <w:autoSpaceDN w:val="0"/>
        <w:adjustRightInd w:val="0"/>
        <w:spacing w:before="14" w:line="360" w:lineRule="auto"/>
        <w:ind w:right="-20" w:firstLine="562"/>
        <w:rPr>
          <w:rFonts w:ascii="楷体_GB2312" w:eastAsia="楷体_GB2312" w:hAnsi="宋体" w:hint="eastAsia"/>
          <w:bCs/>
          <w:sz w:val="24"/>
        </w:rPr>
      </w:pPr>
    </w:p>
    <w:p w14:paraId="21DB53D3" w14:textId="77777777" w:rsidR="00000000" w:rsidRDefault="00000000">
      <w:pPr>
        <w:autoSpaceDE w:val="0"/>
        <w:autoSpaceDN w:val="0"/>
        <w:adjustRightInd w:val="0"/>
        <w:spacing w:beforeLines="100" w:before="312" w:line="400" w:lineRule="exact"/>
        <w:ind w:firstLineChars="200" w:firstLine="562"/>
        <w:rPr>
          <w:rFonts w:eastAsia="仿宋_GB2312" w:hint="eastAsia"/>
          <w:sz w:val="24"/>
          <w:szCs w:val="28"/>
        </w:rPr>
      </w:pPr>
      <w:r>
        <w:rPr>
          <w:rFonts w:ascii="宋体" w:hAnsi="宋体" w:hint="eastAsia"/>
          <w:b/>
          <w:sz w:val="28"/>
          <w:szCs w:val="28"/>
        </w:rPr>
        <w:t>三、本发明要解决的技术问题</w:t>
      </w:r>
      <w:r>
        <w:rPr>
          <w:rFonts w:ascii="黑体" w:eastAsia="黑体" w:hint="eastAsia"/>
          <w:bCs/>
          <w:sz w:val="24"/>
          <w:szCs w:val="28"/>
        </w:rPr>
        <w:t>（</w:t>
      </w:r>
      <w:r>
        <w:rPr>
          <w:rFonts w:ascii="宋体" w:hAnsi="宋体" w:hint="eastAsia"/>
          <w:sz w:val="24"/>
        </w:rPr>
        <w:t>此部分简要说明</w:t>
      </w:r>
      <w:r>
        <w:rPr>
          <w:rFonts w:ascii="宋体" w:hAnsi="宋体" w:hint="eastAsia"/>
          <w:sz w:val="24"/>
          <w:u w:val="thick"/>
        </w:rPr>
        <w:t>我为什么还要做</w:t>
      </w:r>
      <w:r>
        <w:rPr>
          <w:rFonts w:ascii="宋体" w:hAnsi="宋体" w:hint="eastAsia"/>
          <w:sz w:val="24"/>
        </w:rPr>
        <w:t>？需要客观说明本发明解决的技术问题</w:t>
      </w:r>
      <w:r>
        <w:rPr>
          <w:rFonts w:ascii="黑体" w:eastAsia="黑体" w:hint="eastAsia"/>
          <w:bCs/>
          <w:sz w:val="24"/>
          <w:szCs w:val="28"/>
        </w:rPr>
        <w:t>）</w:t>
      </w:r>
    </w:p>
    <w:p w14:paraId="7CD87866" w14:textId="01F07083" w:rsidR="00A54E35" w:rsidRDefault="00000000" w:rsidP="00FA6B8B">
      <w:pPr>
        <w:autoSpaceDE w:val="0"/>
        <w:autoSpaceDN w:val="0"/>
        <w:adjustRightInd w:val="0"/>
        <w:spacing w:beforeLines="50" w:before="156" w:afterLines="50" w:after="156" w:line="400" w:lineRule="exact"/>
        <w:ind w:firstLineChars="200" w:firstLine="560"/>
        <w:rPr>
          <w:rFonts w:ascii="楷体_GB2312" w:eastAsia="楷体_GB2312" w:hAnsi="华文楷体" w:hint="eastAsia"/>
          <w:bCs/>
          <w:color w:val="0000FF"/>
          <w:kern w:val="28"/>
          <w:sz w:val="28"/>
          <w:szCs w:val="28"/>
        </w:rPr>
      </w:pPr>
      <w:r>
        <w:rPr>
          <w:rFonts w:ascii="楷体_GB2312" w:eastAsia="楷体_GB2312" w:hAnsi="华文楷体" w:hint="eastAsia"/>
          <w:bCs/>
          <w:color w:val="0000FF"/>
          <w:kern w:val="28"/>
          <w:sz w:val="28"/>
          <w:szCs w:val="28"/>
        </w:rPr>
        <w:t>指出本发明的技术方案对现有技术进行改进的目的，或者说是为了解决现有技术中所存在的什么缺陷。</w:t>
      </w:r>
    </w:p>
    <w:p w14:paraId="178FD891" w14:textId="77777777" w:rsidR="00B03FEF" w:rsidRPr="00060579" w:rsidRDefault="00B03FEF" w:rsidP="00B03FEF">
      <w:pPr>
        <w:autoSpaceDE w:val="0"/>
        <w:autoSpaceDN w:val="0"/>
        <w:adjustRightInd w:val="0"/>
        <w:spacing w:beforeLines="50" w:before="156" w:afterLines="50" w:after="156" w:line="400" w:lineRule="exact"/>
        <w:ind w:firstLineChars="200" w:firstLine="480"/>
        <w:rPr>
          <w:rFonts w:ascii="楷体_GB2312" w:eastAsia="楷体_GB2312" w:hAnsi="华文楷体"/>
          <w:bCs/>
          <w:color w:val="000000"/>
          <w:kern w:val="28"/>
          <w:sz w:val="24"/>
        </w:rPr>
      </w:pPr>
      <w:r w:rsidRPr="00060579">
        <w:rPr>
          <w:rFonts w:ascii="楷体_GB2312" w:eastAsia="楷体_GB2312" w:hAnsi="华文楷体"/>
          <w:bCs/>
          <w:color w:val="000000"/>
          <w:kern w:val="28"/>
          <w:sz w:val="24"/>
        </w:rPr>
        <w:t>本发明旨在解决现有技术中语义信息与细节信息耦合导致的以下问题：</w:t>
      </w:r>
    </w:p>
    <w:p w14:paraId="047401BB" w14:textId="77777777" w:rsidR="00B03FEF" w:rsidRPr="00060579" w:rsidRDefault="00B03FEF" w:rsidP="00B03FEF">
      <w:pPr>
        <w:numPr>
          <w:ilvl w:val="0"/>
          <w:numId w:val="2"/>
        </w:numPr>
        <w:tabs>
          <w:tab w:val="num" w:pos="720"/>
        </w:tabs>
        <w:autoSpaceDE w:val="0"/>
        <w:autoSpaceDN w:val="0"/>
        <w:adjustRightInd w:val="0"/>
        <w:spacing w:beforeLines="50" w:before="156" w:afterLines="50" w:after="156" w:line="400" w:lineRule="exact"/>
        <w:ind w:firstLineChars="200" w:firstLine="480"/>
        <w:rPr>
          <w:rFonts w:ascii="楷体_GB2312" w:eastAsia="楷体_GB2312" w:hAnsi="华文楷体"/>
          <w:bCs/>
          <w:color w:val="000000"/>
          <w:kern w:val="28"/>
          <w:sz w:val="24"/>
        </w:rPr>
      </w:pPr>
      <w:r w:rsidRPr="00060579">
        <w:rPr>
          <w:rFonts w:ascii="楷体_GB2312" w:eastAsia="楷体_GB2312" w:hAnsi="华文楷体"/>
          <w:bCs/>
          <w:color w:val="000000"/>
          <w:kern w:val="28"/>
          <w:sz w:val="24"/>
        </w:rPr>
        <w:t>在高压缩比下，关键病理特征丢失导致误诊。</w:t>
      </w:r>
    </w:p>
    <w:p w14:paraId="7173083F" w14:textId="77777777" w:rsidR="00B03FEF" w:rsidRPr="00060579" w:rsidRDefault="00B03FEF" w:rsidP="00B03FEF">
      <w:pPr>
        <w:numPr>
          <w:ilvl w:val="0"/>
          <w:numId w:val="2"/>
        </w:numPr>
        <w:tabs>
          <w:tab w:val="num" w:pos="720"/>
        </w:tabs>
        <w:autoSpaceDE w:val="0"/>
        <w:autoSpaceDN w:val="0"/>
        <w:adjustRightInd w:val="0"/>
        <w:spacing w:beforeLines="50" w:before="156" w:afterLines="50" w:after="156" w:line="400" w:lineRule="exact"/>
        <w:ind w:firstLineChars="200" w:firstLine="480"/>
        <w:rPr>
          <w:rFonts w:ascii="楷体_GB2312" w:eastAsia="楷体_GB2312" w:hAnsi="华文楷体"/>
          <w:bCs/>
          <w:color w:val="000000"/>
          <w:kern w:val="28"/>
          <w:sz w:val="24"/>
        </w:rPr>
      </w:pPr>
      <w:r w:rsidRPr="00060579">
        <w:rPr>
          <w:rFonts w:ascii="楷体_GB2312" w:eastAsia="楷体_GB2312" w:hAnsi="华文楷体"/>
          <w:bCs/>
          <w:color w:val="000000"/>
          <w:kern w:val="28"/>
          <w:sz w:val="24"/>
        </w:rPr>
        <w:t>压缩后的离散表征（Codebook）缺乏明确的物理或临床意义。</w:t>
      </w:r>
    </w:p>
    <w:p w14:paraId="65104442" w14:textId="77777777" w:rsidR="00B03FEF" w:rsidRPr="00060579" w:rsidRDefault="00B03FEF" w:rsidP="00B03FEF">
      <w:pPr>
        <w:numPr>
          <w:ilvl w:val="0"/>
          <w:numId w:val="2"/>
        </w:numPr>
        <w:tabs>
          <w:tab w:val="num" w:pos="720"/>
        </w:tabs>
        <w:autoSpaceDE w:val="0"/>
        <w:autoSpaceDN w:val="0"/>
        <w:adjustRightInd w:val="0"/>
        <w:spacing w:beforeLines="50" w:before="156" w:afterLines="50" w:after="156" w:line="400" w:lineRule="exact"/>
        <w:ind w:firstLineChars="200" w:firstLine="480"/>
        <w:rPr>
          <w:rFonts w:ascii="楷体_GB2312" w:eastAsia="楷体_GB2312" w:hAnsi="华文楷体"/>
          <w:bCs/>
          <w:color w:val="000000"/>
          <w:kern w:val="28"/>
          <w:sz w:val="24"/>
        </w:rPr>
      </w:pPr>
      <w:r w:rsidRPr="00060579">
        <w:rPr>
          <w:rFonts w:ascii="楷体_GB2312" w:eastAsia="楷体_GB2312" w:hAnsi="华文楷体"/>
          <w:bCs/>
          <w:color w:val="000000"/>
          <w:kern w:val="28"/>
          <w:sz w:val="24"/>
        </w:rPr>
        <w:t>无法根据传输带宽灵活选择</w:t>
      </w:r>
      <w:r w:rsidRPr="00060579">
        <w:rPr>
          <w:rFonts w:ascii="楷体_GB2312" w:eastAsia="楷体_GB2312" w:hAnsi="华文楷体"/>
          <w:bCs/>
          <w:color w:val="000000"/>
          <w:kern w:val="28"/>
          <w:sz w:val="24"/>
        </w:rPr>
        <w:t>“</w:t>
      </w:r>
      <w:r w:rsidRPr="00060579">
        <w:rPr>
          <w:rFonts w:ascii="楷体_GB2312" w:eastAsia="楷体_GB2312" w:hAnsi="华文楷体"/>
          <w:bCs/>
          <w:color w:val="000000"/>
          <w:kern w:val="28"/>
          <w:sz w:val="24"/>
        </w:rPr>
        <w:t>仅传输诊断信息</w:t>
      </w:r>
      <w:r w:rsidRPr="00060579">
        <w:rPr>
          <w:rFonts w:ascii="楷体_GB2312" w:eastAsia="楷体_GB2312" w:hAnsi="华文楷体"/>
          <w:bCs/>
          <w:color w:val="000000"/>
          <w:kern w:val="28"/>
          <w:sz w:val="24"/>
        </w:rPr>
        <w:t>”</w:t>
      </w:r>
      <w:r w:rsidRPr="00060579">
        <w:rPr>
          <w:rFonts w:ascii="楷体_GB2312" w:eastAsia="楷体_GB2312" w:hAnsi="华文楷体"/>
          <w:bCs/>
          <w:color w:val="000000"/>
          <w:kern w:val="28"/>
          <w:sz w:val="24"/>
        </w:rPr>
        <w:t>或</w:t>
      </w:r>
      <w:r w:rsidRPr="00060579">
        <w:rPr>
          <w:rFonts w:ascii="楷体_GB2312" w:eastAsia="楷体_GB2312" w:hAnsi="华文楷体"/>
          <w:bCs/>
          <w:color w:val="000000"/>
          <w:kern w:val="28"/>
          <w:sz w:val="24"/>
        </w:rPr>
        <w:t>“</w:t>
      </w:r>
      <w:r w:rsidRPr="00060579">
        <w:rPr>
          <w:rFonts w:ascii="楷体_GB2312" w:eastAsia="楷体_GB2312" w:hAnsi="华文楷体"/>
          <w:bCs/>
          <w:color w:val="000000"/>
          <w:kern w:val="28"/>
          <w:sz w:val="24"/>
        </w:rPr>
        <w:t>全波形重构</w:t>
      </w:r>
      <w:r w:rsidRPr="00060579">
        <w:rPr>
          <w:rFonts w:ascii="楷体_GB2312" w:eastAsia="楷体_GB2312" w:hAnsi="华文楷体"/>
          <w:bCs/>
          <w:color w:val="000000"/>
          <w:kern w:val="28"/>
          <w:sz w:val="24"/>
        </w:rPr>
        <w:t>”</w:t>
      </w:r>
      <w:r w:rsidRPr="00060579">
        <w:rPr>
          <w:rFonts w:ascii="楷体_GB2312" w:eastAsia="楷体_GB2312" w:hAnsi="华文楷体"/>
          <w:bCs/>
          <w:color w:val="000000"/>
          <w:kern w:val="28"/>
          <w:sz w:val="24"/>
        </w:rPr>
        <w:t>。</w:t>
      </w:r>
    </w:p>
    <w:p w14:paraId="3C177D0E" w14:textId="77777777" w:rsidR="00B03FEF" w:rsidRPr="00060579" w:rsidRDefault="00B03FEF" w:rsidP="00B03FEF">
      <w:pPr>
        <w:numPr>
          <w:ilvl w:val="0"/>
          <w:numId w:val="2"/>
        </w:numPr>
        <w:tabs>
          <w:tab w:val="num" w:pos="720"/>
        </w:tabs>
        <w:autoSpaceDE w:val="0"/>
        <w:autoSpaceDN w:val="0"/>
        <w:adjustRightInd w:val="0"/>
        <w:spacing w:beforeLines="50" w:before="156" w:afterLines="50" w:after="156" w:line="400" w:lineRule="exact"/>
        <w:ind w:firstLineChars="200" w:firstLine="480"/>
        <w:rPr>
          <w:rFonts w:ascii="楷体_GB2312" w:eastAsia="楷体_GB2312" w:hAnsi="华文楷体"/>
          <w:bCs/>
          <w:color w:val="000000"/>
          <w:kern w:val="28"/>
          <w:sz w:val="24"/>
        </w:rPr>
      </w:pPr>
      <w:r w:rsidRPr="00060579">
        <w:rPr>
          <w:rFonts w:ascii="楷体_GB2312" w:eastAsia="楷体_GB2312" w:hAnsi="华文楷体"/>
          <w:bCs/>
          <w:color w:val="000000"/>
          <w:kern w:val="28"/>
          <w:sz w:val="24"/>
        </w:rPr>
        <w:t>很难在保证重构精度的同时，利用SOTA（State-of-the-Art）分类模型的先验知识来指导压缩编码。</w:t>
      </w:r>
    </w:p>
    <w:p w14:paraId="6C255D32" w14:textId="77777777" w:rsidR="00000000" w:rsidRDefault="00000000">
      <w:pPr>
        <w:autoSpaceDE w:val="0"/>
        <w:autoSpaceDN w:val="0"/>
        <w:adjustRightInd w:val="0"/>
        <w:spacing w:beforeLines="50" w:before="156" w:afterLines="50" w:after="156" w:line="400" w:lineRule="exact"/>
        <w:ind w:firstLineChars="200" w:firstLine="560"/>
        <w:rPr>
          <w:rFonts w:ascii="楷体_GB2312" w:eastAsia="楷体_GB2312" w:hAnsi="华文楷体" w:hint="eastAsia"/>
          <w:bCs/>
          <w:color w:val="0000FF"/>
          <w:kern w:val="28"/>
          <w:sz w:val="28"/>
          <w:szCs w:val="28"/>
        </w:rPr>
      </w:pPr>
    </w:p>
    <w:p w14:paraId="70754291" w14:textId="77777777" w:rsidR="00000000" w:rsidRDefault="00000000">
      <w:pPr>
        <w:autoSpaceDE w:val="0"/>
        <w:autoSpaceDN w:val="0"/>
        <w:adjustRightInd w:val="0"/>
        <w:spacing w:before="14" w:line="360" w:lineRule="auto"/>
        <w:ind w:right="-20" w:firstLine="562"/>
        <w:rPr>
          <w:rFonts w:ascii="楷体_GB2312" w:eastAsia="楷体_GB2312" w:hAnsi="宋体" w:hint="eastAsia"/>
          <w:bCs/>
          <w:sz w:val="24"/>
        </w:rPr>
      </w:pPr>
    </w:p>
    <w:p w14:paraId="5D87BB2C" w14:textId="77777777" w:rsidR="00000000" w:rsidRDefault="00000000">
      <w:pPr>
        <w:autoSpaceDE w:val="0"/>
        <w:autoSpaceDN w:val="0"/>
        <w:adjustRightInd w:val="0"/>
        <w:spacing w:beforeLines="100" w:before="312" w:line="400" w:lineRule="exact"/>
        <w:ind w:firstLineChars="200" w:firstLine="562"/>
        <w:rPr>
          <w:rFonts w:eastAsia="仿宋_GB2312" w:hint="eastAsia"/>
          <w:sz w:val="24"/>
          <w:szCs w:val="28"/>
        </w:rPr>
      </w:pPr>
      <w:r>
        <w:rPr>
          <w:rFonts w:ascii="宋体" w:hAnsi="宋体" w:hint="eastAsia"/>
          <w:b/>
          <w:sz w:val="28"/>
          <w:szCs w:val="28"/>
        </w:rPr>
        <w:t>四、本发明的技术方案</w:t>
      </w:r>
      <w:r>
        <w:rPr>
          <w:rFonts w:ascii="宋体" w:hAnsi="宋体" w:hint="eastAsia"/>
          <w:sz w:val="24"/>
        </w:rPr>
        <w:t>（此部分详细说明</w:t>
      </w:r>
      <w:r>
        <w:rPr>
          <w:rFonts w:ascii="宋体" w:hAnsi="宋体" w:hint="eastAsia"/>
          <w:sz w:val="24"/>
          <w:u w:val="thick"/>
        </w:rPr>
        <w:t>我是怎么做的</w:t>
      </w:r>
      <w:r>
        <w:rPr>
          <w:rFonts w:ascii="宋体" w:hAnsi="宋体" w:hint="eastAsia"/>
          <w:sz w:val="24"/>
        </w:rPr>
        <w:t>？需要详细说明本发明的总体技术方案，注意在描述机械结构时，应当对照附图进行描述）</w:t>
      </w:r>
    </w:p>
    <w:p w14:paraId="3B24629F" w14:textId="77777777" w:rsidR="00000000" w:rsidRDefault="00000000">
      <w:pPr>
        <w:adjustRightInd w:val="0"/>
        <w:snapToGrid w:val="0"/>
        <w:spacing w:line="360" w:lineRule="auto"/>
        <w:ind w:firstLineChars="200" w:firstLine="560"/>
        <w:rPr>
          <w:rFonts w:ascii="楷体_GB2312" w:eastAsia="楷体_GB2312" w:hAnsi="华文楷体" w:hint="eastAsia"/>
          <w:bCs/>
          <w:color w:val="0000FF"/>
          <w:kern w:val="28"/>
          <w:sz w:val="28"/>
          <w:szCs w:val="28"/>
        </w:rPr>
      </w:pPr>
      <w:r>
        <w:rPr>
          <w:rFonts w:ascii="楷体_GB2312" w:eastAsia="楷体_GB2312" w:hAnsi="华文楷体" w:hint="eastAsia"/>
          <w:bCs/>
          <w:color w:val="0000FF"/>
          <w:kern w:val="28"/>
          <w:sz w:val="28"/>
          <w:szCs w:val="28"/>
        </w:rPr>
        <w:t>对照提供的附图，并引用附图中的标号，详细说明本发明的机构或装置中与发明所解决的技术问题的相关联的组成部分，说明各组成部分的必要形状及相互之间的连接关系。</w:t>
      </w:r>
    </w:p>
    <w:p w14:paraId="7DE84D38" w14:textId="77777777" w:rsidR="00000000" w:rsidRDefault="00000000">
      <w:pPr>
        <w:adjustRightInd w:val="0"/>
        <w:snapToGrid w:val="0"/>
        <w:spacing w:line="360" w:lineRule="auto"/>
        <w:ind w:firstLineChars="200" w:firstLine="560"/>
        <w:rPr>
          <w:rFonts w:ascii="楷体_GB2312" w:eastAsia="楷体_GB2312" w:hAnsi="华文楷体" w:hint="eastAsia"/>
          <w:bCs/>
          <w:color w:val="0000FF"/>
          <w:kern w:val="28"/>
          <w:sz w:val="28"/>
          <w:szCs w:val="28"/>
        </w:rPr>
      </w:pPr>
      <w:r>
        <w:rPr>
          <w:rFonts w:ascii="楷体_GB2312" w:eastAsia="楷体_GB2312" w:hAnsi="华文楷体" w:hint="eastAsia"/>
          <w:bCs/>
          <w:color w:val="0000FF"/>
          <w:kern w:val="28"/>
          <w:sz w:val="28"/>
          <w:szCs w:val="28"/>
        </w:rPr>
        <w:t>主要描述本技术方案的结构组成及每部分的功能、位置及连接关系。</w:t>
      </w:r>
    </w:p>
    <w:p w14:paraId="53E746EB" w14:textId="77777777" w:rsidR="00000000" w:rsidRDefault="00000000">
      <w:pPr>
        <w:adjustRightInd w:val="0"/>
        <w:snapToGrid w:val="0"/>
        <w:spacing w:line="360" w:lineRule="auto"/>
        <w:ind w:firstLineChars="200" w:firstLine="560"/>
        <w:rPr>
          <w:rFonts w:ascii="楷体_GB2312" w:eastAsia="楷体_GB2312" w:hAnsi="华文楷体" w:hint="eastAsia"/>
          <w:bCs/>
          <w:color w:val="0000FF"/>
          <w:kern w:val="28"/>
          <w:sz w:val="28"/>
          <w:szCs w:val="28"/>
        </w:rPr>
      </w:pPr>
      <w:r>
        <w:rPr>
          <w:rFonts w:ascii="楷体_GB2312" w:eastAsia="楷体_GB2312" w:hAnsi="华文楷体" w:hint="eastAsia"/>
          <w:bCs/>
          <w:color w:val="0000FF"/>
          <w:kern w:val="28"/>
          <w:sz w:val="28"/>
          <w:szCs w:val="28"/>
        </w:rPr>
        <w:t>例如：本装置包括X、XX、XXX三个部件，各部件之间的位置及连接关系是：X与XX的上表面铰接，XX螺接在XXX的开口上；其中XXX的边缘上</w:t>
      </w:r>
      <w:r>
        <w:rPr>
          <w:rFonts w:ascii="楷体_GB2312" w:eastAsia="楷体_GB2312" w:hAnsi="华文楷体" w:hint="eastAsia"/>
          <w:bCs/>
          <w:color w:val="0000FF"/>
          <w:kern w:val="28"/>
          <w:sz w:val="28"/>
          <w:szCs w:val="28"/>
        </w:rPr>
        <w:lastRenderedPageBreak/>
        <w:t>还设有XXXX，所述XXXX的形状为圆形，其中X的作用是……，XX的作用是……，XXX的作用是……，XXXX的作用是……。注：如果是几个部件的组合连接所形成的功能，只需阐述组合连接的功能即可。</w:t>
      </w:r>
    </w:p>
    <w:p w14:paraId="6A987CA9" w14:textId="77777777" w:rsidR="00000000" w:rsidRDefault="00000000" w:rsidP="00012D35">
      <w:pPr>
        <w:adjustRightInd w:val="0"/>
        <w:snapToGrid w:val="0"/>
        <w:spacing w:line="360" w:lineRule="auto"/>
        <w:ind w:firstLineChars="200" w:firstLine="560"/>
        <w:rPr>
          <w:rFonts w:ascii="楷体_GB2312" w:eastAsia="楷体_GB2312" w:hAnsi="华文楷体"/>
          <w:bCs/>
          <w:color w:val="0000FF"/>
          <w:kern w:val="28"/>
          <w:sz w:val="28"/>
          <w:szCs w:val="28"/>
        </w:rPr>
      </w:pPr>
      <w:r>
        <w:rPr>
          <w:rFonts w:ascii="楷体_GB2312" w:eastAsia="楷体_GB2312" w:hAnsi="华文楷体" w:hint="eastAsia"/>
          <w:bCs/>
          <w:color w:val="0000FF"/>
          <w:kern w:val="28"/>
          <w:sz w:val="28"/>
          <w:szCs w:val="28"/>
        </w:rPr>
        <w:t>还应继续描述本装置的工作原理及动态工作过程或使用方法。应结合本技术方案的连接结构及连接方式进行描述。</w:t>
      </w:r>
    </w:p>
    <w:p w14:paraId="7BA37B6D" w14:textId="77777777" w:rsidR="00AA2009" w:rsidRPr="00012D35" w:rsidRDefault="00AA2009" w:rsidP="00012D35">
      <w:pPr>
        <w:adjustRightInd w:val="0"/>
        <w:snapToGrid w:val="0"/>
        <w:spacing w:line="360" w:lineRule="auto"/>
        <w:ind w:firstLineChars="200" w:firstLine="560"/>
        <w:rPr>
          <w:rFonts w:ascii="楷体_GB2312" w:eastAsia="楷体_GB2312" w:hAnsi="华文楷体" w:hint="eastAsia"/>
          <w:bCs/>
          <w:color w:val="0000FF"/>
          <w:kern w:val="28"/>
          <w:sz w:val="28"/>
          <w:szCs w:val="28"/>
        </w:rPr>
      </w:pPr>
    </w:p>
    <w:p w14:paraId="5171914D" w14:textId="64171E3E" w:rsidR="002F381F" w:rsidRPr="002F381F" w:rsidRDefault="002F381F" w:rsidP="002F381F">
      <w:pPr>
        <w:autoSpaceDE w:val="0"/>
        <w:autoSpaceDN w:val="0"/>
        <w:adjustRightInd w:val="0"/>
        <w:spacing w:before="14" w:line="360" w:lineRule="auto"/>
        <w:ind w:right="-20" w:firstLine="562"/>
        <w:rPr>
          <w:rFonts w:ascii="楷体_GB2312" w:eastAsia="楷体_GB2312" w:hAnsi="宋体"/>
          <w:bCs/>
          <w:color w:val="000000"/>
        </w:rPr>
      </w:pPr>
      <w:r w:rsidRPr="002F381F">
        <w:rPr>
          <w:rFonts w:ascii="楷体_GB2312" w:eastAsia="楷体_GB2312" w:hAnsi="宋体"/>
          <w:bCs/>
          <w:color w:val="000000"/>
          <w:sz w:val="24"/>
          <w:szCs w:val="32"/>
        </w:rPr>
        <w:t>本发明提出一种基于语义蒸馏与分层残差量化的心电信号压缩与重构系统。如图1所示，该系统整体采用基于自编码器的压缩重构框架，主要由分层矢量量化器、双流时序编码器和时序解码器构成。系统旨在实现心电信号中</w:t>
      </w:r>
      <w:r w:rsidRPr="002F381F">
        <w:rPr>
          <w:rFonts w:ascii="楷体_GB2312" w:eastAsia="楷体_GB2312" w:hAnsi="宋体"/>
          <w:bCs/>
          <w:color w:val="000000"/>
          <w:sz w:val="24"/>
          <w:szCs w:val="32"/>
        </w:rPr>
        <w:t>“</w:t>
      </w:r>
      <w:r w:rsidRPr="002F381F">
        <w:rPr>
          <w:rFonts w:ascii="楷体_GB2312" w:eastAsia="楷体_GB2312" w:hAnsi="宋体"/>
          <w:bCs/>
          <w:color w:val="000000"/>
          <w:sz w:val="24"/>
          <w:szCs w:val="32"/>
        </w:rPr>
        <w:t>病理语义信息</w:t>
      </w:r>
      <w:r w:rsidRPr="002F381F">
        <w:rPr>
          <w:rFonts w:ascii="楷体_GB2312" w:eastAsia="楷体_GB2312" w:hAnsi="宋体"/>
          <w:bCs/>
          <w:color w:val="000000"/>
          <w:sz w:val="24"/>
          <w:szCs w:val="32"/>
        </w:rPr>
        <w:t>”</w:t>
      </w:r>
      <w:r w:rsidRPr="002F381F">
        <w:rPr>
          <w:rFonts w:ascii="楷体_GB2312" w:eastAsia="楷体_GB2312" w:hAnsi="宋体"/>
          <w:bCs/>
          <w:color w:val="000000"/>
          <w:sz w:val="24"/>
          <w:szCs w:val="32"/>
        </w:rPr>
        <w:t>与</w:t>
      </w:r>
      <w:r w:rsidRPr="002F381F">
        <w:rPr>
          <w:rFonts w:ascii="楷体_GB2312" w:eastAsia="楷体_GB2312" w:hAnsi="宋体"/>
          <w:bCs/>
          <w:color w:val="000000"/>
          <w:sz w:val="24"/>
          <w:szCs w:val="32"/>
        </w:rPr>
        <w:t>“</w:t>
      </w:r>
      <w:r w:rsidRPr="002F381F">
        <w:rPr>
          <w:rFonts w:ascii="楷体_GB2312" w:eastAsia="楷体_GB2312" w:hAnsi="宋体"/>
          <w:bCs/>
          <w:color w:val="000000"/>
          <w:sz w:val="24"/>
          <w:szCs w:val="32"/>
        </w:rPr>
        <w:t>形态细节信息</w:t>
      </w:r>
      <w:r w:rsidRPr="002F381F">
        <w:rPr>
          <w:rFonts w:ascii="楷体_GB2312" w:eastAsia="楷体_GB2312" w:hAnsi="宋体"/>
          <w:bCs/>
          <w:color w:val="000000"/>
          <w:sz w:val="24"/>
          <w:szCs w:val="32"/>
        </w:rPr>
        <w:t>”</w:t>
      </w:r>
      <w:r w:rsidRPr="002F381F">
        <w:rPr>
          <w:rFonts w:ascii="楷体_GB2312" w:eastAsia="楷体_GB2312" w:hAnsi="宋体"/>
          <w:bCs/>
          <w:color w:val="000000"/>
          <w:sz w:val="24"/>
          <w:szCs w:val="32"/>
        </w:rPr>
        <w:t>的深度解耦与正交表示，从而支持分层可伸缩传输与近诊断无损压缩。</w:t>
      </w:r>
    </w:p>
    <w:p w14:paraId="0CE02259" w14:textId="77777777" w:rsidR="002F381F" w:rsidRPr="002F381F" w:rsidRDefault="002F381F" w:rsidP="002F381F">
      <w:pPr>
        <w:autoSpaceDE w:val="0"/>
        <w:autoSpaceDN w:val="0"/>
        <w:adjustRightInd w:val="0"/>
        <w:spacing w:before="14" w:line="360" w:lineRule="auto"/>
        <w:ind w:right="-20" w:firstLine="562"/>
        <w:rPr>
          <w:rFonts w:ascii="楷体_GB2312" w:eastAsia="楷体_GB2312" w:hAnsi="宋体"/>
          <w:bCs/>
          <w:color w:val="000000"/>
          <w:sz w:val="24"/>
        </w:rPr>
      </w:pPr>
      <w:r w:rsidRPr="002F381F">
        <w:rPr>
          <w:rFonts w:ascii="楷体_GB2312" w:eastAsia="楷体_GB2312" w:hAnsi="宋体"/>
          <w:bCs/>
          <w:color w:val="000000"/>
          <w:sz w:val="24"/>
        </w:rPr>
        <w:t>为了确保上述架构能够有效分离语义与细节特征，并实现高保真重构，本发明进一步设计了一种</w:t>
      </w:r>
      <w:r w:rsidRPr="002F381F">
        <w:rPr>
          <w:rFonts w:ascii="楷体_GB2312" w:eastAsia="楷体_GB2312" w:hAnsi="宋体"/>
          <w:b/>
          <w:bCs/>
          <w:color w:val="000000"/>
          <w:sz w:val="24"/>
        </w:rPr>
        <w:t>渐进式三阶段训练方案</w:t>
      </w:r>
      <w:r w:rsidRPr="002F381F">
        <w:rPr>
          <w:rFonts w:ascii="楷体_GB2312" w:eastAsia="楷体_GB2312" w:hAnsi="宋体"/>
          <w:bCs/>
          <w:color w:val="000000"/>
          <w:sz w:val="24"/>
        </w:rPr>
        <w:t>：</w:t>
      </w:r>
    </w:p>
    <w:p w14:paraId="0D926EFA" w14:textId="77777777" w:rsidR="002F381F" w:rsidRPr="002F381F" w:rsidRDefault="002F381F" w:rsidP="002F381F">
      <w:pPr>
        <w:numPr>
          <w:ilvl w:val="0"/>
          <w:numId w:val="5"/>
        </w:numPr>
        <w:autoSpaceDE w:val="0"/>
        <w:autoSpaceDN w:val="0"/>
        <w:adjustRightInd w:val="0"/>
        <w:spacing w:before="14" w:line="360" w:lineRule="auto"/>
        <w:ind w:right="-20"/>
        <w:rPr>
          <w:rFonts w:ascii="楷体_GB2312" w:eastAsia="楷体_GB2312" w:hAnsi="宋体"/>
          <w:bCs/>
          <w:color w:val="000000"/>
          <w:sz w:val="24"/>
        </w:rPr>
      </w:pPr>
      <w:r w:rsidRPr="002F381F">
        <w:rPr>
          <w:rFonts w:ascii="楷体_GB2312" w:eastAsia="楷体_GB2312" w:hAnsi="宋体"/>
          <w:b/>
          <w:bCs/>
          <w:color w:val="000000"/>
          <w:sz w:val="24"/>
        </w:rPr>
        <w:t>第一阶段：语义蒸馏与对齐阶段</w:t>
      </w:r>
      <w:r w:rsidRPr="002F381F">
        <w:rPr>
          <w:rFonts w:ascii="楷体_GB2312" w:eastAsia="楷体_GB2312" w:hAnsi="宋体"/>
          <w:bCs/>
          <w:color w:val="000000"/>
          <w:sz w:val="24"/>
        </w:rPr>
        <w:t>。该阶段构建</w:t>
      </w:r>
      <w:r w:rsidRPr="002F381F">
        <w:rPr>
          <w:rFonts w:ascii="楷体_GB2312" w:eastAsia="楷体_GB2312" w:hAnsi="宋体"/>
          <w:bCs/>
          <w:color w:val="000000"/>
          <w:sz w:val="24"/>
        </w:rPr>
        <w:t>“</w:t>
      </w:r>
      <w:r w:rsidRPr="002F381F">
        <w:rPr>
          <w:rFonts w:ascii="楷体_GB2312" w:eastAsia="楷体_GB2312" w:hAnsi="宋体"/>
          <w:bCs/>
          <w:color w:val="000000"/>
          <w:sz w:val="24"/>
        </w:rPr>
        <w:t>教师-学生</w:t>
      </w:r>
      <w:r w:rsidRPr="002F381F">
        <w:rPr>
          <w:rFonts w:ascii="楷体_GB2312" w:eastAsia="楷体_GB2312" w:hAnsi="宋体"/>
          <w:bCs/>
          <w:color w:val="000000"/>
          <w:sz w:val="24"/>
        </w:rPr>
        <w:t>”</w:t>
      </w:r>
      <w:r w:rsidRPr="002F381F">
        <w:rPr>
          <w:rFonts w:ascii="楷体_GB2312" w:eastAsia="楷体_GB2312" w:hAnsi="宋体"/>
          <w:bCs/>
          <w:color w:val="000000"/>
          <w:sz w:val="24"/>
        </w:rPr>
        <w:t>监督架构，利用预训练的教师网络引入外部知识。通过计算特征空间的蒸馏损失与分类任务的交叉熵损失，强制双流编码器的语义流分支专注于捕获全局病理特征，从而构建具有高诊断价值的语义隐变量空间。</w:t>
      </w:r>
    </w:p>
    <w:p w14:paraId="45B81A9A" w14:textId="77777777" w:rsidR="002F381F" w:rsidRPr="002F381F" w:rsidRDefault="002F381F" w:rsidP="002F381F">
      <w:pPr>
        <w:numPr>
          <w:ilvl w:val="0"/>
          <w:numId w:val="5"/>
        </w:numPr>
        <w:autoSpaceDE w:val="0"/>
        <w:autoSpaceDN w:val="0"/>
        <w:adjustRightInd w:val="0"/>
        <w:spacing w:before="14" w:line="360" w:lineRule="auto"/>
        <w:ind w:right="-20"/>
        <w:rPr>
          <w:rFonts w:ascii="楷体_GB2312" w:eastAsia="楷体_GB2312" w:hAnsi="宋体"/>
          <w:bCs/>
          <w:color w:val="000000"/>
          <w:sz w:val="24"/>
        </w:rPr>
      </w:pPr>
      <w:r w:rsidRPr="002F381F">
        <w:rPr>
          <w:rFonts w:ascii="楷体_GB2312" w:eastAsia="楷体_GB2312" w:hAnsi="宋体"/>
          <w:b/>
          <w:bCs/>
          <w:color w:val="000000"/>
          <w:sz w:val="24"/>
        </w:rPr>
        <w:t>第二阶段：细节重构与量化联合优化阶段</w:t>
      </w:r>
      <w:r w:rsidRPr="002F381F">
        <w:rPr>
          <w:rFonts w:ascii="楷体_GB2312" w:eastAsia="楷体_GB2312" w:hAnsi="宋体"/>
          <w:bCs/>
          <w:color w:val="000000"/>
          <w:sz w:val="24"/>
        </w:rPr>
        <w:t>。在此阶段，系统冻结已训练好的语义流参数，集中优化分层量化器与时序解码器。通过最小化波形重构损失与码本承诺损失，训练系统建立离散码本与连续特征之间的映射关系，并利用语义引导机制实现对心电波形时序形态的精准恢复。</w:t>
      </w:r>
    </w:p>
    <w:p w14:paraId="42E15F1C" w14:textId="77777777" w:rsidR="002F381F" w:rsidRPr="002F381F" w:rsidRDefault="002F381F" w:rsidP="002F381F">
      <w:pPr>
        <w:numPr>
          <w:ilvl w:val="0"/>
          <w:numId w:val="5"/>
        </w:numPr>
        <w:autoSpaceDE w:val="0"/>
        <w:autoSpaceDN w:val="0"/>
        <w:adjustRightInd w:val="0"/>
        <w:spacing w:before="14" w:line="360" w:lineRule="auto"/>
        <w:ind w:right="-20"/>
        <w:rPr>
          <w:rFonts w:ascii="楷体_GB2312" w:eastAsia="楷体_GB2312" w:hAnsi="宋体"/>
          <w:bCs/>
          <w:color w:val="000000"/>
          <w:sz w:val="24"/>
        </w:rPr>
      </w:pPr>
      <w:r w:rsidRPr="002F381F">
        <w:rPr>
          <w:rFonts w:ascii="楷体_GB2312" w:eastAsia="楷体_GB2312" w:hAnsi="宋体"/>
          <w:b/>
          <w:bCs/>
          <w:color w:val="000000"/>
          <w:sz w:val="24"/>
        </w:rPr>
        <w:t>第三阶段：端到端联合全局微调阶段</w:t>
      </w:r>
      <w:r w:rsidRPr="002F381F">
        <w:rPr>
          <w:rFonts w:ascii="楷体_GB2312" w:eastAsia="楷体_GB2312" w:hAnsi="宋体"/>
          <w:bCs/>
          <w:color w:val="000000"/>
          <w:sz w:val="24"/>
        </w:rPr>
        <w:t>。该阶段解冻所有核心模块参数，将语义蒸馏、波形重构及矢量量化等多个优化目标进行加权融合。通过端到端的协同训练，使模型在压缩效率、信号重构质量与临床诊断精度之间达成全局最优平衡。</w:t>
      </w:r>
    </w:p>
    <w:p w14:paraId="76F350AF" w14:textId="4FA56E37" w:rsidR="00000000" w:rsidRDefault="00336112">
      <w:pPr>
        <w:autoSpaceDE w:val="0"/>
        <w:autoSpaceDN w:val="0"/>
        <w:adjustRightInd w:val="0"/>
        <w:spacing w:before="14" w:line="360" w:lineRule="auto"/>
        <w:ind w:right="-20" w:firstLine="562"/>
        <w:rPr>
          <w:rFonts w:ascii="楷体_GB2312" w:eastAsia="楷体_GB2312" w:hAnsi="宋体"/>
          <w:bCs/>
          <w:color w:val="000000"/>
          <w:sz w:val="24"/>
        </w:rPr>
      </w:pPr>
      <w:r>
        <w:rPr>
          <w:noProof/>
        </w:rPr>
        <w:lastRenderedPageBreak/>
        <w:drawing>
          <wp:inline distT="0" distB="0" distL="0" distR="0" wp14:anchorId="14820ECB" wp14:editId="72D48D74">
            <wp:extent cx="5759450" cy="2143760"/>
            <wp:effectExtent l="0" t="0" r="0" b="8890"/>
            <wp:docPr id="8004513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9450" cy="2143760"/>
                    </a:xfrm>
                    <a:prstGeom prst="rect">
                      <a:avLst/>
                    </a:prstGeom>
                    <a:noFill/>
                    <a:ln>
                      <a:noFill/>
                    </a:ln>
                  </pic:spPr>
                </pic:pic>
              </a:graphicData>
            </a:graphic>
          </wp:inline>
        </w:drawing>
      </w:r>
    </w:p>
    <w:p w14:paraId="4F5973C9" w14:textId="3EE56555" w:rsidR="00B77DC6" w:rsidRDefault="00D01F5B" w:rsidP="00D01F5B">
      <w:pPr>
        <w:autoSpaceDE w:val="0"/>
        <w:autoSpaceDN w:val="0"/>
        <w:adjustRightInd w:val="0"/>
        <w:spacing w:before="14" w:line="360" w:lineRule="auto"/>
        <w:ind w:right="-20" w:firstLine="562"/>
        <w:jc w:val="center"/>
        <w:rPr>
          <w:rFonts w:ascii="楷体_GB2312" w:eastAsia="楷体_GB2312" w:hAnsi="宋体" w:hint="eastAsia"/>
          <w:bCs/>
          <w:color w:val="000000"/>
          <w:sz w:val="24"/>
        </w:rPr>
      </w:pPr>
      <w:r>
        <w:rPr>
          <w:rFonts w:ascii="楷体_GB2312" w:eastAsia="楷体_GB2312" w:hAnsi="宋体" w:hint="eastAsia"/>
          <w:bCs/>
          <w:color w:val="000000"/>
          <w:sz w:val="24"/>
        </w:rPr>
        <w:t>图1. 主框架图</w:t>
      </w:r>
    </w:p>
    <w:p w14:paraId="7FDF8624" w14:textId="1968EA4F" w:rsidR="008A3748" w:rsidRDefault="008A3748">
      <w:pPr>
        <w:autoSpaceDE w:val="0"/>
        <w:autoSpaceDN w:val="0"/>
        <w:adjustRightInd w:val="0"/>
        <w:spacing w:before="14" w:line="360" w:lineRule="auto"/>
        <w:ind w:right="-20" w:firstLine="562"/>
        <w:rPr>
          <w:rFonts w:ascii="楷体_GB2312" w:eastAsia="楷体_GB2312" w:hAnsi="宋体"/>
          <w:b/>
          <w:color w:val="000000"/>
          <w:sz w:val="24"/>
        </w:rPr>
      </w:pPr>
      <w:r w:rsidRPr="005167D8">
        <w:rPr>
          <w:rFonts w:ascii="楷体_GB2312" w:eastAsia="楷体_GB2312" w:hAnsi="宋体" w:hint="eastAsia"/>
          <w:b/>
          <w:color w:val="000000"/>
          <w:sz w:val="24"/>
        </w:rPr>
        <w:t>分层矢量量化器</w:t>
      </w:r>
    </w:p>
    <w:p w14:paraId="6B8E8F13" w14:textId="175D9829" w:rsidR="001155A2" w:rsidRPr="006F3433" w:rsidRDefault="006C4382" w:rsidP="00C13B52">
      <w:pPr>
        <w:autoSpaceDE w:val="0"/>
        <w:autoSpaceDN w:val="0"/>
        <w:adjustRightInd w:val="0"/>
        <w:spacing w:before="14" w:line="360" w:lineRule="auto"/>
        <w:ind w:leftChars="200" w:left="420" w:rightChars="-10" w:right="-21" w:firstLine="562"/>
        <w:rPr>
          <w:rFonts w:ascii="楷体_GB2312" w:eastAsia="楷体_GB2312" w:hAnsi="宋体"/>
          <w:bCs/>
          <w:color w:val="000000"/>
          <w:sz w:val="24"/>
          <w:szCs w:val="32"/>
        </w:rPr>
      </w:pPr>
      <w:r>
        <w:rPr>
          <w:rFonts w:ascii="楷体_GB2312" w:eastAsia="楷体_GB2312" w:hAnsi="宋体" w:hint="eastAsia"/>
          <w:bCs/>
          <w:color w:val="000000"/>
          <w:sz w:val="24"/>
        </w:rPr>
        <w:t>如图1所示，</w:t>
      </w:r>
      <w:r w:rsidR="001155A2" w:rsidRPr="006F3433">
        <w:rPr>
          <w:rFonts w:ascii="楷体_GB2312" w:eastAsia="楷体_GB2312" w:hAnsi="宋体"/>
          <w:bCs/>
          <w:color w:val="000000"/>
          <w:sz w:val="24"/>
          <w:szCs w:val="32"/>
        </w:rPr>
        <w:t>矢量量化器的码本由</w:t>
      </w:r>
      <w:r w:rsidR="001155A2" w:rsidRPr="006F3433">
        <w:rPr>
          <w:rFonts w:ascii="楷体_GB2312" w:eastAsia="楷体_GB2312" w:hAnsi="宋体"/>
          <w:b/>
          <w:bCs/>
          <w:color w:val="000000"/>
          <w:sz w:val="24"/>
          <w:szCs w:val="32"/>
        </w:rPr>
        <w:t>语义码本</w:t>
      </w:r>
      <w:r w:rsidR="001155A2" w:rsidRPr="006F3433">
        <w:rPr>
          <w:rFonts w:ascii="楷体_GB2312" w:eastAsia="楷体_GB2312" w:hAnsi="宋体"/>
          <w:bCs/>
          <w:color w:val="000000"/>
          <w:sz w:val="24"/>
          <w:szCs w:val="32"/>
        </w:rPr>
        <w:t>和</w:t>
      </w:r>
      <w:r w:rsidR="001155A2" w:rsidRPr="006F3433">
        <w:rPr>
          <w:rFonts w:ascii="楷体_GB2312" w:eastAsia="楷体_GB2312" w:hAnsi="宋体"/>
          <w:b/>
          <w:bCs/>
          <w:color w:val="000000"/>
          <w:sz w:val="24"/>
          <w:szCs w:val="32"/>
        </w:rPr>
        <w:t>细节码本</w:t>
      </w:r>
      <w:r w:rsidR="001155A2" w:rsidRPr="006F3433">
        <w:rPr>
          <w:rFonts w:ascii="楷体_GB2312" w:eastAsia="楷体_GB2312" w:hAnsi="宋体"/>
          <w:bCs/>
          <w:color w:val="000000"/>
          <w:sz w:val="24"/>
          <w:szCs w:val="32"/>
        </w:rPr>
        <w:t>两部分组成，分别针对双流编码器输出的语义隐变量 (Z_s) 与细节隐变量 (Z_d) 执行差异化的离散处理策略。</w:t>
      </w:r>
    </w:p>
    <w:p w14:paraId="5713B5C6" w14:textId="756B5AAC" w:rsidR="001155A2" w:rsidRPr="001155A2" w:rsidRDefault="001155A2" w:rsidP="00C13B52">
      <w:pPr>
        <w:autoSpaceDE w:val="0"/>
        <w:autoSpaceDN w:val="0"/>
        <w:adjustRightInd w:val="0"/>
        <w:spacing w:before="14" w:line="360" w:lineRule="auto"/>
        <w:ind w:leftChars="200" w:left="420" w:rightChars="-10" w:right="-21" w:firstLine="562"/>
        <w:rPr>
          <w:rFonts w:ascii="楷体_GB2312" w:eastAsia="楷体_GB2312" w:hAnsi="宋体"/>
          <w:bCs/>
          <w:color w:val="000000"/>
          <w:sz w:val="24"/>
        </w:rPr>
      </w:pPr>
      <w:r w:rsidRPr="001155A2">
        <w:rPr>
          <w:rFonts w:ascii="楷体_GB2312" w:eastAsia="楷体_GB2312" w:hAnsi="宋体"/>
          <w:bCs/>
          <w:color w:val="000000"/>
          <w:sz w:val="24"/>
        </w:rPr>
        <w:t>其中，语义码本（Semantic Codebook）采用标准矢量量化（Standard VQ）机制，旨在以较低的码率捕获具有高诊断辨识度的全局病理特征；细节码本（Detail Codebook）则采用多级残差矢量量化（Residual VQ, RVQ）机制，由若干个级联的子码本构成，旨在通过迭代逼近的方式精细保留心电信号的高频波形细节。具体的量化公式定义如下：</w:t>
      </w:r>
    </w:p>
    <w:p w14:paraId="2A316019" w14:textId="77777777" w:rsidR="001155A2" w:rsidRPr="001155A2" w:rsidRDefault="001155A2" w:rsidP="00C13B52">
      <w:pPr>
        <w:autoSpaceDE w:val="0"/>
        <w:autoSpaceDN w:val="0"/>
        <w:adjustRightInd w:val="0"/>
        <w:spacing w:before="14" w:line="360" w:lineRule="auto"/>
        <w:ind w:leftChars="200" w:left="420" w:rightChars="-10" w:right="-21" w:firstLine="562"/>
        <w:rPr>
          <w:rFonts w:ascii="楷体_GB2312" w:eastAsia="楷体_GB2312" w:hAnsi="宋体"/>
          <w:b/>
          <w:bCs/>
          <w:color w:val="000000"/>
          <w:sz w:val="24"/>
        </w:rPr>
      </w:pPr>
      <w:r w:rsidRPr="001155A2">
        <w:rPr>
          <w:rFonts w:ascii="楷体_GB2312" w:eastAsia="楷体_GB2312" w:hAnsi="宋体"/>
          <w:b/>
          <w:bCs/>
          <w:color w:val="000000"/>
          <w:sz w:val="24"/>
        </w:rPr>
        <w:t>1. 语义码本量化公式（Standard VQ）</w:t>
      </w:r>
    </w:p>
    <w:p w14:paraId="43405987" w14:textId="27E5603D" w:rsidR="001155A2" w:rsidRPr="001155A2" w:rsidRDefault="001155A2" w:rsidP="00C13B52">
      <w:pPr>
        <w:autoSpaceDE w:val="0"/>
        <w:autoSpaceDN w:val="0"/>
        <w:adjustRightInd w:val="0"/>
        <w:spacing w:before="14" w:line="360" w:lineRule="auto"/>
        <w:ind w:leftChars="200" w:left="420" w:rightChars="-10" w:right="-21" w:firstLine="562"/>
        <w:rPr>
          <w:rFonts w:ascii="楷体_GB2312" w:eastAsia="楷体_GB2312" w:hAnsi="宋体"/>
          <w:bCs/>
          <w:color w:val="000000"/>
          <w:sz w:val="24"/>
        </w:rPr>
      </w:pPr>
      <w:r w:rsidRPr="001155A2">
        <w:rPr>
          <w:rFonts w:ascii="楷体_GB2312" w:eastAsia="楷体_GB2312" w:hAnsi="宋体"/>
          <w:bCs/>
          <w:color w:val="000000"/>
          <w:sz w:val="24"/>
        </w:rPr>
        <w:t>假设编码器输出的连续语义隐变量为</w:t>
      </w:r>
      <w:r w:rsidR="00CC056F">
        <w:rPr>
          <w:rFonts w:ascii="楷体_GB2312" w:eastAsia="楷体_GB2312" w:hAnsi="宋体" w:hint="eastAsia"/>
          <w:bCs/>
          <w:color w:val="000000"/>
          <w:sz w:val="24"/>
        </w:rPr>
        <w:t xml:space="preserve"> </w:t>
      </w:r>
      <m:oMath>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s</m:t>
            </m:r>
          </m:sub>
        </m:sSub>
        <m:r>
          <m:rPr>
            <m:sty m:val="p"/>
          </m:rPr>
          <w:rPr>
            <w:rFonts w:ascii="Cambria Math" w:eastAsia="楷体_GB2312" w:hAnsi="Cambria Math" w:hint="eastAsia"/>
            <w:color w:val="000000"/>
            <w:sz w:val="24"/>
          </w:rPr>
          <m:t>∈</m:t>
        </m:r>
        <m:sSup>
          <m:sSupPr>
            <m:ctrlPr>
              <w:rPr>
                <w:rFonts w:ascii="Cambria Math" w:eastAsia="楷体_GB2312" w:hAnsi="Cambria Math"/>
                <w:bCs/>
                <w:color w:val="000000"/>
                <w:sz w:val="24"/>
              </w:rPr>
            </m:ctrlPr>
          </m:sSupPr>
          <m:e>
            <m:r>
              <m:rPr>
                <m:sty m:val="p"/>
              </m:rPr>
              <w:rPr>
                <w:rFonts w:ascii="Cambria Math" w:eastAsia="楷体_GB2312" w:hAnsi="Cambria Math"/>
                <w:color w:val="000000"/>
                <w:sz w:val="24"/>
              </w:rPr>
              <m:t>R</m:t>
            </m:r>
          </m:e>
          <m:sup>
            <m:r>
              <m:rPr>
                <m:sty m:val="p"/>
              </m:rPr>
              <w:rPr>
                <w:rFonts w:ascii="Cambria Math" w:eastAsia="楷体_GB2312" w:hAnsi="Cambria Math"/>
                <w:color w:val="000000"/>
                <w:sz w:val="24"/>
              </w:rPr>
              <m:t>D</m:t>
            </m:r>
          </m:sup>
        </m:sSup>
      </m:oMath>
      <w:r w:rsidR="00CC056F">
        <w:rPr>
          <w:rFonts w:ascii="楷体_GB2312" w:eastAsia="楷体_GB2312" w:hAnsi="宋体" w:hint="eastAsia"/>
          <w:bCs/>
          <w:color w:val="000000"/>
          <w:sz w:val="24"/>
        </w:rPr>
        <w:t>，</w:t>
      </w:r>
      <w:r w:rsidRPr="001155A2">
        <w:rPr>
          <w:rFonts w:ascii="楷体_GB2312" w:eastAsia="楷体_GB2312" w:hAnsi="宋体"/>
          <w:bCs/>
          <w:color w:val="000000"/>
          <w:sz w:val="24"/>
        </w:rPr>
        <w:t>语义码本定义为</w:t>
      </w:r>
      <w:r w:rsidR="00CC056F">
        <w:rPr>
          <w:rFonts w:ascii="楷体_GB2312" w:eastAsia="楷体_GB2312" w:hAnsi="宋体" w:hint="eastAsia"/>
          <w:bCs/>
          <w:color w:val="000000"/>
          <w:sz w:val="24"/>
        </w:rPr>
        <w:t xml:space="preserve"> </w:t>
      </w:r>
      <m:oMath>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E</m:t>
            </m:r>
          </m:e>
          <m:sub>
            <m:r>
              <m:rPr>
                <m:sty m:val="p"/>
              </m:rPr>
              <w:rPr>
                <w:rFonts w:ascii="Cambria Math" w:eastAsia="楷体_GB2312" w:hAnsi="Cambria Math"/>
                <w:color w:val="000000"/>
                <w:sz w:val="24"/>
              </w:rPr>
              <m:t>s</m:t>
            </m:r>
          </m:sub>
        </m:sSub>
        <m:r>
          <m:rPr>
            <m:sty m:val="p"/>
          </m:rPr>
          <w:rPr>
            <w:rFonts w:ascii="Cambria Math" w:eastAsia="楷体_GB2312" w:hAnsi="Cambria Math"/>
            <w:color w:val="000000"/>
            <w:sz w:val="24"/>
          </w:rPr>
          <m:t>=</m:t>
        </m:r>
        <m:r>
          <m:rPr>
            <m:lit/>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e</m:t>
            </m:r>
          </m:e>
          <m:sub>
            <m:r>
              <m:rPr>
                <m:sty m:val="p"/>
              </m:rPr>
              <w:rPr>
                <w:rFonts w:ascii="Cambria Math" w:eastAsia="楷体_GB2312" w:hAnsi="Cambria Math"/>
                <w:color w:val="000000"/>
                <w:sz w:val="24"/>
              </w:rPr>
              <m:t>k</m:t>
            </m:r>
          </m:sub>
        </m:sSub>
        <m:sSubSup>
          <m:sSubSupPr>
            <m:ctrlPr>
              <w:rPr>
                <w:rFonts w:ascii="Cambria Math" w:eastAsia="楷体_GB2312" w:hAnsi="Cambria Math"/>
                <w:bCs/>
                <w:color w:val="000000"/>
                <w:sz w:val="24"/>
              </w:rPr>
            </m:ctrlPr>
          </m:sSubSupPr>
          <m:e>
            <m:r>
              <m:rPr>
                <m:lit/>
                <m:sty m:val="p"/>
              </m:rPr>
              <w:rPr>
                <w:rFonts w:ascii="Cambria Math" w:eastAsia="楷体_GB2312" w:hAnsi="Cambria Math"/>
                <w:color w:val="000000"/>
                <w:sz w:val="24"/>
              </w:rPr>
              <m:t>}</m:t>
            </m:r>
          </m:e>
          <m:sub>
            <m:r>
              <m:rPr>
                <m:sty m:val="p"/>
              </m:rPr>
              <w:rPr>
                <w:rFonts w:ascii="Cambria Math" w:eastAsia="楷体_GB2312" w:hAnsi="Cambria Math"/>
                <w:color w:val="000000"/>
                <w:sz w:val="24"/>
              </w:rPr>
              <m:t>k=1</m:t>
            </m:r>
          </m:sub>
          <m:sup>
            <m:r>
              <m:rPr>
                <m:sty m:val="p"/>
              </m:rPr>
              <w:rPr>
                <w:rFonts w:ascii="Cambria Math" w:eastAsia="楷体_GB2312" w:hAnsi="Cambria Math"/>
                <w:color w:val="000000"/>
                <w:sz w:val="24"/>
              </w:rPr>
              <m:t>K</m:t>
            </m:r>
          </m:sup>
        </m:sSubSup>
      </m:oMath>
      <w:r w:rsidRPr="001155A2">
        <w:rPr>
          <w:rFonts w:ascii="楷体_GB2312" w:eastAsia="楷体_GB2312" w:hAnsi="宋体"/>
          <w:bCs/>
          <w:color w:val="000000"/>
          <w:sz w:val="24"/>
        </w:rPr>
        <w:t>，其中 K 为码本容量（即包含的原型向量总数），</w:t>
      </w:r>
      <m:oMath>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e</m:t>
            </m:r>
          </m:e>
          <m:sub>
            <m:r>
              <m:rPr>
                <m:sty m:val="p"/>
              </m:rPr>
              <w:rPr>
                <w:rFonts w:ascii="Cambria Math" w:eastAsia="楷体_GB2312" w:hAnsi="Cambria Math"/>
                <w:color w:val="000000"/>
                <w:sz w:val="24"/>
              </w:rPr>
              <m:t>k</m:t>
            </m:r>
          </m:sub>
        </m:sSub>
        <m:r>
          <m:rPr>
            <m:sty m:val="p"/>
          </m:rPr>
          <w:rPr>
            <w:rFonts w:ascii="Cambria Math" w:eastAsia="楷体_GB2312" w:hAnsi="Cambria Math" w:hint="eastAsia"/>
            <w:color w:val="000000"/>
            <w:sz w:val="24"/>
          </w:rPr>
          <m:t>∈</m:t>
        </m:r>
        <m:sSup>
          <m:sSupPr>
            <m:ctrlPr>
              <w:rPr>
                <w:rFonts w:ascii="Cambria Math" w:eastAsia="楷体_GB2312" w:hAnsi="Cambria Math"/>
                <w:bCs/>
                <w:color w:val="000000"/>
                <w:sz w:val="24"/>
              </w:rPr>
            </m:ctrlPr>
          </m:sSupPr>
          <m:e>
            <m:r>
              <m:rPr>
                <m:sty m:val="p"/>
              </m:rPr>
              <w:rPr>
                <w:rFonts w:ascii="Cambria Math" w:eastAsia="楷体_GB2312" w:hAnsi="Cambria Math"/>
                <w:color w:val="000000"/>
                <w:sz w:val="24"/>
              </w:rPr>
              <m:t>R</m:t>
            </m:r>
          </m:e>
          <m:sup>
            <m:r>
              <m:rPr>
                <m:sty m:val="p"/>
              </m:rPr>
              <w:rPr>
                <w:rFonts w:ascii="Cambria Math" w:eastAsia="楷体_GB2312" w:hAnsi="Cambria Math"/>
                <w:color w:val="000000"/>
                <w:sz w:val="24"/>
              </w:rPr>
              <m:t>D</m:t>
            </m:r>
          </m:sup>
        </m:sSup>
      </m:oMath>
      <w:r w:rsidR="00CC056F">
        <w:rPr>
          <w:rFonts w:ascii="楷体_GB2312" w:eastAsia="楷体_GB2312" w:hAnsi="宋体" w:hint="eastAsia"/>
          <w:bCs/>
          <w:color w:val="000000"/>
          <w:sz w:val="24"/>
        </w:rPr>
        <w:t xml:space="preserve"> </w:t>
      </w:r>
      <w:r w:rsidRPr="001155A2">
        <w:rPr>
          <w:rFonts w:ascii="楷体_GB2312" w:eastAsia="楷体_GB2312" w:hAnsi="宋体"/>
          <w:bCs/>
          <w:color w:val="000000"/>
          <w:sz w:val="24"/>
        </w:rPr>
        <w:t>为第 k 个原型向量。</w:t>
      </w:r>
    </w:p>
    <w:p w14:paraId="4375A5F8" w14:textId="6065C9B1" w:rsidR="00D82837" w:rsidRDefault="001155A2" w:rsidP="00C13B52">
      <w:pPr>
        <w:autoSpaceDE w:val="0"/>
        <w:autoSpaceDN w:val="0"/>
        <w:adjustRightInd w:val="0"/>
        <w:spacing w:before="14" w:line="360" w:lineRule="auto"/>
        <w:ind w:leftChars="200" w:left="420" w:rightChars="-10" w:right="-21" w:firstLine="562"/>
        <w:rPr>
          <w:rFonts w:ascii="楷体_GB2312" w:eastAsia="楷体_GB2312" w:hAnsi="宋体"/>
          <w:bCs/>
          <w:color w:val="000000"/>
          <w:sz w:val="24"/>
        </w:rPr>
      </w:pPr>
      <w:r w:rsidRPr="001155A2">
        <w:rPr>
          <w:rFonts w:ascii="楷体_GB2312" w:eastAsia="楷体_GB2312" w:hAnsi="宋体"/>
          <w:bCs/>
          <w:color w:val="000000"/>
          <w:sz w:val="24"/>
        </w:rPr>
        <w:t xml:space="preserve">量化过程旨在寻找码本中与输入向量欧氏距离最近的原型向量。量化后的语义特征 </w:t>
      </w:r>
      <m:oMath>
        <m:sSubSup>
          <m:sSubSupPr>
            <m:ctrlPr>
              <w:rPr>
                <w:rFonts w:ascii="Cambria Math" w:eastAsia="楷体_GB2312" w:hAnsi="Cambria Math"/>
                <w:bCs/>
                <w:color w:val="000000"/>
                <w:sz w:val="24"/>
              </w:rPr>
            </m:ctrlPr>
          </m:sSubSup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q</m:t>
            </m:r>
          </m:sub>
          <m:sup>
            <m:r>
              <m:rPr>
                <m:sty m:val="p"/>
              </m:rPr>
              <w:rPr>
                <w:rFonts w:ascii="Cambria Math" w:eastAsia="楷体_GB2312" w:hAnsi="Cambria Math"/>
                <w:color w:val="000000"/>
                <w:sz w:val="24"/>
              </w:rPr>
              <m:t>s</m:t>
            </m:r>
          </m:sup>
        </m:sSubSup>
      </m:oMath>
      <w:r w:rsidR="00D82837">
        <w:rPr>
          <w:rFonts w:ascii="楷体_GB2312" w:eastAsia="楷体_GB2312" w:hAnsi="宋体" w:hint="eastAsia"/>
          <w:bCs/>
          <w:color w:val="000000"/>
          <w:sz w:val="24"/>
        </w:rPr>
        <w:t xml:space="preserve"> </w:t>
      </w:r>
      <w:r w:rsidRPr="001155A2">
        <w:rPr>
          <w:rFonts w:ascii="楷体_GB2312" w:eastAsia="楷体_GB2312" w:hAnsi="宋体"/>
          <w:bCs/>
          <w:color w:val="000000"/>
          <w:sz w:val="24"/>
        </w:rPr>
        <w:t>计算如下：</w:t>
      </w:r>
    </w:p>
    <w:p w14:paraId="26EF9B76" w14:textId="4ED0C9FA" w:rsidR="00F2003B" w:rsidRPr="00F2003B" w:rsidRDefault="00F2003B" w:rsidP="00C13B52">
      <w:pPr>
        <w:autoSpaceDE w:val="0"/>
        <w:autoSpaceDN w:val="0"/>
        <w:adjustRightInd w:val="0"/>
        <w:spacing w:before="14" w:line="360" w:lineRule="auto"/>
        <w:ind w:leftChars="200" w:left="420" w:rightChars="-10" w:right="-21" w:firstLine="562"/>
        <w:rPr>
          <w:rFonts w:ascii="楷体_GB2312" w:eastAsia="楷体_GB2312" w:hAnsi="宋体" w:hint="eastAsia"/>
          <w:bCs/>
          <w:color w:val="000000"/>
          <w:sz w:val="24"/>
        </w:rPr>
      </w:pPr>
      <m:oMathPara>
        <m:oMath>
          <m:sSup>
            <m:sSupPr>
              <m:ctrlPr>
                <w:rPr>
                  <w:rFonts w:ascii="Cambria Math" w:eastAsia="楷体_GB2312" w:hAnsi="Cambria Math"/>
                  <w:bCs/>
                  <w:i/>
                  <w:color w:val="000000"/>
                  <w:sz w:val="24"/>
                </w:rPr>
              </m:ctrlPr>
            </m:sSupPr>
            <m:e>
              <m:r>
                <w:rPr>
                  <w:rFonts w:ascii="Cambria Math" w:eastAsia="楷体_GB2312" w:hAnsi="Cambria Math"/>
                  <w:color w:val="000000"/>
                  <w:sz w:val="24"/>
                </w:rPr>
                <m:t>k</m:t>
              </m:r>
            </m:e>
            <m:sup>
              <m:r>
                <w:rPr>
                  <w:rFonts w:ascii="Cambria Math" w:eastAsia="楷体_GB2312" w:hAnsi="Cambria Math"/>
                  <w:color w:val="000000"/>
                  <w:sz w:val="24"/>
                </w:rPr>
                <m:t>*</m:t>
              </m:r>
            </m:sup>
          </m:sSup>
          <m:r>
            <w:rPr>
              <w:rFonts w:ascii="Cambria Math" w:eastAsia="楷体_GB2312" w:hAnsi="Cambria Math"/>
              <w:color w:val="000000"/>
              <w:sz w:val="24"/>
            </w:rPr>
            <m:t>=argmi</m:t>
          </m:r>
          <m:sSub>
            <m:sSubPr>
              <m:ctrlPr>
                <w:rPr>
                  <w:rFonts w:ascii="Cambria Math" w:eastAsia="楷体_GB2312" w:hAnsi="Cambria Math"/>
                  <w:bCs/>
                  <w:i/>
                  <w:color w:val="000000"/>
                  <w:sz w:val="24"/>
                </w:rPr>
              </m:ctrlPr>
            </m:sSubPr>
            <m:e>
              <m:r>
                <w:rPr>
                  <w:rFonts w:ascii="Cambria Math" w:eastAsia="楷体_GB2312" w:hAnsi="Cambria Math"/>
                  <w:color w:val="000000"/>
                  <w:sz w:val="24"/>
                </w:rPr>
                <m:t>n</m:t>
              </m:r>
            </m:e>
            <m:sub>
              <m:r>
                <w:rPr>
                  <w:rFonts w:ascii="Cambria Math" w:eastAsia="楷体_GB2312" w:hAnsi="Cambria Math"/>
                  <w:color w:val="000000"/>
                  <w:sz w:val="24"/>
                </w:rPr>
                <m:t>k</m:t>
              </m:r>
              <m:r>
                <m:rPr>
                  <m:sty m:val="p"/>
                </m:rPr>
                <w:rPr>
                  <w:rFonts w:ascii="Cambria Math" w:eastAsia="楷体_GB2312" w:hAnsi="Cambria Math" w:hint="eastAsia"/>
                  <w:color w:val="000000"/>
                  <w:sz w:val="24"/>
                </w:rPr>
                <m:t>∈</m:t>
              </m:r>
              <m:r>
                <m:rPr>
                  <m:lit/>
                </m:rPr>
                <w:rPr>
                  <w:rFonts w:ascii="Cambria Math" w:eastAsia="楷体_GB2312" w:hAnsi="Cambria Math"/>
                  <w:color w:val="000000"/>
                  <w:sz w:val="24"/>
                </w:rPr>
                <m:t>{</m:t>
              </m:r>
              <m:r>
                <w:rPr>
                  <w:rFonts w:ascii="Cambria Math" w:eastAsia="楷体_GB2312" w:hAnsi="Cambria Math"/>
                  <w:color w:val="000000"/>
                  <w:sz w:val="24"/>
                </w:rPr>
                <m:t>1,</m:t>
              </m:r>
              <m:r>
                <m:rPr>
                  <m:sty m:val="p"/>
                </m:rPr>
                <w:rPr>
                  <w:rFonts w:ascii="Cambria Math" w:eastAsia="楷体_GB2312" w:hAnsi="Cambria Math" w:hint="eastAsia"/>
                  <w:color w:val="000000"/>
                  <w:sz w:val="24"/>
                </w:rPr>
                <m:t>…</m:t>
              </m:r>
              <m:r>
                <w:rPr>
                  <w:rFonts w:ascii="Cambria Math" w:eastAsia="楷体_GB2312" w:hAnsi="Cambria Math"/>
                  <w:color w:val="000000"/>
                  <w:sz w:val="24"/>
                </w:rPr>
                <m:t>,K</m:t>
              </m:r>
              <m:r>
                <m:rPr>
                  <m:lit/>
                </m:rPr>
                <w:rPr>
                  <w:rFonts w:ascii="Cambria Math" w:eastAsia="楷体_GB2312" w:hAnsi="Cambria Math"/>
                  <w:color w:val="000000"/>
                  <w:sz w:val="24"/>
                </w:rPr>
                <m:t>}</m:t>
              </m:r>
            </m:sub>
          </m:sSub>
          <m:r>
            <m:rPr>
              <m:lit/>
            </m:rPr>
            <w:rPr>
              <w:rFonts w:ascii="Cambria Math" w:eastAsia="楷体_GB2312" w:hAnsi="Cambria Math"/>
              <w:color w:val="000000"/>
              <w:sz w:val="24"/>
            </w:rPr>
            <m:t>|</m:t>
          </m:r>
          <m:sSub>
            <m:sSubPr>
              <m:ctrlPr>
                <w:rPr>
                  <w:rFonts w:ascii="Cambria Math" w:eastAsia="楷体_GB2312" w:hAnsi="Cambria Math"/>
                  <w:bCs/>
                  <w:i/>
                  <w:color w:val="000000"/>
                  <w:sz w:val="24"/>
                </w:rPr>
              </m:ctrlPr>
            </m:sSubPr>
            <m:e>
              <m:r>
                <w:rPr>
                  <w:rFonts w:ascii="Cambria Math" w:eastAsia="楷体_GB2312" w:hAnsi="Cambria Math"/>
                  <w:color w:val="000000"/>
                  <w:sz w:val="24"/>
                </w:rPr>
                <m:t>z</m:t>
              </m:r>
            </m:e>
            <m:sub>
              <m:r>
                <w:rPr>
                  <w:rFonts w:ascii="Cambria Math" w:eastAsia="楷体_GB2312" w:hAnsi="Cambria Math"/>
                  <w:color w:val="000000"/>
                  <w:sz w:val="24"/>
                </w:rPr>
                <m:t>s</m:t>
              </m:r>
            </m:sub>
          </m:sSub>
          <m:r>
            <w:rPr>
              <w:rFonts w:ascii="Cambria Math" w:eastAsia="楷体_GB2312" w:hAnsi="Cambria Math"/>
              <w:color w:val="000000"/>
              <w:sz w:val="24"/>
            </w:rPr>
            <m:t>-</m:t>
          </m:r>
          <m:sSub>
            <m:sSubPr>
              <m:ctrlPr>
                <w:rPr>
                  <w:rFonts w:ascii="Cambria Math" w:eastAsia="楷体_GB2312" w:hAnsi="Cambria Math"/>
                  <w:bCs/>
                  <w:i/>
                  <w:color w:val="000000"/>
                  <w:sz w:val="24"/>
                </w:rPr>
              </m:ctrlPr>
            </m:sSubPr>
            <m:e>
              <m:r>
                <w:rPr>
                  <w:rFonts w:ascii="Cambria Math" w:eastAsia="楷体_GB2312" w:hAnsi="Cambria Math"/>
                  <w:color w:val="000000"/>
                  <w:sz w:val="24"/>
                </w:rPr>
                <m:t>e</m:t>
              </m:r>
            </m:e>
            <m:sub>
              <m:r>
                <w:rPr>
                  <w:rFonts w:ascii="Cambria Math" w:eastAsia="楷体_GB2312" w:hAnsi="Cambria Math"/>
                  <w:color w:val="000000"/>
                  <w:sz w:val="24"/>
                </w:rPr>
                <m:t>k</m:t>
              </m:r>
            </m:sub>
          </m:sSub>
          <m:sSub>
            <m:sSubPr>
              <m:ctrlPr>
                <w:rPr>
                  <w:rFonts w:ascii="Cambria Math" w:eastAsia="楷体_GB2312" w:hAnsi="Cambria Math"/>
                  <w:bCs/>
                  <w:i/>
                  <w:color w:val="000000"/>
                  <w:sz w:val="24"/>
                </w:rPr>
              </m:ctrlPr>
            </m:sSubPr>
            <m:e>
              <m:r>
                <m:rPr>
                  <m:lit/>
                </m:rPr>
                <w:rPr>
                  <w:rFonts w:ascii="Cambria Math" w:eastAsia="楷体_GB2312" w:hAnsi="Cambria Math"/>
                  <w:color w:val="000000"/>
                  <w:sz w:val="24"/>
                </w:rPr>
                <m:t>|</m:t>
              </m:r>
            </m:e>
            <m:sub>
              <m:r>
                <w:rPr>
                  <w:rFonts w:ascii="Cambria Math" w:eastAsia="楷体_GB2312" w:hAnsi="Cambria Math"/>
                  <w:color w:val="000000"/>
                  <w:sz w:val="24"/>
                </w:rPr>
                <m:t>2</m:t>
              </m:r>
            </m:sub>
          </m:sSub>
        </m:oMath>
      </m:oMathPara>
    </w:p>
    <w:p w14:paraId="5984B340" w14:textId="29A90163" w:rsidR="001155A2" w:rsidRPr="001155A2" w:rsidRDefault="00D82837" w:rsidP="00C13B52">
      <w:pPr>
        <w:autoSpaceDE w:val="0"/>
        <w:autoSpaceDN w:val="0"/>
        <w:adjustRightInd w:val="0"/>
        <w:spacing w:before="14" w:line="360" w:lineRule="auto"/>
        <w:ind w:leftChars="200" w:left="420" w:rightChars="-10" w:right="-21" w:firstLine="562"/>
        <w:rPr>
          <w:rFonts w:ascii="楷体_GB2312" w:eastAsia="楷体_GB2312" w:hAnsi="宋体" w:hint="eastAsia"/>
          <w:bCs/>
          <w:color w:val="000000"/>
          <w:sz w:val="24"/>
        </w:rPr>
      </w:pPr>
      <m:oMathPara>
        <m:oMath>
          <m:sSubSup>
            <m:sSubSupPr>
              <m:ctrlPr>
                <w:rPr>
                  <w:rFonts w:ascii="Cambria Math" w:eastAsia="楷体_GB2312" w:hAnsi="Cambria Math"/>
                  <w:bCs/>
                  <w:color w:val="000000"/>
                  <w:sz w:val="24"/>
                </w:rPr>
              </m:ctrlPr>
            </m:sSubSup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q</m:t>
              </m:r>
            </m:sub>
            <m:sup>
              <m:r>
                <m:rPr>
                  <m:sty m:val="p"/>
                </m:rPr>
                <w:rPr>
                  <w:rFonts w:ascii="Cambria Math" w:eastAsia="楷体_GB2312" w:hAnsi="Cambria Math"/>
                  <w:color w:val="000000"/>
                  <w:sz w:val="24"/>
                </w:rPr>
                <m:t>s</m:t>
              </m:r>
            </m:sup>
          </m:sSubSup>
          <m:r>
            <m:rPr>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e</m:t>
              </m:r>
            </m:e>
            <m:sub>
              <m:sSup>
                <m:sSupPr>
                  <m:ctrlPr>
                    <w:rPr>
                      <w:rFonts w:ascii="Cambria Math" w:eastAsia="楷体_GB2312" w:hAnsi="Cambria Math"/>
                      <w:bCs/>
                      <w:color w:val="000000"/>
                      <w:sz w:val="24"/>
                    </w:rPr>
                  </m:ctrlPr>
                </m:sSupPr>
                <m:e>
                  <m:r>
                    <m:rPr>
                      <m:sty m:val="p"/>
                    </m:rPr>
                    <w:rPr>
                      <w:rFonts w:ascii="Cambria Math" w:eastAsia="楷体_GB2312" w:hAnsi="Cambria Math"/>
                      <w:color w:val="000000"/>
                      <w:sz w:val="24"/>
                    </w:rPr>
                    <m:t>k</m:t>
                  </m:r>
                </m:e>
                <m:sup>
                  <m:r>
                    <m:rPr>
                      <m:sty m:val="p"/>
                    </m:rPr>
                    <w:rPr>
                      <w:rFonts w:ascii="Cambria Math" w:eastAsia="楷体_GB2312" w:hAnsi="Cambria Math"/>
                      <w:color w:val="000000"/>
                      <w:sz w:val="24"/>
                    </w:rPr>
                    <m:t>*</m:t>
                  </m:r>
                </m:sup>
              </m:sSup>
            </m:sub>
          </m:sSub>
        </m:oMath>
      </m:oMathPara>
    </w:p>
    <w:p w14:paraId="52DD7BC2" w14:textId="7764A563" w:rsidR="001155A2" w:rsidRPr="001155A2" w:rsidRDefault="001155A2" w:rsidP="00C13B52">
      <w:pPr>
        <w:autoSpaceDE w:val="0"/>
        <w:autoSpaceDN w:val="0"/>
        <w:adjustRightInd w:val="0"/>
        <w:spacing w:before="14" w:line="360" w:lineRule="auto"/>
        <w:ind w:leftChars="200" w:left="420" w:rightChars="-10" w:right="-21" w:firstLine="562"/>
        <w:rPr>
          <w:rFonts w:ascii="楷体_GB2312" w:eastAsia="楷体_GB2312" w:hAnsi="宋体"/>
          <w:bCs/>
          <w:color w:val="000000"/>
          <w:sz w:val="24"/>
        </w:rPr>
      </w:pPr>
      <w:r w:rsidRPr="001155A2">
        <w:rPr>
          <w:rFonts w:ascii="楷体_GB2312" w:eastAsia="楷体_GB2312" w:hAnsi="宋体"/>
          <w:bCs/>
          <w:color w:val="000000"/>
          <w:sz w:val="24"/>
        </w:rPr>
        <w:t xml:space="preserve">其中，索引 </w:t>
      </w:r>
      <m:oMath>
        <m:sSup>
          <m:sSupPr>
            <m:ctrlPr>
              <w:rPr>
                <w:rFonts w:ascii="Cambria Math" w:eastAsia="楷体_GB2312" w:hAnsi="Cambria Math"/>
                <w:bCs/>
                <w:color w:val="000000"/>
                <w:sz w:val="24"/>
              </w:rPr>
            </m:ctrlPr>
          </m:sSupPr>
          <m:e>
            <m:r>
              <m:rPr>
                <m:sty m:val="p"/>
              </m:rPr>
              <w:rPr>
                <w:rFonts w:ascii="Cambria Math" w:eastAsia="楷体_GB2312" w:hAnsi="Cambria Math"/>
                <w:color w:val="000000"/>
                <w:sz w:val="24"/>
              </w:rPr>
              <m:t>k</m:t>
            </m:r>
          </m:e>
          <m:sup>
            <m:r>
              <m:rPr>
                <m:sty m:val="p"/>
              </m:rPr>
              <w:rPr>
                <w:rFonts w:ascii="Cambria Math" w:eastAsia="楷体_GB2312" w:hAnsi="Cambria Math"/>
                <w:color w:val="000000"/>
                <w:sz w:val="24"/>
              </w:rPr>
              <m:t>*</m:t>
            </m:r>
          </m:sup>
        </m:sSup>
      </m:oMath>
      <w:r w:rsidRPr="001155A2">
        <w:rPr>
          <w:rFonts w:ascii="楷体_GB2312" w:eastAsia="楷体_GB2312" w:hAnsi="宋体"/>
          <w:bCs/>
          <w:color w:val="000000"/>
          <w:sz w:val="24"/>
        </w:rPr>
        <w:t xml:space="preserve"> 作为被传输的语义离散码，而 </w:t>
      </w:r>
      <m:oMath>
        <m:sSubSup>
          <m:sSubSupPr>
            <m:ctrlPr>
              <w:rPr>
                <w:rFonts w:ascii="Cambria Math" w:eastAsia="楷体_GB2312" w:hAnsi="Cambria Math"/>
                <w:bCs/>
                <w:color w:val="000000"/>
                <w:sz w:val="24"/>
              </w:rPr>
            </m:ctrlPr>
          </m:sSubSup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q</m:t>
            </m:r>
          </m:sub>
          <m:sup>
            <m:r>
              <m:rPr>
                <m:sty m:val="p"/>
              </m:rPr>
              <w:rPr>
                <w:rFonts w:ascii="Cambria Math" w:eastAsia="楷体_GB2312" w:hAnsi="Cambria Math"/>
                <w:color w:val="000000"/>
                <w:sz w:val="24"/>
              </w:rPr>
              <m:t>s</m:t>
            </m:r>
          </m:sup>
        </m:sSubSup>
      </m:oMath>
      <w:r w:rsidRPr="001155A2">
        <w:rPr>
          <w:rFonts w:ascii="楷体_GB2312" w:eastAsia="楷体_GB2312" w:hAnsi="宋体"/>
          <w:bCs/>
          <w:color w:val="000000"/>
          <w:sz w:val="24"/>
        </w:rPr>
        <w:t xml:space="preserve"> 随后被送入解码器作为全局上下文引导</w:t>
      </w:r>
      <w:r w:rsidR="00E6549E">
        <w:rPr>
          <w:rFonts w:ascii="楷体_GB2312" w:eastAsia="楷体_GB2312" w:hAnsi="宋体" w:hint="eastAsia"/>
          <w:bCs/>
          <w:color w:val="000000"/>
          <w:sz w:val="24"/>
        </w:rPr>
        <w:t>，也可用于分类头进行后续分类</w:t>
      </w:r>
      <w:r w:rsidRPr="001155A2">
        <w:rPr>
          <w:rFonts w:ascii="楷体_GB2312" w:eastAsia="楷体_GB2312" w:hAnsi="宋体"/>
          <w:bCs/>
          <w:color w:val="000000"/>
          <w:sz w:val="24"/>
        </w:rPr>
        <w:t>。</w:t>
      </w:r>
    </w:p>
    <w:p w14:paraId="15E1B5B1" w14:textId="75BF2A6D" w:rsidR="001155A2" w:rsidRPr="001155A2" w:rsidRDefault="001155A2" w:rsidP="00C13B52">
      <w:pPr>
        <w:autoSpaceDE w:val="0"/>
        <w:autoSpaceDN w:val="0"/>
        <w:adjustRightInd w:val="0"/>
        <w:spacing w:before="14" w:line="360" w:lineRule="auto"/>
        <w:ind w:leftChars="200" w:left="420" w:rightChars="-10" w:right="-21" w:firstLine="562"/>
        <w:rPr>
          <w:rFonts w:ascii="楷体_GB2312" w:eastAsia="楷体_GB2312" w:hAnsi="宋体" w:hint="eastAsia"/>
          <w:b/>
          <w:bCs/>
          <w:color w:val="000000"/>
          <w:sz w:val="24"/>
        </w:rPr>
      </w:pPr>
      <w:r w:rsidRPr="001155A2">
        <w:rPr>
          <w:rFonts w:ascii="楷体_GB2312" w:eastAsia="楷体_GB2312" w:hAnsi="宋体"/>
          <w:b/>
          <w:bCs/>
          <w:color w:val="000000"/>
          <w:sz w:val="24"/>
        </w:rPr>
        <w:t>2. 细节码本量化公式</w:t>
      </w:r>
    </w:p>
    <w:p w14:paraId="0F041694" w14:textId="1D9E7696" w:rsidR="001155A2" w:rsidRPr="001155A2" w:rsidRDefault="001155A2" w:rsidP="00C13B52">
      <w:pPr>
        <w:autoSpaceDE w:val="0"/>
        <w:autoSpaceDN w:val="0"/>
        <w:adjustRightInd w:val="0"/>
        <w:spacing w:before="14" w:line="360" w:lineRule="auto"/>
        <w:ind w:leftChars="200" w:left="420" w:rightChars="-10" w:right="-21" w:firstLine="562"/>
        <w:rPr>
          <w:rFonts w:ascii="楷体_GB2312" w:eastAsia="楷体_GB2312" w:hAnsi="宋体"/>
          <w:bCs/>
          <w:color w:val="000000"/>
          <w:sz w:val="24"/>
        </w:rPr>
      </w:pPr>
      <w:r w:rsidRPr="001155A2">
        <w:rPr>
          <w:rFonts w:ascii="楷体_GB2312" w:eastAsia="楷体_GB2312" w:hAnsi="宋体"/>
          <w:bCs/>
          <w:color w:val="000000"/>
          <w:sz w:val="24"/>
        </w:rPr>
        <w:t xml:space="preserve">假设编码器输出的连续细节隐变量为 </w:t>
      </w:r>
      <m:oMath>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d</m:t>
            </m:r>
          </m:sub>
        </m:sSub>
        <m:r>
          <m:rPr>
            <m:sty m:val="p"/>
          </m:rPr>
          <w:rPr>
            <w:rFonts w:ascii="Cambria Math" w:eastAsia="楷体_GB2312" w:hAnsi="Cambria Math" w:hint="eastAsia"/>
            <w:color w:val="000000"/>
            <w:sz w:val="24"/>
          </w:rPr>
          <m:t>∈</m:t>
        </m:r>
        <m:sSup>
          <m:sSupPr>
            <m:ctrlPr>
              <w:rPr>
                <w:rFonts w:ascii="Cambria Math" w:eastAsia="楷体_GB2312" w:hAnsi="Cambria Math"/>
                <w:bCs/>
                <w:color w:val="000000"/>
                <w:sz w:val="24"/>
              </w:rPr>
            </m:ctrlPr>
          </m:sSupPr>
          <m:e>
            <m:r>
              <m:rPr>
                <m:sty m:val="p"/>
              </m:rPr>
              <w:rPr>
                <w:rFonts w:ascii="Cambria Math" w:eastAsia="楷体_GB2312" w:hAnsi="Cambria Math"/>
                <w:color w:val="000000"/>
                <w:sz w:val="24"/>
              </w:rPr>
              <m:t>R</m:t>
            </m:r>
          </m:e>
          <m:sup>
            <m:r>
              <m:rPr>
                <m:sty m:val="p"/>
              </m:rPr>
              <w:rPr>
                <w:rFonts w:ascii="Cambria Math" w:eastAsia="楷体_GB2312" w:hAnsi="Cambria Math"/>
                <w:color w:val="000000"/>
                <w:sz w:val="24"/>
              </w:rPr>
              <m:t>D</m:t>
            </m:r>
          </m:sup>
        </m:sSup>
      </m:oMath>
      <w:r w:rsidRPr="001155A2">
        <w:rPr>
          <w:rFonts w:ascii="楷体_GB2312" w:eastAsia="楷体_GB2312" w:hAnsi="宋体"/>
          <w:bCs/>
          <w:color w:val="000000"/>
          <w:sz w:val="24"/>
        </w:rPr>
        <w:t xml:space="preserve">，细节量化器包含 </w:t>
      </w:r>
      <w:r w:rsidR="002540C0">
        <w:rPr>
          <w:rFonts w:ascii="楷体_GB2312" w:eastAsia="楷体_GB2312" w:hAnsi="宋体" w:hint="eastAsia"/>
          <w:bCs/>
          <w:color w:val="000000"/>
          <w:sz w:val="24"/>
        </w:rPr>
        <w:t>M</w:t>
      </w:r>
      <w:r w:rsidRPr="001155A2">
        <w:rPr>
          <w:rFonts w:ascii="楷体_GB2312" w:eastAsia="楷体_GB2312" w:hAnsi="宋体"/>
          <w:bCs/>
          <w:color w:val="000000"/>
          <w:sz w:val="24"/>
        </w:rPr>
        <w:t xml:space="preserve"> 级级联的</w:t>
      </w:r>
      <w:r w:rsidRPr="001155A2">
        <w:rPr>
          <w:rFonts w:ascii="楷体_GB2312" w:eastAsia="楷体_GB2312" w:hAnsi="宋体"/>
          <w:bCs/>
          <w:color w:val="000000"/>
          <w:sz w:val="24"/>
        </w:rPr>
        <w:lastRenderedPageBreak/>
        <w:t xml:space="preserve">子码本 </w:t>
      </w:r>
      <m:oMath>
        <m:r>
          <m:rPr>
            <m:lit/>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m:rPr>
                <m:scr m:val="script"/>
                <m:sty m:val="p"/>
              </m:rPr>
              <w:rPr>
                <w:rFonts w:ascii="Cambria Math" w:eastAsia="楷体_GB2312" w:hAnsi="Cambria Math"/>
                <w:color w:val="000000"/>
                <w:sz w:val="24"/>
              </w:rPr>
              <m:t>C</m:t>
            </m:r>
          </m:e>
          <m:sub>
            <m:r>
              <m:rPr>
                <m:sty m:val="p"/>
              </m:rPr>
              <w:rPr>
                <w:rFonts w:ascii="Cambria Math" w:eastAsia="楷体_GB2312" w:hAnsi="Cambria Math"/>
                <w:color w:val="000000"/>
                <w:sz w:val="24"/>
              </w:rPr>
              <m:t>1</m:t>
            </m:r>
          </m:sub>
        </m:sSub>
        <m:r>
          <m:rPr>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m:rPr>
                <m:scr m:val="script"/>
                <m:sty m:val="p"/>
              </m:rPr>
              <w:rPr>
                <w:rFonts w:ascii="Cambria Math" w:eastAsia="楷体_GB2312" w:hAnsi="Cambria Math"/>
                <w:color w:val="000000"/>
                <w:sz w:val="24"/>
              </w:rPr>
              <m:t>C</m:t>
            </m:r>
          </m:e>
          <m:sub>
            <m:r>
              <m:rPr>
                <m:sty m:val="p"/>
              </m:rPr>
              <w:rPr>
                <w:rFonts w:ascii="Cambria Math" w:eastAsia="楷体_GB2312" w:hAnsi="Cambria Math"/>
                <w:color w:val="000000"/>
                <w:sz w:val="24"/>
              </w:rPr>
              <m:t>3</m:t>
            </m:r>
          </m:sub>
        </m:sSub>
        <m:r>
          <m:rPr>
            <m:sty m:val="p"/>
          </m:rPr>
          <w:rPr>
            <w:rFonts w:ascii="Cambria Math" w:eastAsia="楷体_GB2312" w:hAnsi="Cambria Math"/>
            <w:color w:val="000000"/>
            <w:sz w:val="24"/>
          </w:rPr>
          <m:t>,</m:t>
        </m:r>
        <m:r>
          <m:rPr>
            <m:sty m:val="p"/>
          </m:rPr>
          <w:rPr>
            <w:rFonts w:ascii="Cambria Math" w:eastAsia="楷体_GB2312" w:hAnsi="Cambria Math" w:hint="eastAsia"/>
            <w:color w:val="000000"/>
            <w:sz w:val="24"/>
          </w:rPr>
          <m:t>…</m:t>
        </m:r>
        <m:r>
          <m:rPr>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m:rPr>
                <m:scr m:val="script"/>
                <m:sty m:val="p"/>
              </m:rPr>
              <w:rPr>
                <w:rFonts w:ascii="Cambria Math" w:eastAsia="楷体_GB2312" w:hAnsi="Cambria Math"/>
                <w:color w:val="000000"/>
                <w:sz w:val="24"/>
              </w:rPr>
              <m:t>C</m:t>
            </m:r>
          </m:e>
          <m:sub>
            <m:r>
              <w:rPr>
                <w:rFonts w:ascii="Cambria Math" w:eastAsia="楷体_GB2312" w:hAnsi="Cambria Math"/>
                <w:color w:val="000000"/>
                <w:sz w:val="24"/>
              </w:rPr>
              <m:t>M</m:t>
            </m:r>
          </m:sub>
        </m:sSub>
        <m:r>
          <m:rPr>
            <m:lit/>
            <m:sty m:val="p"/>
          </m:rPr>
          <w:rPr>
            <w:rFonts w:ascii="Cambria Math" w:eastAsia="楷体_GB2312" w:hAnsi="Cambria Math"/>
            <w:color w:val="000000"/>
            <w:sz w:val="24"/>
          </w:rPr>
          <m:t>}</m:t>
        </m:r>
      </m:oMath>
      <w:r w:rsidRPr="001155A2">
        <w:rPr>
          <w:rFonts w:ascii="楷体_GB2312" w:eastAsia="楷体_GB2312" w:hAnsi="宋体"/>
          <w:bCs/>
          <w:color w:val="000000"/>
          <w:sz w:val="24"/>
        </w:rPr>
        <w:t>，每一级码本</w:t>
      </w:r>
      <w:r w:rsidR="00F76DE6">
        <w:rPr>
          <w:rFonts w:ascii="楷体_GB2312" w:eastAsia="楷体_GB2312" w:hAnsi="宋体" w:hint="eastAsia"/>
          <w:bCs/>
          <w:color w:val="000000"/>
          <w:sz w:val="24"/>
        </w:rPr>
        <w:t xml:space="preserve"> </w:t>
      </w:r>
      <m:oMath>
        <m:sSub>
          <m:sSubPr>
            <m:ctrlPr>
              <w:rPr>
                <w:rFonts w:ascii="Cambria Math" w:eastAsia="楷体_GB2312" w:hAnsi="Cambria Math"/>
                <w:bCs/>
                <w:color w:val="000000"/>
                <w:sz w:val="24"/>
              </w:rPr>
            </m:ctrlPr>
          </m:sSubPr>
          <m:e>
            <m:r>
              <m:rPr>
                <m:scr m:val="script"/>
                <m:sty m:val="p"/>
              </m:rPr>
              <w:rPr>
                <w:rFonts w:ascii="Cambria Math" w:eastAsia="楷体_GB2312" w:hAnsi="Cambria Math"/>
                <w:color w:val="000000"/>
                <w:sz w:val="24"/>
              </w:rPr>
              <m:t>C</m:t>
            </m:r>
          </m:e>
          <m:sub>
            <m:r>
              <m:rPr>
                <m:scr m:val="script"/>
                <m:sty m:val="p"/>
              </m:rPr>
              <w:rPr>
                <w:rFonts w:ascii="Cambria Math" w:eastAsia="楷体_GB2312" w:hAnsi="Cambria Math"/>
                <w:color w:val="000000"/>
                <w:sz w:val="24"/>
              </w:rPr>
              <m:t>m</m:t>
            </m:r>
          </m:sub>
        </m:sSub>
      </m:oMath>
      <w:r w:rsidRPr="001155A2">
        <w:rPr>
          <w:rFonts w:ascii="楷体_GB2312" w:eastAsia="楷体_GB2312" w:hAnsi="宋体"/>
          <w:bCs/>
          <w:color w:val="000000"/>
          <w:sz w:val="24"/>
        </w:rPr>
        <w:t xml:space="preserve"> 均包含 N 个原型向量。量化过程是一个递归计算残差的过程：</w:t>
      </w:r>
    </w:p>
    <w:p w14:paraId="2AE2E5FD" w14:textId="3BC894DD" w:rsidR="001155A2" w:rsidRPr="001155A2" w:rsidRDefault="001155A2" w:rsidP="00C13B52">
      <w:pPr>
        <w:autoSpaceDE w:val="0"/>
        <w:autoSpaceDN w:val="0"/>
        <w:adjustRightInd w:val="0"/>
        <w:spacing w:before="14" w:line="360" w:lineRule="auto"/>
        <w:ind w:leftChars="200" w:left="420" w:rightChars="-10" w:right="-21" w:firstLine="562"/>
        <w:rPr>
          <w:rFonts w:ascii="楷体_GB2312" w:eastAsia="楷体_GB2312" w:hAnsi="宋体"/>
          <w:bCs/>
          <w:color w:val="000000"/>
          <w:sz w:val="24"/>
        </w:rPr>
      </w:pPr>
      <w:r w:rsidRPr="001155A2">
        <w:rPr>
          <w:rFonts w:ascii="楷体_GB2312" w:eastAsia="楷体_GB2312" w:hAnsi="宋体"/>
          <w:bCs/>
          <w:color w:val="000000"/>
          <w:sz w:val="24"/>
        </w:rPr>
        <w:t xml:space="preserve">定义初始输入残差为 </w:t>
      </w:r>
      <m:oMath>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r</m:t>
            </m:r>
          </m:e>
          <m:sub>
            <m:r>
              <m:rPr>
                <m:sty m:val="p"/>
              </m:rPr>
              <w:rPr>
                <w:rFonts w:ascii="Cambria Math" w:eastAsia="楷体_GB2312" w:hAnsi="Cambria Math"/>
                <w:color w:val="000000"/>
                <w:sz w:val="24"/>
              </w:rPr>
              <m:t>0</m:t>
            </m:r>
          </m:sub>
        </m:sSub>
        <m:r>
          <m:rPr>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d</m:t>
            </m:r>
          </m:sub>
        </m:sSub>
      </m:oMath>
      <w:r w:rsidR="00147B56">
        <w:rPr>
          <w:rFonts w:ascii="楷体_GB2312" w:eastAsia="楷体_GB2312" w:hAnsi="宋体" w:hint="eastAsia"/>
          <w:bCs/>
          <w:color w:val="000000"/>
          <w:sz w:val="24"/>
        </w:rPr>
        <w:t>，</w:t>
      </w:r>
      <w:r w:rsidRPr="001155A2">
        <w:rPr>
          <w:rFonts w:ascii="楷体_GB2312" w:eastAsia="楷体_GB2312" w:hAnsi="宋体"/>
          <w:bCs/>
          <w:color w:val="000000"/>
          <w:sz w:val="24"/>
        </w:rPr>
        <w:t>对于第 m 级量化（</w:t>
      </w:r>
      <m:oMath>
        <m:r>
          <m:rPr>
            <m:sty m:val="p"/>
          </m:rPr>
          <w:rPr>
            <w:rFonts w:ascii="Cambria Math" w:eastAsia="楷体_GB2312" w:hAnsi="Cambria Math"/>
            <w:color w:val="000000"/>
            <w:sz w:val="24"/>
          </w:rPr>
          <m:t xml:space="preserve">m = 1, </m:t>
        </m:r>
        <m:r>
          <m:rPr>
            <m:sty m:val="p"/>
          </m:rPr>
          <w:rPr>
            <w:rFonts w:ascii="Cambria Math" w:eastAsia="楷体_GB2312" w:hAnsi="Cambria Math" w:hint="eastAsia"/>
            <w:color w:val="000000"/>
            <w:sz w:val="24"/>
          </w:rPr>
          <m:t>…</m:t>
        </m:r>
        <m:r>
          <m:rPr>
            <m:sty m:val="p"/>
          </m:rPr>
          <w:rPr>
            <w:rFonts w:ascii="Cambria Math" w:eastAsia="楷体_GB2312" w:hAnsi="Cambria Math"/>
            <w:color w:val="000000"/>
            <w:sz w:val="24"/>
          </w:rPr>
          <m:t xml:space="preserve">, </m:t>
        </m:r>
        <m:r>
          <m:rPr>
            <m:sty m:val="p"/>
          </m:rPr>
          <w:rPr>
            <w:rFonts w:ascii="Cambria Math" w:eastAsia="楷体_GB2312" w:hAnsi="Cambria Math"/>
            <w:color w:val="000000"/>
            <w:sz w:val="24"/>
          </w:rPr>
          <m:t>M</m:t>
        </m:r>
      </m:oMath>
      <w:r w:rsidRPr="001155A2">
        <w:rPr>
          <w:rFonts w:ascii="楷体_GB2312" w:eastAsia="楷体_GB2312" w:hAnsi="宋体"/>
          <w:bCs/>
          <w:color w:val="000000"/>
          <w:sz w:val="24"/>
        </w:rPr>
        <w:t>），执行以下步骤：</w:t>
      </w:r>
    </w:p>
    <w:p w14:paraId="5D9DD38E" w14:textId="1BECB18C" w:rsidR="001155A2" w:rsidRPr="001155A2" w:rsidRDefault="001155A2" w:rsidP="00C13B52">
      <w:pPr>
        <w:autoSpaceDE w:val="0"/>
        <w:autoSpaceDN w:val="0"/>
        <w:adjustRightInd w:val="0"/>
        <w:spacing w:before="14" w:line="360" w:lineRule="auto"/>
        <w:ind w:leftChars="200" w:left="420" w:rightChars="-10" w:right="-21" w:firstLine="562"/>
        <w:rPr>
          <w:rFonts w:ascii="楷体_GB2312" w:eastAsia="楷体_GB2312" w:hAnsi="宋体"/>
          <w:bCs/>
          <w:color w:val="000000"/>
          <w:sz w:val="24"/>
        </w:rPr>
      </w:pPr>
      <w:r w:rsidRPr="001155A2">
        <w:rPr>
          <w:rFonts w:ascii="楷体_GB2312" w:eastAsia="楷体_GB2312" w:hAnsi="宋体"/>
          <w:bCs/>
          <w:color w:val="000000"/>
          <w:sz w:val="24"/>
        </w:rPr>
        <w:t xml:space="preserve">(1) 子级映射：在当前级码本 </w:t>
      </w:r>
      <m:oMath>
        <m:sSub>
          <m:sSubPr>
            <m:ctrlPr>
              <w:rPr>
                <w:rFonts w:ascii="Cambria Math" w:eastAsia="楷体_GB2312" w:hAnsi="Cambria Math"/>
                <w:bCs/>
                <w:color w:val="000000"/>
                <w:sz w:val="24"/>
              </w:rPr>
            </m:ctrlPr>
          </m:sSubPr>
          <m:e>
            <m:r>
              <m:rPr>
                <m:scr m:val="script"/>
                <m:sty m:val="p"/>
              </m:rPr>
              <w:rPr>
                <w:rFonts w:ascii="Cambria Math" w:eastAsia="楷体_GB2312" w:hAnsi="Cambria Math"/>
                <w:color w:val="000000"/>
                <w:sz w:val="24"/>
              </w:rPr>
              <m:t>C</m:t>
            </m:r>
          </m:e>
          <m:sub>
            <m:r>
              <m:rPr>
                <m:scr m:val="script"/>
                <m:sty m:val="p"/>
              </m:rPr>
              <w:rPr>
                <w:rFonts w:ascii="Cambria Math" w:eastAsia="楷体_GB2312" w:hAnsi="Cambria Math"/>
                <w:color w:val="000000"/>
                <w:sz w:val="24"/>
              </w:rPr>
              <m:t>m</m:t>
            </m:r>
          </m:sub>
        </m:sSub>
      </m:oMath>
      <w:r w:rsidRPr="001155A2">
        <w:rPr>
          <w:rFonts w:ascii="楷体_GB2312" w:eastAsia="楷体_GB2312" w:hAnsi="宋体"/>
          <w:bCs/>
          <w:color w:val="000000"/>
          <w:sz w:val="24"/>
        </w:rPr>
        <w:t xml:space="preserve"> 中找到与上一级残差 </w:t>
      </w:r>
      <m:oMath>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r</m:t>
            </m:r>
          </m:e>
          <m:sub>
            <m:r>
              <m:rPr>
                <m:sty m:val="p"/>
              </m:rPr>
              <w:rPr>
                <w:rFonts w:ascii="Cambria Math" w:eastAsia="楷体_GB2312" w:hAnsi="Cambria Math"/>
                <w:color w:val="000000"/>
                <w:sz w:val="24"/>
              </w:rPr>
              <m:t>m-1</m:t>
            </m:r>
          </m:sub>
        </m:sSub>
      </m:oMath>
      <w:r w:rsidRPr="001155A2">
        <w:rPr>
          <w:rFonts w:ascii="楷体_GB2312" w:eastAsia="楷体_GB2312" w:hAnsi="宋体"/>
          <w:bCs/>
          <w:color w:val="000000"/>
          <w:sz w:val="24"/>
        </w:rPr>
        <w:t xml:space="preserve"> 最接近的向量 </w:t>
      </w:r>
      <m:oMath>
        <m:acc>
          <m:accPr>
            <m:ctrlPr>
              <w:rPr>
                <w:rFonts w:ascii="Cambria Math" w:eastAsia="楷体_GB2312" w:hAnsi="Cambria Math"/>
                <w:bCs/>
                <w:color w:val="000000"/>
                <w:sz w:val="24"/>
              </w:rPr>
            </m:ctrlPr>
          </m:accPr>
          <m:e>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m</m:t>
                </m:r>
              </m:sub>
            </m:sSub>
          </m:e>
        </m:acc>
      </m:oMath>
      <w:r w:rsidRPr="001155A2">
        <w:rPr>
          <w:rFonts w:ascii="楷体_GB2312" w:eastAsia="楷体_GB2312" w:hAnsi="宋体"/>
          <w:bCs/>
          <w:color w:val="000000"/>
          <w:sz w:val="24"/>
        </w:rPr>
        <w:t>：</w:t>
      </w:r>
    </w:p>
    <w:p w14:paraId="0AC9D4B7" w14:textId="4A7899B5" w:rsidR="001155A2" w:rsidRPr="001155A2" w:rsidRDefault="00F2003B" w:rsidP="00C13B52">
      <w:pPr>
        <w:autoSpaceDE w:val="0"/>
        <w:autoSpaceDN w:val="0"/>
        <w:adjustRightInd w:val="0"/>
        <w:spacing w:before="14" w:line="360" w:lineRule="auto"/>
        <w:ind w:leftChars="200" w:left="420" w:rightChars="-10" w:right="-21" w:firstLine="562"/>
        <w:rPr>
          <w:rFonts w:ascii="楷体_GB2312" w:eastAsia="楷体_GB2312" w:hAnsi="宋体" w:hint="eastAsia"/>
          <w:bCs/>
          <w:color w:val="000000"/>
          <w:sz w:val="24"/>
        </w:rPr>
      </w:pPr>
      <m:oMathPara>
        <m:oMath>
          <m:acc>
            <m:accPr>
              <m:ctrlPr>
                <w:rPr>
                  <w:rFonts w:ascii="Cambria Math" w:eastAsia="楷体_GB2312" w:hAnsi="Cambria Math"/>
                  <w:bCs/>
                  <w:color w:val="000000"/>
                  <w:sz w:val="24"/>
                </w:rPr>
              </m:ctrlPr>
            </m:accPr>
            <m:e>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m</m:t>
                  </m:r>
                </m:sub>
              </m:sSub>
            </m:e>
          </m:acc>
          <m:r>
            <m:rPr>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Q</m:t>
              </m:r>
            </m:e>
            <m:sub>
              <m:r>
                <m:rPr>
                  <m:sty m:val="p"/>
                </m:rPr>
                <w:rPr>
                  <w:rFonts w:ascii="Cambria Math" w:eastAsia="楷体_GB2312" w:hAnsi="Cambria Math"/>
                  <w:color w:val="000000"/>
                  <w:sz w:val="24"/>
                </w:rPr>
                <m:t>m</m:t>
              </m:r>
            </m:sub>
          </m:sSub>
          <m:d>
            <m:dPr>
              <m:ctrlPr>
                <w:rPr>
                  <w:rFonts w:ascii="Cambria Math" w:eastAsia="楷体_GB2312" w:hAnsi="Cambria Math"/>
                  <w:bCs/>
                  <w:color w:val="000000"/>
                  <w:sz w:val="24"/>
                </w:rPr>
              </m:ctrlPr>
            </m:dPr>
            <m:e>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r</m:t>
                  </m:r>
                </m:e>
                <m:sub>
                  <m:r>
                    <m:rPr>
                      <m:sty m:val="p"/>
                    </m:rPr>
                    <w:rPr>
                      <w:rFonts w:ascii="Cambria Math" w:eastAsia="楷体_GB2312" w:hAnsi="Cambria Math"/>
                      <w:color w:val="000000"/>
                      <w:sz w:val="24"/>
                    </w:rPr>
                    <m:t>m-1</m:t>
                  </m:r>
                </m:sub>
              </m:sSub>
            </m:e>
          </m:d>
          <m:r>
            <m:rPr>
              <m:sty m:val="p"/>
            </m:rPr>
            <w:rPr>
              <w:rFonts w:ascii="Cambria Math" w:eastAsia="楷体_GB2312" w:hAnsi="Cambria Math"/>
              <w:color w:val="000000"/>
              <w:sz w:val="24"/>
            </w:rPr>
            <m:t>=argmi</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n</m:t>
              </m:r>
            </m:e>
            <m:sub>
              <m:r>
                <m:rPr>
                  <m:sty m:val="p"/>
                </m:rPr>
                <w:rPr>
                  <w:rFonts w:ascii="Cambria Math" w:eastAsia="楷体_GB2312" w:hAnsi="Cambria Math"/>
                  <w:color w:val="000000"/>
                  <w:sz w:val="24"/>
                </w:rPr>
                <m:t>e</m:t>
              </m:r>
              <m:r>
                <m:rPr>
                  <m:sty m:val="p"/>
                </m:rPr>
                <w:rPr>
                  <w:rFonts w:ascii="Cambria Math" w:eastAsia="楷体_GB2312" w:hAnsi="Cambria Math" w:hint="eastAsia"/>
                  <w:color w:val="000000"/>
                  <w:sz w:val="24"/>
                </w:rPr>
                <m:t>∈</m:t>
              </m:r>
              <m:sSub>
                <m:sSubPr>
                  <m:ctrlPr>
                    <w:rPr>
                      <w:rFonts w:ascii="Cambria Math" w:eastAsia="楷体_GB2312" w:hAnsi="Cambria Math"/>
                      <w:bCs/>
                      <w:color w:val="000000"/>
                      <w:sz w:val="24"/>
                    </w:rPr>
                  </m:ctrlPr>
                </m:sSubPr>
                <m:e>
                  <m:r>
                    <m:rPr>
                      <m:scr m:val="script"/>
                      <m:sty m:val="p"/>
                    </m:rPr>
                    <w:rPr>
                      <w:rFonts w:ascii="Cambria Math" w:eastAsia="楷体_GB2312" w:hAnsi="Cambria Math"/>
                      <w:color w:val="000000"/>
                      <w:sz w:val="24"/>
                    </w:rPr>
                    <m:t>C</m:t>
                  </m:r>
                </m:e>
                <m:sub>
                  <m:r>
                    <m:rPr>
                      <m:scr m:val="script"/>
                      <m:sty m:val="p"/>
                    </m:rPr>
                    <w:rPr>
                      <w:rFonts w:ascii="Cambria Math" w:eastAsia="楷体_GB2312" w:hAnsi="Cambria Math"/>
                      <w:color w:val="000000"/>
                      <w:sz w:val="24"/>
                    </w:rPr>
                    <m:t>m</m:t>
                  </m:r>
                </m:sub>
              </m:sSub>
            </m:sub>
          </m:sSub>
          <m:r>
            <m:rPr>
              <m:lit/>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r</m:t>
              </m:r>
            </m:e>
            <m:sub>
              <m:r>
                <m:rPr>
                  <m:sty m:val="p"/>
                </m:rPr>
                <w:rPr>
                  <w:rFonts w:ascii="Cambria Math" w:eastAsia="楷体_GB2312" w:hAnsi="Cambria Math"/>
                  <w:color w:val="000000"/>
                  <w:sz w:val="24"/>
                </w:rPr>
                <m:t>m-1</m:t>
              </m:r>
            </m:sub>
          </m:sSub>
          <m:r>
            <m:rPr>
              <m:sty m:val="p"/>
            </m:rPr>
            <w:rPr>
              <w:rFonts w:ascii="Cambria Math" w:eastAsia="楷体_GB2312" w:hAnsi="Cambria Math"/>
              <w:color w:val="000000"/>
              <w:sz w:val="24"/>
            </w:rPr>
            <m:t>-e</m:t>
          </m:r>
          <m:sSub>
            <m:sSubPr>
              <m:ctrlPr>
                <w:rPr>
                  <w:rFonts w:ascii="Cambria Math" w:eastAsia="楷体_GB2312" w:hAnsi="Cambria Math"/>
                  <w:bCs/>
                  <w:color w:val="000000"/>
                  <w:sz w:val="24"/>
                </w:rPr>
              </m:ctrlPr>
            </m:sSubPr>
            <m:e>
              <m:r>
                <m:rPr>
                  <m:lit/>
                  <m:sty m:val="p"/>
                </m:rPr>
                <w:rPr>
                  <w:rFonts w:ascii="Cambria Math" w:eastAsia="楷体_GB2312" w:hAnsi="Cambria Math"/>
                  <w:color w:val="000000"/>
                  <w:sz w:val="24"/>
                </w:rPr>
                <m:t>|</m:t>
              </m:r>
            </m:e>
            <m:sub>
              <m:r>
                <m:rPr>
                  <m:sty m:val="p"/>
                </m:rPr>
                <w:rPr>
                  <w:rFonts w:ascii="Cambria Math" w:eastAsia="楷体_GB2312" w:hAnsi="Cambria Math"/>
                  <w:color w:val="000000"/>
                  <w:sz w:val="24"/>
                </w:rPr>
                <m:t>2</m:t>
              </m:r>
            </m:sub>
          </m:sSub>
        </m:oMath>
      </m:oMathPara>
    </w:p>
    <w:p w14:paraId="7BF23A0F" w14:textId="77777777" w:rsidR="001155A2" w:rsidRPr="001155A2" w:rsidRDefault="001155A2" w:rsidP="00C13B52">
      <w:pPr>
        <w:autoSpaceDE w:val="0"/>
        <w:autoSpaceDN w:val="0"/>
        <w:adjustRightInd w:val="0"/>
        <w:spacing w:before="14" w:line="360" w:lineRule="auto"/>
        <w:ind w:leftChars="200" w:left="420" w:rightChars="-10" w:right="-21" w:firstLine="562"/>
        <w:rPr>
          <w:rFonts w:ascii="楷体_GB2312" w:eastAsia="楷体_GB2312" w:hAnsi="宋体"/>
          <w:bCs/>
          <w:color w:val="000000"/>
          <w:sz w:val="24"/>
        </w:rPr>
      </w:pPr>
      <w:r w:rsidRPr="001155A2">
        <w:rPr>
          <w:rFonts w:ascii="楷体_GB2312" w:eastAsia="楷体_GB2312" w:hAnsi="宋体"/>
          <w:bCs/>
          <w:color w:val="000000"/>
          <w:sz w:val="24"/>
        </w:rPr>
        <w:t>(2) 残差更新：计算新的残差，作为下一级量化的输入：</w:t>
      </w:r>
    </w:p>
    <w:p w14:paraId="69FB6B39" w14:textId="17120082" w:rsidR="00627A12" w:rsidRPr="001155A2" w:rsidRDefault="00627A12" w:rsidP="00C13B52">
      <w:pPr>
        <w:autoSpaceDE w:val="0"/>
        <w:autoSpaceDN w:val="0"/>
        <w:adjustRightInd w:val="0"/>
        <w:spacing w:before="14" w:line="360" w:lineRule="auto"/>
        <w:ind w:leftChars="200" w:left="420" w:rightChars="-10" w:right="-21" w:firstLine="562"/>
        <w:rPr>
          <w:rFonts w:ascii="楷体_GB2312" w:eastAsia="楷体_GB2312" w:hAnsi="宋体" w:hint="eastAsia"/>
          <w:bCs/>
          <w:color w:val="000000"/>
          <w:sz w:val="24"/>
        </w:rPr>
      </w:pPr>
      <m:oMathPara>
        <m:oMath>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r</m:t>
              </m:r>
            </m:e>
            <m:sub>
              <m:r>
                <m:rPr>
                  <m:sty m:val="p"/>
                </m:rPr>
                <w:rPr>
                  <w:rFonts w:ascii="Cambria Math" w:eastAsia="楷体_GB2312" w:hAnsi="Cambria Math"/>
                  <w:color w:val="000000"/>
                  <w:sz w:val="24"/>
                </w:rPr>
                <m:t>m</m:t>
              </m:r>
            </m:sub>
          </m:sSub>
          <m:r>
            <m:rPr>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r</m:t>
              </m:r>
            </m:e>
            <m:sub>
              <m:r>
                <m:rPr>
                  <m:sty m:val="p"/>
                </m:rPr>
                <w:rPr>
                  <w:rFonts w:ascii="Cambria Math" w:eastAsia="楷体_GB2312" w:hAnsi="Cambria Math"/>
                  <w:color w:val="000000"/>
                  <w:sz w:val="24"/>
                </w:rPr>
                <m:t>m-1</m:t>
              </m:r>
            </m:sub>
          </m:sSub>
          <m:r>
            <m:rPr>
              <m:sty m:val="p"/>
            </m:rPr>
            <w:rPr>
              <w:rFonts w:ascii="Cambria Math" w:eastAsia="楷体_GB2312" w:hAnsi="Cambria Math"/>
              <w:color w:val="000000"/>
              <w:sz w:val="24"/>
            </w:rPr>
            <m:t>-</m:t>
          </m:r>
          <m:acc>
            <m:accPr>
              <m:ctrlPr>
                <w:rPr>
                  <w:rFonts w:ascii="Cambria Math" w:eastAsia="楷体_GB2312" w:hAnsi="Cambria Math"/>
                  <w:bCs/>
                  <w:color w:val="000000"/>
                  <w:sz w:val="24"/>
                </w:rPr>
              </m:ctrlPr>
            </m:accPr>
            <m:e>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m</m:t>
                  </m:r>
                </m:sub>
              </m:sSub>
            </m:e>
          </m:acc>
        </m:oMath>
      </m:oMathPara>
    </w:p>
    <w:p w14:paraId="1B6DAF0F" w14:textId="3056634B" w:rsidR="001155A2" w:rsidRPr="001155A2" w:rsidRDefault="001155A2" w:rsidP="00C13B52">
      <w:pPr>
        <w:autoSpaceDE w:val="0"/>
        <w:autoSpaceDN w:val="0"/>
        <w:adjustRightInd w:val="0"/>
        <w:spacing w:before="14" w:line="360" w:lineRule="auto"/>
        <w:ind w:leftChars="200" w:left="420" w:rightChars="-10" w:right="-21" w:firstLine="562"/>
        <w:rPr>
          <w:rFonts w:ascii="楷体_GB2312" w:eastAsia="楷体_GB2312" w:hAnsi="宋体"/>
          <w:bCs/>
          <w:color w:val="000000"/>
          <w:sz w:val="24"/>
        </w:rPr>
      </w:pPr>
      <w:r w:rsidRPr="001155A2">
        <w:rPr>
          <w:rFonts w:ascii="楷体_GB2312" w:eastAsia="楷体_GB2312" w:hAnsi="宋体"/>
          <w:bCs/>
          <w:color w:val="000000"/>
          <w:sz w:val="24"/>
        </w:rPr>
        <w:t xml:space="preserve">(3) 最终重构：经过 </w:t>
      </w:r>
      <w:r w:rsidR="00E801A4">
        <w:rPr>
          <w:rFonts w:ascii="楷体_GB2312" w:eastAsia="楷体_GB2312" w:hAnsi="宋体" w:hint="eastAsia"/>
          <w:bCs/>
          <w:color w:val="000000"/>
          <w:sz w:val="24"/>
        </w:rPr>
        <w:t xml:space="preserve">M </w:t>
      </w:r>
      <w:r w:rsidRPr="001155A2">
        <w:rPr>
          <w:rFonts w:ascii="楷体_GB2312" w:eastAsia="楷体_GB2312" w:hAnsi="宋体"/>
          <w:bCs/>
          <w:color w:val="000000"/>
          <w:sz w:val="24"/>
        </w:rPr>
        <w:t xml:space="preserve">级量化后，量化后的细节特征 </w:t>
      </w:r>
      <m:oMath>
        <m:sSubSup>
          <m:sSubSupPr>
            <m:ctrlPr>
              <w:rPr>
                <w:rFonts w:ascii="Cambria Math" w:eastAsia="楷体_GB2312" w:hAnsi="Cambria Math"/>
                <w:bCs/>
                <w:color w:val="000000"/>
                <w:sz w:val="24"/>
              </w:rPr>
            </m:ctrlPr>
          </m:sSubSup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q</m:t>
            </m:r>
          </m:sub>
          <m:sup>
            <m:r>
              <m:rPr>
                <m:sty m:val="p"/>
              </m:rPr>
              <w:rPr>
                <w:rFonts w:ascii="Cambria Math" w:eastAsia="楷体_GB2312" w:hAnsi="Cambria Math"/>
                <w:color w:val="000000"/>
                <w:sz w:val="24"/>
              </w:rPr>
              <m:t>d</m:t>
            </m:r>
          </m:sup>
        </m:sSubSup>
      </m:oMath>
      <w:r w:rsidRPr="001155A2">
        <w:rPr>
          <w:rFonts w:ascii="楷体_GB2312" w:eastAsia="楷体_GB2312" w:hAnsi="宋体"/>
          <w:bCs/>
          <w:color w:val="000000"/>
          <w:sz w:val="24"/>
        </w:rPr>
        <w:t xml:space="preserve"> 为所有子级量化向量的叠加和：</w:t>
      </w:r>
    </w:p>
    <w:p w14:paraId="01DA9B09" w14:textId="41213DCC" w:rsidR="006D7C4E" w:rsidRPr="001155A2" w:rsidRDefault="006D7C4E" w:rsidP="00C13B52">
      <w:pPr>
        <w:autoSpaceDE w:val="0"/>
        <w:autoSpaceDN w:val="0"/>
        <w:adjustRightInd w:val="0"/>
        <w:spacing w:before="14" w:line="360" w:lineRule="auto"/>
        <w:ind w:leftChars="200" w:left="420" w:rightChars="-10" w:right="-21" w:firstLine="562"/>
        <w:rPr>
          <w:rFonts w:ascii="楷体_GB2312" w:eastAsia="楷体_GB2312" w:hAnsi="宋体" w:hint="eastAsia"/>
          <w:bCs/>
          <w:color w:val="000000"/>
          <w:sz w:val="24"/>
        </w:rPr>
      </w:pPr>
      <m:oMathPara>
        <m:oMath>
          <m:sSubSup>
            <m:sSubSupPr>
              <m:ctrlPr>
                <w:rPr>
                  <w:rFonts w:ascii="Cambria Math" w:eastAsia="楷体_GB2312" w:hAnsi="Cambria Math"/>
                  <w:bCs/>
                  <w:color w:val="000000"/>
                  <w:sz w:val="24"/>
                </w:rPr>
              </m:ctrlPr>
            </m:sSubSup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q</m:t>
              </m:r>
            </m:sub>
            <m:sup>
              <m:r>
                <m:rPr>
                  <m:sty m:val="p"/>
                </m:rPr>
                <w:rPr>
                  <w:rFonts w:ascii="Cambria Math" w:eastAsia="楷体_GB2312" w:hAnsi="Cambria Math"/>
                  <w:color w:val="000000"/>
                  <w:sz w:val="24"/>
                </w:rPr>
                <m:t>d</m:t>
              </m:r>
            </m:sup>
          </m:sSubSup>
          <m:r>
            <m:rPr>
              <m:sty m:val="p"/>
            </m:rPr>
            <w:rPr>
              <w:rFonts w:ascii="Cambria Math" w:eastAsia="楷体_GB2312" w:hAnsi="Cambria Math"/>
              <w:color w:val="000000"/>
              <w:sz w:val="24"/>
            </w:rPr>
            <m:t>=</m:t>
          </m:r>
          <m:nary>
            <m:naryPr>
              <m:chr m:val="∑"/>
              <m:ctrlPr>
                <w:rPr>
                  <w:rFonts w:ascii="Cambria Math" w:eastAsia="楷体_GB2312" w:hAnsi="Cambria Math"/>
                  <w:bCs/>
                  <w:color w:val="000000"/>
                  <w:sz w:val="24"/>
                </w:rPr>
              </m:ctrlPr>
            </m:naryPr>
            <m:sub>
              <m:r>
                <m:rPr>
                  <m:sty m:val="p"/>
                </m:rPr>
                <w:rPr>
                  <w:rFonts w:ascii="Cambria Math" w:eastAsia="楷体_GB2312" w:hAnsi="Cambria Math"/>
                  <w:color w:val="000000"/>
                  <w:sz w:val="24"/>
                </w:rPr>
                <m:t>m=1</m:t>
              </m:r>
            </m:sub>
            <m:sup>
              <m:r>
                <w:rPr>
                  <w:rFonts w:ascii="Cambria Math" w:eastAsia="楷体_GB2312" w:hAnsi="Cambria Math" w:hint="eastAsia"/>
                  <w:color w:val="000000"/>
                  <w:sz w:val="24"/>
                </w:rPr>
                <m:t>M</m:t>
              </m:r>
            </m:sup>
            <m:e>
              <m:acc>
                <m:accPr>
                  <m:ctrlPr>
                    <w:rPr>
                      <w:rFonts w:ascii="Cambria Math" w:eastAsia="楷体_GB2312" w:hAnsi="Cambria Math"/>
                      <w:bCs/>
                      <w:color w:val="000000"/>
                      <w:sz w:val="24"/>
                    </w:rPr>
                  </m:ctrlPr>
                </m:accPr>
                <m:e>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m</m:t>
                      </m:r>
                    </m:sub>
                  </m:sSub>
                </m:e>
              </m:acc>
            </m:e>
          </m:nary>
        </m:oMath>
      </m:oMathPara>
    </w:p>
    <w:p w14:paraId="4039D476" w14:textId="258ABA31" w:rsidR="001155A2" w:rsidRPr="001155A2" w:rsidRDefault="001155A2" w:rsidP="00C13B52">
      <w:pPr>
        <w:autoSpaceDE w:val="0"/>
        <w:autoSpaceDN w:val="0"/>
        <w:adjustRightInd w:val="0"/>
        <w:spacing w:before="14" w:line="360" w:lineRule="auto"/>
        <w:ind w:leftChars="200" w:left="420" w:rightChars="-10" w:right="-21" w:firstLine="562"/>
        <w:rPr>
          <w:rFonts w:ascii="楷体_GB2312" w:eastAsia="楷体_GB2312" w:hAnsi="宋体"/>
          <w:bCs/>
          <w:color w:val="000000"/>
          <w:sz w:val="24"/>
        </w:rPr>
      </w:pPr>
      <w:r w:rsidRPr="001155A2">
        <w:rPr>
          <w:rFonts w:ascii="楷体_GB2312" w:eastAsia="楷体_GB2312" w:hAnsi="宋体"/>
          <w:bCs/>
          <w:color w:val="000000"/>
          <w:sz w:val="24"/>
        </w:rPr>
        <w:t xml:space="preserve">通过该残差量化机制，随着量化级数M的增加，量化误差 </w:t>
      </w:r>
      <m:oMath>
        <m:r>
          <m:rPr>
            <m:lit/>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d</m:t>
            </m:r>
          </m:sub>
        </m:sSub>
        <m:r>
          <m:rPr>
            <m:sty m:val="p"/>
          </m:rPr>
          <w:rPr>
            <w:rFonts w:ascii="Cambria Math" w:eastAsia="楷体_GB2312" w:hAnsi="Cambria Math"/>
            <w:color w:val="000000"/>
            <w:sz w:val="24"/>
          </w:rPr>
          <m:t>-</m:t>
        </m:r>
        <m:sSubSup>
          <m:sSubSupPr>
            <m:ctrlPr>
              <w:rPr>
                <w:rFonts w:ascii="Cambria Math" w:eastAsia="楷体_GB2312" w:hAnsi="Cambria Math"/>
                <w:bCs/>
                <w:color w:val="000000"/>
                <w:sz w:val="24"/>
              </w:rPr>
            </m:ctrlPr>
          </m:sSubSup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q</m:t>
            </m:r>
          </m:sub>
          <m:sup>
            <m:r>
              <m:rPr>
                <m:sty m:val="p"/>
              </m:rPr>
              <w:rPr>
                <w:rFonts w:ascii="Cambria Math" w:eastAsia="楷体_GB2312" w:hAnsi="Cambria Math"/>
                <w:color w:val="000000"/>
                <w:sz w:val="24"/>
              </w:rPr>
              <m:t>d</m:t>
            </m:r>
          </m:sup>
        </m:sSubSup>
        <m:sSub>
          <m:sSubPr>
            <m:ctrlPr>
              <w:rPr>
                <w:rFonts w:ascii="Cambria Math" w:eastAsia="楷体_GB2312" w:hAnsi="Cambria Math"/>
                <w:bCs/>
                <w:color w:val="000000"/>
                <w:sz w:val="24"/>
              </w:rPr>
            </m:ctrlPr>
          </m:sSubPr>
          <m:e>
            <m:r>
              <m:rPr>
                <m:lit/>
                <m:sty m:val="p"/>
              </m:rPr>
              <w:rPr>
                <w:rFonts w:ascii="Cambria Math" w:eastAsia="楷体_GB2312" w:hAnsi="Cambria Math"/>
                <w:color w:val="000000"/>
                <w:sz w:val="24"/>
              </w:rPr>
              <m:t>|</m:t>
            </m:r>
          </m:e>
          <m:sub>
            <m:r>
              <m:rPr>
                <m:sty m:val="p"/>
              </m:rPr>
              <w:rPr>
                <w:rFonts w:ascii="Cambria Math" w:eastAsia="楷体_GB2312" w:hAnsi="Cambria Math"/>
                <w:color w:val="000000"/>
                <w:sz w:val="24"/>
              </w:rPr>
              <m:t>2</m:t>
            </m:r>
          </m:sub>
        </m:sSub>
      </m:oMath>
      <w:r w:rsidRPr="001155A2">
        <w:rPr>
          <w:rFonts w:ascii="楷体_GB2312" w:eastAsia="楷体_GB2312" w:hAnsi="宋体"/>
          <w:bCs/>
          <w:color w:val="000000"/>
          <w:sz w:val="24"/>
        </w:rPr>
        <w:t xml:space="preserve"> 逐渐减小，从而实现了对原始波形特征的高保真还原。</w:t>
      </w:r>
    </w:p>
    <w:p w14:paraId="3BEA46B6" w14:textId="77777777" w:rsidR="001155A2" w:rsidRPr="00D20DA7" w:rsidRDefault="001155A2" w:rsidP="001155A2">
      <w:pPr>
        <w:autoSpaceDE w:val="0"/>
        <w:autoSpaceDN w:val="0"/>
        <w:adjustRightInd w:val="0"/>
        <w:spacing w:before="14" w:line="360" w:lineRule="auto"/>
        <w:ind w:right="-20" w:firstLine="562"/>
        <w:rPr>
          <w:rFonts w:ascii="楷体_GB2312" w:eastAsia="楷体_GB2312" w:hAnsi="宋体"/>
          <w:b/>
          <w:color w:val="000000"/>
          <w:sz w:val="24"/>
        </w:rPr>
      </w:pPr>
    </w:p>
    <w:p w14:paraId="34FB317F" w14:textId="78FA7869" w:rsidR="009D2ECB" w:rsidRPr="005167D8" w:rsidRDefault="00570AC6" w:rsidP="001155A2">
      <w:pPr>
        <w:autoSpaceDE w:val="0"/>
        <w:autoSpaceDN w:val="0"/>
        <w:adjustRightInd w:val="0"/>
        <w:spacing w:before="14" w:line="360" w:lineRule="auto"/>
        <w:ind w:right="-20" w:firstLine="562"/>
        <w:rPr>
          <w:rFonts w:ascii="楷体_GB2312" w:eastAsia="楷体_GB2312" w:hAnsi="宋体"/>
          <w:b/>
          <w:color w:val="000000"/>
          <w:sz w:val="24"/>
        </w:rPr>
      </w:pPr>
      <w:r w:rsidRPr="005167D8">
        <w:rPr>
          <w:rFonts w:ascii="楷体_GB2312" w:eastAsia="楷体_GB2312" w:hAnsi="宋体" w:hint="eastAsia"/>
          <w:b/>
          <w:color w:val="000000"/>
          <w:sz w:val="24"/>
        </w:rPr>
        <w:t>双流时序</w:t>
      </w:r>
      <w:r w:rsidR="009D2ECB" w:rsidRPr="005167D8">
        <w:rPr>
          <w:rFonts w:ascii="楷体_GB2312" w:eastAsia="楷体_GB2312" w:hAnsi="宋体" w:hint="eastAsia"/>
          <w:b/>
          <w:color w:val="000000"/>
          <w:sz w:val="24"/>
        </w:rPr>
        <w:t>编码器</w:t>
      </w:r>
    </w:p>
    <w:p w14:paraId="76EBE9D8" w14:textId="6FFC7842" w:rsidR="00EF750D" w:rsidRPr="00EF750D" w:rsidRDefault="00EF750D" w:rsidP="00C13B52">
      <w:pPr>
        <w:autoSpaceDE w:val="0"/>
        <w:autoSpaceDN w:val="0"/>
        <w:adjustRightInd w:val="0"/>
        <w:spacing w:before="14" w:line="360" w:lineRule="auto"/>
        <w:ind w:leftChars="200" w:left="420" w:rightChars="-10" w:right="-21" w:firstLine="562"/>
        <w:rPr>
          <w:rFonts w:ascii="楷体_GB2312" w:eastAsia="楷体_GB2312" w:hAnsi="宋体"/>
          <w:bCs/>
          <w:color w:val="000000"/>
        </w:rPr>
      </w:pPr>
      <w:r>
        <w:rPr>
          <w:rFonts w:ascii="楷体_GB2312" w:eastAsia="楷体_GB2312" w:hAnsi="宋体" w:hint="eastAsia"/>
          <w:bCs/>
          <w:color w:val="000000"/>
          <w:sz w:val="24"/>
        </w:rPr>
        <w:t>编码器</w:t>
      </w:r>
      <w:r w:rsidRPr="00050F47">
        <w:rPr>
          <w:rFonts w:ascii="楷体_GB2312" w:eastAsia="楷体_GB2312" w:hAnsi="宋体"/>
          <w:bCs/>
          <w:color w:val="000000"/>
          <w:sz w:val="22"/>
          <w:szCs w:val="28"/>
        </w:rPr>
        <w:t>结构</w:t>
      </w:r>
      <w:r w:rsidRPr="00050F47">
        <w:rPr>
          <w:rFonts w:ascii="楷体_GB2312" w:eastAsia="楷体_GB2312" w:hAnsi="宋体"/>
          <w:bCs/>
          <w:color w:val="000000"/>
          <w:sz w:val="24"/>
          <w:szCs w:val="32"/>
        </w:rPr>
        <w:t>由时序特征提取骨干网络与嵌入其中的查询增强注意力模块（</w:t>
      </w:r>
      <w:r w:rsidR="001A7A61" w:rsidRPr="001A7A61">
        <w:rPr>
          <w:rFonts w:ascii="楷体_GB2312" w:eastAsia="楷体_GB2312" w:hAnsi="宋体"/>
          <w:bCs/>
          <w:color w:val="000000"/>
          <w:sz w:val="24"/>
          <w:szCs w:val="32"/>
        </w:rPr>
        <w:t>Query-Augmented-Attention</w:t>
      </w:r>
      <w:r w:rsidR="001A7A61">
        <w:rPr>
          <w:rFonts w:ascii="楷体_GB2312" w:eastAsia="楷体_GB2312" w:hAnsi="宋体" w:hint="eastAsia"/>
          <w:bCs/>
          <w:color w:val="000000"/>
          <w:sz w:val="24"/>
          <w:szCs w:val="32"/>
        </w:rPr>
        <w:t>,</w:t>
      </w:r>
      <w:r w:rsidR="00B25ACB">
        <w:rPr>
          <w:rFonts w:ascii="楷体_GB2312" w:eastAsia="楷体_GB2312" w:hAnsi="宋体" w:hint="eastAsia"/>
          <w:bCs/>
          <w:color w:val="000000"/>
          <w:sz w:val="24"/>
          <w:szCs w:val="32"/>
        </w:rPr>
        <w:t xml:space="preserve"> </w:t>
      </w:r>
      <w:r w:rsidRPr="00050F47">
        <w:rPr>
          <w:rFonts w:ascii="楷体_GB2312" w:eastAsia="楷体_GB2312" w:hAnsi="宋体"/>
          <w:bCs/>
          <w:color w:val="000000"/>
          <w:sz w:val="24"/>
          <w:szCs w:val="32"/>
        </w:rPr>
        <w:t>QAA）构成。时序特征提取骨干网络由若干个一维卷积层与残差特征提取模块（Res-Block）级联组成，其中输入端与输出端的卷积层用于特征通道投影与维度映射，中间区域包含多组串联的残差模块用于逐级提取心电信号的局部形态特征并执行下采样。查询增强注意力模块（QAA）作为连接语义流与细节流的交互单元，被嵌入在残差特征提取模块组之间，配置有双重输入接口以分别接收来自骨干网络的心电特征和独立的查询向量。</w:t>
      </w:r>
    </w:p>
    <w:p w14:paraId="5376FFEC" w14:textId="684E6B30" w:rsidR="00EF750D" w:rsidRPr="00EF750D" w:rsidRDefault="00EF750D" w:rsidP="000F6D38">
      <w:pPr>
        <w:autoSpaceDE w:val="0"/>
        <w:autoSpaceDN w:val="0"/>
        <w:adjustRightInd w:val="0"/>
        <w:spacing w:before="14" w:line="360" w:lineRule="auto"/>
        <w:ind w:leftChars="200" w:left="420" w:rightChars="-10" w:right="-21" w:firstLine="562"/>
        <w:rPr>
          <w:rFonts w:ascii="楷体_GB2312" w:eastAsia="楷体_GB2312" w:hAnsi="宋体"/>
          <w:bCs/>
          <w:color w:val="000000"/>
          <w:sz w:val="24"/>
        </w:rPr>
      </w:pPr>
      <w:r w:rsidRPr="00EF750D">
        <w:rPr>
          <w:rFonts w:ascii="楷体_GB2312" w:eastAsia="楷体_GB2312" w:hAnsi="宋体"/>
          <w:bCs/>
          <w:color w:val="000000"/>
          <w:sz w:val="24"/>
        </w:rPr>
        <w:t>基于上述结构，编码器内部形成两条并行且交互的数据处理路径。在细节流处理路径中，原始心电信号首先经过输入端卷积层及第一组残差模块提取包含局部波形信息的浅层特征，随即进入第一个QAA模块利用注意力机制融合全局上下文信息完成第一次更新。更新后的特征继续通过第二组残差模块进行深层抽象，并再次经过</w:t>
      </w:r>
      <w:r w:rsidRPr="00EF750D">
        <w:rPr>
          <w:rFonts w:ascii="楷体_GB2312" w:eastAsia="楷体_GB2312" w:hAnsi="宋体"/>
          <w:bCs/>
          <w:color w:val="000000"/>
          <w:sz w:val="24"/>
        </w:rPr>
        <w:lastRenderedPageBreak/>
        <w:t>后续QAA模块的交互更新，最终经输出端卷积层处理生成细节隐变量（</w:t>
      </w:r>
      <m:oMath>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d</m:t>
            </m:r>
          </m:sub>
        </m:sSub>
      </m:oMath>
      <w:r w:rsidRPr="00EF750D">
        <w:rPr>
          <w:rFonts w:ascii="楷体_GB2312" w:eastAsia="楷体_GB2312" w:hAnsi="宋体"/>
          <w:bCs/>
          <w:color w:val="000000"/>
          <w:sz w:val="24"/>
        </w:rPr>
        <w:t>）。该变量完整保留了与原始信号对应的时序长度及高频波形细节，专用于后续的信号重构任务。</w:t>
      </w:r>
    </w:p>
    <w:p w14:paraId="1744F5B3" w14:textId="002851B4" w:rsidR="00EF750D" w:rsidRPr="00EF750D" w:rsidRDefault="00EF750D" w:rsidP="00C13B52">
      <w:pPr>
        <w:autoSpaceDE w:val="0"/>
        <w:autoSpaceDN w:val="0"/>
        <w:adjustRightInd w:val="0"/>
        <w:spacing w:before="14" w:line="360" w:lineRule="auto"/>
        <w:ind w:leftChars="200" w:left="420" w:rightChars="-10" w:right="-21" w:firstLine="562"/>
        <w:rPr>
          <w:rFonts w:ascii="楷体_GB2312" w:eastAsia="楷体_GB2312" w:hAnsi="宋体"/>
          <w:bCs/>
          <w:color w:val="000000"/>
          <w:sz w:val="24"/>
        </w:rPr>
      </w:pPr>
      <w:r w:rsidRPr="00EF750D">
        <w:rPr>
          <w:rFonts w:ascii="楷体_GB2312" w:eastAsia="楷体_GB2312" w:hAnsi="宋体"/>
          <w:bCs/>
          <w:color w:val="000000"/>
          <w:sz w:val="24"/>
        </w:rPr>
        <w:t>与此同时，在语义流处理路径中，系统初始化一组预设的、独立于输入信号的可学习查询向量。这些向量首先输入至第一个QAA模块，作为</w:t>
      </w:r>
      <w:r w:rsidRPr="00EF750D">
        <w:rPr>
          <w:rFonts w:ascii="楷体_GB2312" w:eastAsia="楷体_GB2312" w:hAnsi="宋体"/>
          <w:bCs/>
          <w:color w:val="000000"/>
          <w:sz w:val="24"/>
        </w:rPr>
        <w:t>“</w:t>
      </w:r>
      <w:r w:rsidRPr="00EF750D">
        <w:rPr>
          <w:rFonts w:ascii="楷体_GB2312" w:eastAsia="楷体_GB2312" w:hAnsi="宋体"/>
          <w:bCs/>
          <w:color w:val="000000"/>
          <w:sz w:val="24"/>
        </w:rPr>
        <w:t>探针</w:t>
      </w:r>
      <w:r w:rsidRPr="00EF750D">
        <w:rPr>
          <w:rFonts w:ascii="楷体_GB2312" w:eastAsia="楷体_GB2312" w:hAnsi="宋体"/>
          <w:bCs/>
          <w:color w:val="000000"/>
          <w:sz w:val="24"/>
        </w:rPr>
        <w:t>”</w:t>
      </w:r>
      <w:r w:rsidRPr="00EF750D">
        <w:rPr>
          <w:rFonts w:ascii="楷体_GB2312" w:eastAsia="楷体_GB2312" w:hAnsi="宋体"/>
          <w:bCs/>
          <w:color w:val="000000"/>
          <w:sz w:val="24"/>
        </w:rPr>
        <w:t>与浅层心电特征进行多头注意力交互，主动聚合全局病理语义信息以生成中间态查询向量。随后，中间态查询向量跳过中间的残差特征提取模块，直接作为输入传递至下一个QAA模块，与深层心电特征进一步交互以修正并提炼语义表征。经过多级聚合后的查询向量最终作为语义隐变量（Z_s）输出，该变量维度远小于时序特征且高度浓缩了全局诊断信息，专用于后续的病理分类任务。</w:t>
      </w:r>
    </w:p>
    <w:p w14:paraId="10E19C93" w14:textId="35EE58CF" w:rsidR="005167D8" w:rsidRDefault="00E77C87">
      <w:pPr>
        <w:autoSpaceDE w:val="0"/>
        <w:autoSpaceDN w:val="0"/>
        <w:adjustRightInd w:val="0"/>
        <w:spacing w:before="14" w:line="360" w:lineRule="auto"/>
        <w:ind w:right="-20" w:firstLine="562"/>
        <w:rPr>
          <w:rFonts w:ascii="楷体_GB2312" w:eastAsia="楷体_GB2312" w:hAnsi="宋体"/>
          <w:bCs/>
          <w:color w:val="000000"/>
          <w:sz w:val="24"/>
        </w:rPr>
      </w:pPr>
      <w:r>
        <w:rPr>
          <w:noProof/>
        </w:rPr>
        <w:drawing>
          <wp:inline distT="0" distB="0" distL="0" distR="0" wp14:anchorId="0A954BD5" wp14:editId="56AB2EA6">
            <wp:extent cx="5759450" cy="2708275"/>
            <wp:effectExtent l="0" t="0" r="0" b="0"/>
            <wp:docPr id="157549026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9450" cy="2708275"/>
                    </a:xfrm>
                    <a:prstGeom prst="rect">
                      <a:avLst/>
                    </a:prstGeom>
                    <a:noFill/>
                    <a:ln>
                      <a:noFill/>
                    </a:ln>
                  </pic:spPr>
                </pic:pic>
              </a:graphicData>
            </a:graphic>
          </wp:inline>
        </w:drawing>
      </w:r>
    </w:p>
    <w:p w14:paraId="6C6AA6DF" w14:textId="4816ACB1" w:rsidR="00485EE1" w:rsidRDefault="00485EE1" w:rsidP="00485EE1">
      <w:pPr>
        <w:autoSpaceDE w:val="0"/>
        <w:autoSpaceDN w:val="0"/>
        <w:adjustRightInd w:val="0"/>
        <w:spacing w:before="14" w:line="360" w:lineRule="auto"/>
        <w:ind w:right="-20" w:firstLine="562"/>
        <w:jc w:val="center"/>
        <w:rPr>
          <w:rFonts w:ascii="楷体_GB2312" w:eastAsia="楷体_GB2312" w:hAnsi="宋体" w:hint="eastAsia"/>
          <w:bCs/>
          <w:color w:val="000000"/>
          <w:sz w:val="24"/>
        </w:rPr>
      </w:pPr>
      <w:r>
        <w:rPr>
          <w:rFonts w:ascii="楷体_GB2312" w:eastAsia="楷体_GB2312" w:hAnsi="宋体" w:hint="eastAsia"/>
          <w:bCs/>
          <w:color w:val="000000"/>
          <w:sz w:val="24"/>
        </w:rPr>
        <w:t>图</w:t>
      </w:r>
      <w:r>
        <w:rPr>
          <w:rFonts w:ascii="楷体_GB2312" w:eastAsia="楷体_GB2312" w:hAnsi="宋体" w:hint="eastAsia"/>
          <w:bCs/>
          <w:color w:val="000000"/>
          <w:sz w:val="24"/>
        </w:rPr>
        <w:t>2</w:t>
      </w:r>
      <w:r>
        <w:rPr>
          <w:rFonts w:ascii="楷体_GB2312" w:eastAsia="楷体_GB2312" w:hAnsi="宋体" w:hint="eastAsia"/>
          <w:bCs/>
          <w:color w:val="000000"/>
          <w:sz w:val="24"/>
        </w:rPr>
        <w:t xml:space="preserve">. </w:t>
      </w:r>
      <w:r>
        <w:rPr>
          <w:rFonts w:ascii="楷体_GB2312" w:eastAsia="楷体_GB2312" w:hAnsi="宋体" w:hint="eastAsia"/>
          <w:bCs/>
          <w:color w:val="000000"/>
          <w:sz w:val="24"/>
        </w:rPr>
        <w:t>编码器架构图</w:t>
      </w:r>
    </w:p>
    <w:p w14:paraId="4E67E22D" w14:textId="77777777" w:rsidR="003F7E66" w:rsidRPr="005167D8" w:rsidRDefault="003F7E66">
      <w:pPr>
        <w:autoSpaceDE w:val="0"/>
        <w:autoSpaceDN w:val="0"/>
        <w:adjustRightInd w:val="0"/>
        <w:spacing w:before="14" w:line="360" w:lineRule="auto"/>
        <w:ind w:right="-20" w:firstLine="562"/>
        <w:rPr>
          <w:rFonts w:ascii="楷体_GB2312" w:eastAsia="楷体_GB2312" w:hAnsi="宋体" w:hint="eastAsia"/>
          <w:bCs/>
          <w:color w:val="000000"/>
          <w:sz w:val="24"/>
        </w:rPr>
      </w:pPr>
    </w:p>
    <w:p w14:paraId="433C76C3" w14:textId="278A45EF" w:rsidR="00390001" w:rsidRDefault="00390001">
      <w:pPr>
        <w:autoSpaceDE w:val="0"/>
        <w:autoSpaceDN w:val="0"/>
        <w:adjustRightInd w:val="0"/>
        <w:spacing w:before="14" w:line="360" w:lineRule="auto"/>
        <w:ind w:right="-20" w:firstLine="562"/>
        <w:rPr>
          <w:rFonts w:ascii="楷体_GB2312" w:eastAsia="楷体_GB2312" w:hAnsi="宋体"/>
          <w:b/>
          <w:color w:val="000000"/>
          <w:sz w:val="24"/>
        </w:rPr>
      </w:pPr>
      <w:r w:rsidRPr="005167D8">
        <w:rPr>
          <w:rFonts w:ascii="楷体_GB2312" w:eastAsia="楷体_GB2312" w:hAnsi="宋体"/>
          <w:b/>
          <w:color w:val="000000"/>
          <w:sz w:val="24"/>
        </w:rPr>
        <w:t>解码器</w:t>
      </w:r>
    </w:p>
    <w:p w14:paraId="2159DD8C" w14:textId="713586E7" w:rsidR="00FC71BC" w:rsidRPr="00FC71BC" w:rsidRDefault="00090DD0" w:rsidP="00C13B52">
      <w:pPr>
        <w:autoSpaceDE w:val="0"/>
        <w:autoSpaceDN w:val="0"/>
        <w:adjustRightInd w:val="0"/>
        <w:spacing w:before="14" w:line="360" w:lineRule="auto"/>
        <w:ind w:leftChars="200" w:left="420" w:rightChars="-10" w:right="-21" w:firstLine="562"/>
        <w:rPr>
          <w:rFonts w:ascii="楷体_GB2312" w:eastAsia="楷体_GB2312" w:hAnsi="宋体"/>
          <w:bCs/>
          <w:color w:val="000000"/>
        </w:rPr>
      </w:pPr>
      <w:r>
        <w:rPr>
          <w:rFonts w:ascii="楷体_GB2312" w:eastAsia="楷体_GB2312" w:hAnsi="宋体" w:hint="eastAsia"/>
          <w:bCs/>
          <w:color w:val="000000"/>
          <w:sz w:val="24"/>
        </w:rPr>
        <w:t>解码器</w:t>
      </w:r>
      <w:r w:rsidR="00FC71BC" w:rsidRPr="00090DD0">
        <w:rPr>
          <w:rFonts w:ascii="楷体_GB2312" w:eastAsia="楷体_GB2312" w:hAnsi="宋体"/>
          <w:bCs/>
          <w:color w:val="000000"/>
          <w:sz w:val="24"/>
          <w:szCs w:val="32"/>
        </w:rPr>
        <w:t>结构主要由</w:t>
      </w:r>
      <w:r w:rsidR="00FC71BC" w:rsidRPr="00090DD0">
        <w:rPr>
          <w:rFonts w:ascii="楷体_GB2312" w:eastAsia="楷体_GB2312" w:hAnsi="宋体"/>
          <w:b/>
          <w:bCs/>
          <w:color w:val="000000"/>
          <w:sz w:val="24"/>
          <w:szCs w:val="32"/>
        </w:rPr>
        <w:t>时序特征重构骨干网络</w:t>
      </w:r>
      <w:r w:rsidR="00FC71BC" w:rsidRPr="00090DD0">
        <w:rPr>
          <w:rFonts w:ascii="楷体_GB2312" w:eastAsia="楷体_GB2312" w:hAnsi="宋体"/>
          <w:bCs/>
          <w:color w:val="000000"/>
          <w:sz w:val="24"/>
          <w:szCs w:val="32"/>
        </w:rPr>
        <w:t>与嵌入其中的查询增强注意力模块（QAA）构成。时序特征重构骨干网络由若干个一维卷积层（Conv1d）与残差特征重构模块（Res-Block）级联组成，其中输入端与输出端的卷积层分别负责特征维度的逆投影与最终波形的生成，中间区域包含多组串联的残差模块，用于逐级恢复心电信号的时序长度与形态细节。查询增强注意力模块（QAA）作为语义引导信息注入的接口，被嵌入在残差模块组之前或之间，配置有双重输入接口以分别接收来自骨干网络的细节特征和来自量化器的语义隐变量。</w:t>
      </w:r>
    </w:p>
    <w:p w14:paraId="0F9502CD" w14:textId="77777777" w:rsidR="00FC71BC" w:rsidRPr="00FC71BC" w:rsidRDefault="00FC71BC" w:rsidP="00C13B52">
      <w:pPr>
        <w:autoSpaceDE w:val="0"/>
        <w:autoSpaceDN w:val="0"/>
        <w:adjustRightInd w:val="0"/>
        <w:spacing w:before="14" w:line="360" w:lineRule="auto"/>
        <w:ind w:leftChars="200" w:left="420" w:rightChars="-10" w:right="-21" w:firstLine="562"/>
        <w:rPr>
          <w:rFonts w:ascii="楷体_GB2312" w:eastAsia="楷体_GB2312" w:hAnsi="宋体"/>
          <w:bCs/>
          <w:color w:val="000000"/>
          <w:sz w:val="24"/>
        </w:rPr>
      </w:pPr>
      <w:r w:rsidRPr="00FC71BC">
        <w:rPr>
          <w:rFonts w:ascii="楷体_GB2312" w:eastAsia="楷体_GB2312" w:hAnsi="宋体"/>
          <w:bCs/>
          <w:color w:val="000000"/>
          <w:sz w:val="24"/>
        </w:rPr>
        <w:lastRenderedPageBreak/>
        <w:t>基于上述结构，解码器内部形成两条并行且交互的数据处理路径，分别执行细节重构与语义引导。在</w:t>
      </w:r>
      <w:r w:rsidRPr="00FC71BC">
        <w:rPr>
          <w:rFonts w:ascii="楷体_GB2312" w:eastAsia="楷体_GB2312" w:hAnsi="宋体"/>
          <w:b/>
          <w:bCs/>
          <w:color w:val="000000"/>
          <w:sz w:val="24"/>
        </w:rPr>
        <w:t>细节特征重构路径</w:t>
      </w:r>
      <w:r w:rsidRPr="00FC71BC">
        <w:rPr>
          <w:rFonts w:ascii="楷体_GB2312" w:eastAsia="楷体_GB2312" w:hAnsi="宋体"/>
          <w:bCs/>
          <w:color w:val="000000"/>
          <w:sz w:val="24"/>
        </w:rPr>
        <w:t>中，量化后的细节隐变量（Zd'）首先经过输入端卷积层进行初步特征映射，随即进入第一个QAA模块。在此处，细节特征利用注意力机制接收全局语义信息的注入与校准，完成第一次特征增强。增强后的特征随后通过第一组残差模块进行上采样或深层特征细化，并再次进入后续的QAA模块接受进一步的语义引导。经过多级重构与修正的特征序列最终通过输出端卷积层，映射回原始信号空间，生成高保真的重构心电信号（Reconstruct ECG）。</w:t>
      </w:r>
    </w:p>
    <w:p w14:paraId="1808191D" w14:textId="5B9A5F0E" w:rsidR="002C434A" w:rsidRDefault="00E77C87">
      <w:pPr>
        <w:autoSpaceDE w:val="0"/>
        <w:autoSpaceDN w:val="0"/>
        <w:adjustRightInd w:val="0"/>
        <w:spacing w:before="14" w:line="360" w:lineRule="auto"/>
        <w:ind w:right="-20" w:firstLine="562"/>
        <w:rPr>
          <w:rFonts w:ascii="楷体_GB2312" w:eastAsia="楷体_GB2312" w:hAnsi="宋体"/>
          <w:b/>
          <w:color w:val="000000"/>
          <w:sz w:val="24"/>
        </w:rPr>
      </w:pPr>
      <w:r>
        <w:rPr>
          <w:noProof/>
        </w:rPr>
        <w:drawing>
          <wp:inline distT="0" distB="0" distL="0" distR="0" wp14:anchorId="1F14A356" wp14:editId="2E26C0D9">
            <wp:extent cx="5759450" cy="1957070"/>
            <wp:effectExtent l="0" t="0" r="0" b="5080"/>
            <wp:docPr id="8493797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9450" cy="1957070"/>
                    </a:xfrm>
                    <a:prstGeom prst="rect">
                      <a:avLst/>
                    </a:prstGeom>
                    <a:noFill/>
                    <a:ln>
                      <a:noFill/>
                    </a:ln>
                  </pic:spPr>
                </pic:pic>
              </a:graphicData>
            </a:graphic>
          </wp:inline>
        </w:drawing>
      </w:r>
    </w:p>
    <w:p w14:paraId="59013081" w14:textId="1F4F075D" w:rsidR="00485EE1" w:rsidRDefault="00485EE1" w:rsidP="00485EE1">
      <w:pPr>
        <w:autoSpaceDE w:val="0"/>
        <w:autoSpaceDN w:val="0"/>
        <w:adjustRightInd w:val="0"/>
        <w:spacing w:before="14" w:line="360" w:lineRule="auto"/>
        <w:ind w:right="-20" w:firstLine="562"/>
        <w:jc w:val="center"/>
        <w:rPr>
          <w:rFonts w:ascii="楷体_GB2312" w:eastAsia="楷体_GB2312" w:hAnsi="宋体" w:hint="eastAsia"/>
          <w:bCs/>
          <w:color w:val="000000"/>
          <w:sz w:val="24"/>
        </w:rPr>
      </w:pPr>
      <w:r>
        <w:rPr>
          <w:rFonts w:ascii="楷体_GB2312" w:eastAsia="楷体_GB2312" w:hAnsi="宋体" w:hint="eastAsia"/>
          <w:bCs/>
          <w:color w:val="000000"/>
          <w:sz w:val="24"/>
        </w:rPr>
        <w:t>图</w:t>
      </w:r>
      <w:r>
        <w:rPr>
          <w:rFonts w:ascii="楷体_GB2312" w:eastAsia="楷体_GB2312" w:hAnsi="宋体" w:hint="eastAsia"/>
          <w:bCs/>
          <w:color w:val="000000"/>
          <w:sz w:val="24"/>
        </w:rPr>
        <w:t>3</w:t>
      </w:r>
      <w:r>
        <w:rPr>
          <w:rFonts w:ascii="楷体_GB2312" w:eastAsia="楷体_GB2312" w:hAnsi="宋体" w:hint="eastAsia"/>
          <w:bCs/>
          <w:color w:val="000000"/>
          <w:sz w:val="24"/>
        </w:rPr>
        <w:t xml:space="preserve">. </w:t>
      </w:r>
      <w:r>
        <w:rPr>
          <w:rFonts w:ascii="楷体_GB2312" w:eastAsia="楷体_GB2312" w:hAnsi="宋体" w:hint="eastAsia"/>
          <w:bCs/>
          <w:color w:val="000000"/>
          <w:sz w:val="24"/>
        </w:rPr>
        <w:t>解码器</w:t>
      </w:r>
      <w:r>
        <w:rPr>
          <w:rFonts w:ascii="楷体_GB2312" w:eastAsia="楷体_GB2312" w:hAnsi="宋体" w:hint="eastAsia"/>
          <w:bCs/>
          <w:color w:val="000000"/>
          <w:sz w:val="24"/>
        </w:rPr>
        <w:t>架构图</w:t>
      </w:r>
    </w:p>
    <w:p w14:paraId="11FB5879" w14:textId="77777777" w:rsidR="003F7E66" w:rsidRDefault="003F7E66">
      <w:pPr>
        <w:autoSpaceDE w:val="0"/>
        <w:autoSpaceDN w:val="0"/>
        <w:adjustRightInd w:val="0"/>
        <w:spacing w:before="14" w:line="360" w:lineRule="auto"/>
        <w:ind w:right="-20" w:firstLine="562"/>
        <w:rPr>
          <w:rFonts w:ascii="楷体_GB2312" w:eastAsia="楷体_GB2312" w:hAnsi="宋体" w:hint="eastAsia"/>
          <w:b/>
          <w:color w:val="000000"/>
          <w:sz w:val="24"/>
        </w:rPr>
      </w:pPr>
    </w:p>
    <w:p w14:paraId="41297137" w14:textId="1212B63A" w:rsidR="009D2ECB" w:rsidRPr="005167D8" w:rsidRDefault="009D2ECB">
      <w:pPr>
        <w:autoSpaceDE w:val="0"/>
        <w:autoSpaceDN w:val="0"/>
        <w:adjustRightInd w:val="0"/>
        <w:spacing w:before="14" w:line="360" w:lineRule="auto"/>
        <w:ind w:right="-20" w:firstLine="562"/>
        <w:rPr>
          <w:rFonts w:ascii="楷体_GB2312" w:eastAsia="楷体_GB2312" w:hAnsi="宋体"/>
          <w:b/>
          <w:color w:val="000000"/>
          <w:sz w:val="24"/>
        </w:rPr>
      </w:pPr>
      <w:r w:rsidRPr="005167D8">
        <w:rPr>
          <w:rFonts w:ascii="楷体_GB2312" w:eastAsia="楷体_GB2312" w:hAnsi="宋体" w:hint="eastAsia"/>
          <w:b/>
          <w:color w:val="000000"/>
          <w:sz w:val="24"/>
        </w:rPr>
        <w:t>查询增强注意力块</w:t>
      </w:r>
      <w:r w:rsidR="00900A10">
        <w:rPr>
          <w:rFonts w:ascii="楷体_GB2312" w:eastAsia="楷体_GB2312" w:hAnsi="宋体" w:hint="eastAsia"/>
          <w:b/>
          <w:color w:val="000000"/>
          <w:sz w:val="24"/>
        </w:rPr>
        <w:t>（Query-Augmented-Attention, QAA）</w:t>
      </w:r>
    </w:p>
    <w:p w14:paraId="1FE7C429" w14:textId="1A062A60" w:rsidR="00562C61" w:rsidRPr="00E56621" w:rsidRDefault="00E56621" w:rsidP="00210974">
      <w:pPr>
        <w:autoSpaceDE w:val="0"/>
        <w:autoSpaceDN w:val="0"/>
        <w:adjustRightInd w:val="0"/>
        <w:spacing w:before="14" w:line="360" w:lineRule="auto"/>
        <w:ind w:leftChars="200" w:left="420" w:rightChars="-10" w:right="-21" w:firstLine="562"/>
        <w:rPr>
          <w:rFonts w:ascii="楷体_GB2312" w:eastAsia="楷体_GB2312" w:hAnsi="宋体" w:hint="eastAsia"/>
          <w:bCs/>
          <w:color w:val="000000"/>
          <w:sz w:val="24"/>
        </w:rPr>
      </w:pPr>
      <w:r w:rsidRPr="00E56621">
        <w:rPr>
          <w:rFonts w:ascii="楷体_GB2312" w:eastAsia="楷体_GB2312" w:hAnsi="宋体"/>
          <w:bCs/>
          <w:color w:val="000000"/>
          <w:sz w:val="24"/>
        </w:rPr>
        <w:t>查询增强注意力模块主要由查询向量存储单元、序列拼接层、多头自注意力层、前馈神经网络层以及特征拆分层构成。其具体的数据处理流程为：首先，序列拼接层接收长度为T的心电特征输入，将其与查询向量存储单元中预设的数量为 N_q 的可学习查询向量在时间维度上进行合并，形成一个长度为 T + N_q 的增强特征序列。随后，该增强序列进入多头自注意力层，在此过程中，不仅位于序列末端的查询向量作为</w:t>
      </w:r>
      <w:r w:rsidRPr="00E56621">
        <w:rPr>
          <w:rFonts w:ascii="楷体_GB2312" w:eastAsia="楷体_GB2312" w:hAnsi="宋体"/>
          <w:bCs/>
          <w:color w:val="000000"/>
          <w:sz w:val="24"/>
        </w:rPr>
        <w:t>“</w:t>
      </w:r>
      <w:r w:rsidRPr="00E56621">
        <w:rPr>
          <w:rFonts w:ascii="楷体_GB2312" w:eastAsia="楷体_GB2312" w:hAnsi="宋体"/>
          <w:bCs/>
          <w:color w:val="000000"/>
          <w:sz w:val="24"/>
        </w:rPr>
        <w:t>探针</w:t>
      </w:r>
      <w:r w:rsidRPr="00E56621">
        <w:rPr>
          <w:rFonts w:ascii="楷体_GB2312" w:eastAsia="楷体_GB2312" w:hAnsi="宋体"/>
          <w:bCs/>
          <w:color w:val="000000"/>
          <w:sz w:val="24"/>
        </w:rPr>
        <w:t>”</w:t>
      </w:r>
      <w:r w:rsidRPr="00E56621">
        <w:rPr>
          <w:rFonts w:ascii="楷体_GB2312" w:eastAsia="楷体_GB2312" w:hAnsi="宋体"/>
          <w:bCs/>
          <w:color w:val="000000"/>
          <w:sz w:val="24"/>
        </w:rPr>
        <w:t xml:space="preserve">主动聚合了全局病理语义信息，位于序列前端的心电特征也利用注意力机制融合了全局上下文信息从而得到更新。接着，整个增强序列进入前馈神经网络层（FeedForward Network），通过线性变换与激活函数进一步提炼高维特征并增强模型的非线性表达能力。最后，特征拆分层对经过前馈网络处理后的序列进行分离操作，将其还原为两部分：后 </w:t>
      </w:r>
      <m:oMath>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N</m:t>
            </m:r>
          </m:e>
          <m:sub>
            <m:r>
              <m:rPr>
                <m:sty m:val="p"/>
              </m:rPr>
              <w:rPr>
                <w:rFonts w:ascii="Cambria Math" w:eastAsia="楷体_GB2312" w:hAnsi="Cambria Math"/>
                <w:color w:val="000000"/>
                <w:sz w:val="24"/>
              </w:rPr>
              <m:t>q</m:t>
            </m:r>
          </m:sub>
        </m:sSub>
      </m:oMath>
      <w:r w:rsidR="00210974">
        <w:rPr>
          <w:rFonts w:ascii="楷体_GB2312" w:eastAsia="楷体_GB2312" w:hAnsi="宋体" w:hint="eastAsia"/>
          <w:bCs/>
          <w:color w:val="000000"/>
          <w:sz w:val="24"/>
        </w:rPr>
        <w:t xml:space="preserve"> </w:t>
      </w:r>
      <w:r w:rsidRPr="00E56621">
        <w:rPr>
          <w:rFonts w:ascii="楷体_GB2312" w:eastAsia="楷体_GB2312" w:hAnsi="宋体"/>
          <w:bCs/>
          <w:color w:val="000000"/>
          <w:sz w:val="24"/>
        </w:rPr>
        <w:t>个向量作为语义隐变量（</w:t>
      </w:r>
      <m:oMath>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s</m:t>
            </m:r>
          </m:sub>
        </m:sSub>
      </m:oMath>
      <w:r w:rsidRPr="00E56621">
        <w:rPr>
          <w:rFonts w:ascii="楷体_GB2312" w:eastAsia="楷体_GB2312" w:hAnsi="宋体"/>
          <w:bCs/>
          <w:color w:val="000000"/>
          <w:sz w:val="24"/>
        </w:rPr>
        <w:t>）</w:t>
      </w:r>
      <w:r w:rsidRPr="00E56621">
        <w:rPr>
          <w:rFonts w:ascii="楷体_GB2312" w:eastAsia="楷体_GB2312" w:hAnsi="宋体"/>
          <w:b/>
          <w:bCs/>
          <w:color w:val="000000"/>
          <w:sz w:val="24"/>
        </w:rPr>
        <w:t>输出至语义流分支用于后续的语义量化与分类，而前 T 个向量作为经过注意力机制增强的</w:t>
      </w:r>
      <w:r w:rsidRPr="00E56621">
        <w:rPr>
          <w:rFonts w:ascii="楷体_GB2312" w:eastAsia="楷体_GB2312" w:hAnsi="宋体"/>
          <w:bCs/>
          <w:color w:val="000000"/>
          <w:sz w:val="24"/>
        </w:rPr>
        <w:t>心电特征嵌入（Feature Embeddings）输出至细节流分支或下一级卷积层，从而实</w:t>
      </w:r>
      <w:r w:rsidRPr="00E56621">
        <w:rPr>
          <w:rFonts w:ascii="楷体_GB2312" w:eastAsia="楷体_GB2312" w:hAnsi="宋体"/>
          <w:bCs/>
          <w:color w:val="000000"/>
          <w:sz w:val="24"/>
        </w:rPr>
        <w:lastRenderedPageBreak/>
        <w:t>现语义提取与波形特征更新的同步进行。</w:t>
      </w:r>
    </w:p>
    <w:p w14:paraId="517ED7DE" w14:textId="63BF0E25" w:rsidR="00CD75C8" w:rsidRDefault="00141A92" w:rsidP="00C13B52">
      <w:pPr>
        <w:autoSpaceDE w:val="0"/>
        <w:autoSpaceDN w:val="0"/>
        <w:adjustRightInd w:val="0"/>
        <w:spacing w:before="14" w:line="360" w:lineRule="auto"/>
        <w:ind w:leftChars="200" w:left="420" w:rightChars="-10" w:right="-21"/>
        <w:rPr>
          <w:rFonts w:ascii="楷体_GB2312" w:eastAsia="楷体_GB2312" w:hAnsi="宋体" w:hint="eastAsia"/>
          <w:bCs/>
          <w:color w:val="000000"/>
          <w:sz w:val="24"/>
        </w:rPr>
      </w:pPr>
      <w:r>
        <w:rPr>
          <w:rFonts w:ascii="楷体_GB2312" w:eastAsia="楷体_GB2312" w:hAnsi="宋体" w:hint="eastAsia"/>
          <w:bCs/>
          <w:color w:val="000000"/>
          <w:sz w:val="24"/>
        </w:rPr>
        <w:t>其中，</w:t>
      </w:r>
      <w:r w:rsidRPr="00E56621">
        <w:rPr>
          <w:rFonts w:ascii="楷体_GB2312" w:eastAsia="楷体_GB2312" w:hAnsi="宋体"/>
          <w:bCs/>
          <w:color w:val="000000"/>
          <w:sz w:val="24"/>
        </w:rPr>
        <w:t>前馈神经网络</w:t>
      </w:r>
      <w:r w:rsidRPr="00141A92">
        <w:rPr>
          <w:rFonts w:ascii="楷体_GB2312" w:eastAsia="楷体_GB2312" w:hAnsi="宋体" w:hint="eastAsia"/>
          <w:bCs/>
          <w:color w:val="000000"/>
          <w:sz w:val="24"/>
        </w:rPr>
        <w:t>层</w:t>
      </w:r>
      <w:r w:rsidR="00032060">
        <w:rPr>
          <w:rFonts w:ascii="楷体_GB2312" w:eastAsia="楷体_GB2312" w:hAnsi="宋体" w:hint="eastAsia"/>
          <w:bCs/>
          <w:color w:val="000000"/>
          <w:sz w:val="24"/>
        </w:rPr>
        <w:t>（FFN层）</w:t>
      </w:r>
      <w:r w:rsidRPr="00141A92">
        <w:rPr>
          <w:rFonts w:ascii="楷体_GB2312" w:eastAsia="楷体_GB2312" w:hAnsi="宋体" w:hint="eastAsia"/>
          <w:bCs/>
          <w:color w:val="000000"/>
          <w:sz w:val="24"/>
        </w:rPr>
        <w:t>是一个两层的全连接层，</w:t>
      </w:r>
      <w:r w:rsidR="00562C61">
        <w:rPr>
          <w:rFonts w:ascii="楷体_GB2312" w:eastAsia="楷体_GB2312" w:hAnsi="宋体" w:hint="eastAsia"/>
          <w:bCs/>
          <w:color w:val="000000"/>
          <w:sz w:val="24"/>
        </w:rPr>
        <w:t>且</w:t>
      </w:r>
      <w:r w:rsidRPr="00141A92">
        <w:rPr>
          <w:rFonts w:ascii="楷体_GB2312" w:eastAsia="楷体_GB2312" w:hAnsi="宋体" w:hint="eastAsia"/>
          <w:bCs/>
          <w:color w:val="000000"/>
          <w:sz w:val="24"/>
        </w:rPr>
        <w:t>第一层的激活函数为 Relu</w:t>
      </w:r>
      <w:r w:rsidR="00562C61">
        <w:rPr>
          <w:rFonts w:ascii="楷体_GB2312" w:eastAsia="楷体_GB2312" w:hAnsi="宋体" w:hint="eastAsia"/>
          <w:bCs/>
          <w:color w:val="000000"/>
          <w:sz w:val="24"/>
        </w:rPr>
        <w:t>。</w:t>
      </w:r>
    </w:p>
    <w:p w14:paraId="0F76D6F1" w14:textId="535378FB" w:rsidR="00AF3AB6" w:rsidRDefault="003F7E66" w:rsidP="00C13B52">
      <w:pPr>
        <w:autoSpaceDE w:val="0"/>
        <w:autoSpaceDN w:val="0"/>
        <w:adjustRightInd w:val="0"/>
        <w:spacing w:before="14" w:line="360" w:lineRule="auto"/>
        <w:ind w:leftChars="200" w:left="420" w:rightChars="-10" w:right="-21"/>
        <w:rPr>
          <w:rFonts w:ascii="楷体_GB2312" w:eastAsia="楷体_GB2312" w:hAnsi="宋体"/>
          <w:bCs/>
          <w:color w:val="000000"/>
          <w:sz w:val="24"/>
        </w:rPr>
      </w:pPr>
      <w:r>
        <w:rPr>
          <w:noProof/>
        </w:rPr>
        <w:drawing>
          <wp:inline distT="0" distB="0" distL="0" distR="0" wp14:anchorId="76D38076" wp14:editId="44550E0C">
            <wp:extent cx="4381500" cy="3492500"/>
            <wp:effectExtent l="0" t="0" r="0" b="0"/>
            <wp:docPr id="102793197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81500" cy="3492500"/>
                    </a:xfrm>
                    <a:prstGeom prst="rect">
                      <a:avLst/>
                    </a:prstGeom>
                    <a:noFill/>
                    <a:ln>
                      <a:noFill/>
                    </a:ln>
                  </pic:spPr>
                </pic:pic>
              </a:graphicData>
            </a:graphic>
          </wp:inline>
        </w:drawing>
      </w:r>
    </w:p>
    <w:p w14:paraId="5AA9C95F" w14:textId="01D5E1F3" w:rsidR="008F026A" w:rsidRDefault="008F026A" w:rsidP="008F026A">
      <w:pPr>
        <w:autoSpaceDE w:val="0"/>
        <w:autoSpaceDN w:val="0"/>
        <w:adjustRightInd w:val="0"/>
        <w:spacing w:before="14" w:line="360" w:lineRule="auto"/>
        <w:ind w:right="-20" w:firstLine="562"/>
        <w:jc w:val="center"/>
        <w:rPr>
          <w:rFonts w:ascii="楷体_GB2312" w:eastAsia="楷体_GB2312" w:hAnsi="宋体" w:hint="eastAsia"/>
          <w:bCs/>
          <w:color w:val="000000"/>
          <w:sz w:val="24"/>
        </w:rPr>
      </w:pPr>
      <w:r>
        <w:rPr>
          <w:rFonts w:ascii="楷体_GB2312" w:eastAsia="楷体_GB2312" w:hAnsi="宋体" w:hint="eastAsia"/>
          <w:bCs/>
          <w:color w:val="000000"/>
          <w:sz w:val="24"/>
        </w:rPr>
        <w:t>图</w:t>
      </w:r>
      <w:r>
        <w:rPr>
          <w:rFonts w:ascii="楷体_GB2312" w:eastAsia="楷体_GB2312" w:hAnsi="宋体" w:hint="eastAsia"/>
          <w:bCs/>
          <w:color w:val="000000"/>
          <w:sz w:val="24"/>
        </w:rPr>
        <w:t>4</w:t>
      </w:r>
      <w:r>
        <w:rPr>
          <w:rFonts w:ascii="楷体_GB2312" w:eastAsia="楷体_GB2312" w:hAnsi="宋体" w:hint="eastAsia"/>
          <w:bCs/>
          <w:color w:val="000000"/>
          <w:sz w:val="24"/>
        </w:rPr>
        <w:t xml:space="preserve">. </w:t>
      </w:r>
      <w:r>
        <w:rPr>
          <w:rFonts w:ascii="楷体_GB2312" w:eastAsia="楷体_GB2312" w:hAnsi="宋体" w:hint="eastAsia"/>
          <w:bCs/>
          <w:color w:val="000000"/>
          <w:sz w:val="24"/>
        </w:rPr>
        <w:t>查询增强注意力模块设计图</w:t>
      </w:r>
    </w:p>
    <w:p w14:paraId="6F062AED" w14:textId="77777777" w:rsidR="008F026A" w:rsidRDefault="008F026A" w:rsidP="00C13B52">
      <w:pPr>
        <w:autoSpaceDE w:val="0"/>
        <w:autoSpaceDN w:val="0"/>
        <w:adjustRightInd w:val="0"/>
        <w:spacing w:before="14" w:line="360" w:lineRule="auto"/>
        <w:ind w:leftChars="200" w:left="420" w:rightChars="-10" w:right="-21"/>
        <w:rPr>
          <w:rFonts w:ascii="楷体_GB2312" w:eastAsia="楷体_GB2312" w:hAnsi="宋体" w:hint="eastAsia"/>
          <w:bCs/>
          <w:color w:val="000000"/>
          <w:sz w:val="24"/>
        </w:rPr>
      </w:pPr>
    </w:p>
    <w:p w14:paraId="51DC02C5" w14:textId="0E1A99AD" w:rsidR="00141A92" w:rsidRDefault="00014DF4" w:rsidP="00756513">
      <w:pPr>
        <w:autoSpaceDE w:val="0"/>
        <w:autoSpaceDN w:val="0"/>
        <w:adjustRightInd w:val="0"/>
        <w:spacing w:before="14" w:line="360" w:lineRule="auto"/>
        <w:ind w:leftChars="200" w:left="420" w:rightChars="-10" w:right="-21" w:firstLineChars="200" w:firstLine="480"/>
        <w:rPr>
          <w:rFonts w:ascii="楷体_GB2312" w:eastAsia="楷体_GB2312" w:hAnsi="宋体" w:hint="eastAsia"/>
          <w:bCs/>
          <w:color w:val="000000"/>
          <w:sz w:val="24"/>
        </w:rPr>
      </w:pPr>
      <w:bookmarkStart w:id="3" w:name="OLE_LINK3"/>
      <w:r w:rsidRPr="00014DF4">
        <w:rPr>
          <w:rFonts w:ascii="楷体_GB2312" w:eastAsia="楷体_GB2312" w:hAnsi="宋体"/>
          <w:bCs/>
          <w:color w:val="000000"/>
          <w:sz w:val="24"/>
        </w:rPr>
        <w:t>QAA的Attention Mask采用混合非对称掩码机制，通过差异化的可视域设计兼顾了流式处理与全局交互的需求。在编码器端，掩码矩阵被配置为对特征流实施严格的因果限制，即特征向量仅能聚合当前及历史时刻的信息，同时屏蔽未来时刻及查询向量，以确保信号处理的实时性与因果性；而对于</w:t>
      </w:r>
      <w:r w:rsidR="001F7D41">
        <w:rPr>
          <w:rFonts w:ascii="楷体_GB2312" w:eastAsia="楷体_GB2312" w:hAnsi="宋体" w:hint="eastAsia"/>
          <w:bCs/>
          <w:color w:val="000000"/>
          <w:sz w:val="24"/>
        </w:rPr>
        <w:t>语义</w:t>
      </w:r>
      <w:r w:rsidRPr="00014DF4">
        <w:rPr>
          <w:rFonts w:ascii="楷体_GB2312" w:eastAsia="楷体_GB2312" w:hAnsi="宋体"/>
          <w:bCs/>
          <w:color w:val="000000"/>
          <w:sz w:val="24"/>
        </w:rPr>
        <w:t>查询流则开放全局视野，允许查询向量扫描完整的特征序列以捕获长距离病理依赖。在解码器端，掩码策略调整为语义引导模式，细节特征虽仍受因果掩码限制无法预知未来波形，但被允许对量化后的语义隐变量进行全序列关注，从而使解码器能够在全局病理信息的实时指引下，精准推断并恢复局部的波形细节。</w:t>
      </w:r>
    </w:p>
    <w:bookmarkEnd w:id="3"/>
    <w:p w14:paraId="6F8D6F2F" w14:textId="1B9ED815" w:rsidR="00636296" w:rsidRDefault="004C7C5B" w:rsidP="00C13B52">
      <w:pPr>
        <w:autoSpaceDE w:val="0"/>
        <w:autoSpaceDN w:val="0"/>
        <w:adjustRightInd w:val="0"/>
        <w:spacing w:before="14" w:line="360" w:lineRule="auto"/>
        <w:ind w:leftChars="200" w:left="420" w:rightChars="-10" w:right="-21"/>
        <w:rPr>
          <w:rFonts w:ascii="楷体_GB2312" w:eastAsia="楷体_GB2312" w:hAnsi="宋体"/>
          <w:bCs/>
          <w:color w:val="000000"/>
          <w:sz w:val="24"/>
        </w:rPr>
      </w:pPr>
      <w:r>
        <w:rPr>
          <w:noProof/>
        </w:rPr>
        <w:lastRenderedPageBreak/>
        <w:drawing>
          <wp:inline distT="0" distB="0" distL="0" distR="0" wp14:anchorId="50457EAB" wp14:editId="0ED89345">
            <wp:extent cx="5759450" cy="2671445"/>
            <wp:effectExtent l="0" t="0" r="0" b="0"/>
            <wp:docPr id="82458978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2671445"/>
                    </a:xfrm>
                    <a:prstGeom prst="rect">
                      <a:avLst/>
                    </a:prstGeom>
                    <a:noFill/>
                    <a:ln>
                      <a:noFill/>
                    </a:ln>
                  </pic:spPr>
                </pic:pic>
              </a:graphicData>
            </a:graphic>
          </wp:inline>
        </w:drawing>
      </w:r>
    </w:p>
    <w:p w14:paraId="5A0DD2A0" w14:textId="1F0F41FE" w:rsidR="00457136" w:rsidRDefault="00457136" w:rsidP="00457136">
      <w:pPr>
        <w:autoSpaceDE w:val="0"/>
        <w:autoSpaceDN w:val="0"/>
        <w:adjustRightInd w:val="0"/>
        <w:spacing w:before="14" w:line="360" w:lineRule="auto"/>
        <w:ind w:right="-20" w:firstLine="562"/>
        <w:jc w:val="center"/>
        <w:rPr>
          <w:rFonts w:ascii="楷体_GB2312" w:eastAsia="楷体_GB2312" w:hAnsi="宋体" w:hint="eastAsia"/>
          <w:bCs/>
          <w:color w:val="000000"/>
          <w:sz w:val="24"/>
        </w:rPr>
      </w:pPr>
      <w:r>
        <w:rPr>
          <w:rFonts w:ascii="楷体_GB2312" w:eastAsia="楷体_GB2312" w:hAnsi="宋体" w:hint="eastAsia"/>
          <w:bCs/>
          <w:color w:val="000000"/>
          <w:sz w:val="24"/>
        </w:rPr>
        <w:t>图</w:t>
      </w:r>
      <w:r>
        <w:rPr>
          <w:rFonts w:ascii="楷体_GB2312" w:eastAsia="楷体_GB2312" w:hAnsi="宋体" w:hint="eastAsia"/>
          <w:bCs/>
          <w:color w:val="000000"/>
          <w:sz w:val="24"/>
        </w:rPr>
        <w:t>5</w:t>
      </w:r>
      <w:r>
        <w:rPr>
          <w:rFonts w:ascii="楷体_GB2312" w:eastAsia="楷体_GB2312" w:hAnsi="宋体" w:hint="eastAsia"/>
          <w:bCs/>
          <w:color w:val="000000"/>
          <w:sz w:val="24"/>
        </w:rPr>
        <w:t xml:space="preserve">. </w:t>
      </w:r>
      <w:r>
        <w:rPr>
          <w:rFonts w:ascii="楷体_GB2312" w:eastAsia="楷体_GB2312" w:hAnsi="宋体" w:hint="eastAsia"/>
          <w:bCs/>
          <w:color w:val="000000"/>
          <w:sz w:val="24"/>
        </w:rPr>
        <w:t>混合非对称注意力掩码机制</w:t>
      </w:r>
    </w:p>
    <w:p w14:paraId="78F2DF97" w14:textId="77777777" w:rsidR="003D0C31" w:rsidRDefault="003D0C31" w:rsidP="00C13B52">
      <w:pPr>
        <w:autoSpaceDE w:val="0"/>
        <w:autoSpaceDN w:val="0"/>
        <w:adjustRightInd w:val="0"/>
        <w:spacing w:before="14" w:line="360" w:lineRule="auto"/>
        <w:ind w:leftChars="200" w:left="420" w:rightChars="-10" w:right="-21"/>
        <w:rPr>
          <w:rFonts w:ascii="楷体_GB2312" w:eastAsia="楷体_GB2312" w:hAnsi="宋体" w:hint="eastAsia"/>
          <w:bCs/>
          <w:color w:val="000000"/>
          <w:sz w:val="24"/>
        </w:rPr>
      </w:pPr>
    </w:p>
    <w:p w14:paraId="7D5B5494" w14:textId="18C909F7" w:rsidR="002C434A" w:rsidRPr="003C74B4" w:rsidRDefault="002C434A" w:rsidP="00C13B52">
      <w:pPr>
        <w:autoSpaceDE w:val="0"/>
        <w:autoSpaceDN w:val="0"/>
        <w:adjustRightInd w:val="0"/>
        <w:spacing w:before="14" w:line="360" w:lineRule="auto"/>
        <w:ind w:leftChars="200" w:left="420" w:rightChars="-10" w:right="-21"/>
        <w:rPr>
          <w:rFonts w:ascii="楷体_GB2312" w:eastAsia="楷体_GB2312" w:hAnsi="宋体"/>
          <w:b/>
          <w:color w:val="000000"/>
          <w:sz w:val="24"/>
        </w:rPr>
      </w:pPr>
      <w:r w:rsidRPr="003C74B4">
        <w:rPr>
          <w:rFonts w:ascii="楷体_GB2312" w:eastAsia="楷体_GB2312" w:hAnsi="宋体" w:hint="eastAsia"/>
          <w:b/>
          <w:color w:val="000000"/>
          <w:sz w:val="24"/>
        </w:rPr>
        <w:t>ResBlock</w:t>
      </w:r>
      <w:r w:rsidR="00AA06E4" w:rsidRPr="003C74B4">
        <w:rPr>
          <w:rFonts w:ascii="楷体_GB2312" w:eastAsia="楷体_GB2312" w:hAnsi="宋体" w:hint="eastAsia"/>
          <w:b/>
          <w:color w:val="000000"/>
          <w:sz w:val="24"/>
        </w:rPr>
        <w:t>说明</w:t>
      </w:r>
    </w:p>
    <w:p w14:paraId="0ABDAC61" w14:textId="146CC826" w:rsidR="002C434A" w:rsidRDefault="002C434A" w:rsidP="005F079F">
      <w:pPr>
        <w:autoSpaceDE w:val="0"/>
        <w:autoSpaceDN w:val="0"/>
        <w:adjustRightInd w:val="0"/>
        <w:spacing w:before="14" w:line="360" w:lineRule="auto"/>
        <w:ind w:leftChars="200" w:left="420" w:rightChars="-10" w:right="-21"/>
        <w:rPr>
          <w:rFonts w:ascii="楷体_GB2312" w:eastAsia="楷体_GB2312" w:hAnsi="宋体" w:hint="eastAsia"/>
          <w:bCs/>
          <w:color w:val="000000"/>
          <w:sz w:val="24"/>
        </w:rPr>
      </w:pPr>
      <w:r>
        <w:rPr>
          <w:rFonts w:ascii="楷体_GB2312" w:eastAsia="楷体_GB2312" w:hAnsi="宋体" w:hint="eastAsia"/>
          <w:bCs/>
          <w:color w:val="000000"/>
          <w:sz w:val="24"/>
        </w:rPr>
        <w:t>其中，残差卷积块</w:t>
      </w:r>
      <w:r w:rsidR="00AB51DB">
        <w:rPr>
          <w:rFonts w:ascii="楷体_GB2312" w:eastAsia="楷体_GB2312" w:hAnsi="宋体" w:hint="eastAsia"/>
          <w:bCs/>
          <w:color w:val="000000"/>
          <w:sz w:val="24"/>
        </w:rPr>
        <w:t>(Resblock)</w:t>
      </w:r>
      <w:r>
        <w:rPr>
          <w:rFonts w:ascii="楷体_GB2312" w:eastAsia="楷体_GB2312" w:hAnsi="宋体" w:hint="eastAsia"/>
          <w:bCs/>
          <w:color w:val="000000"/>
          <w:sz w:val="24"/>
        </w:rPr>
        <w:t>采用SEANet的ResnetBlock设计，该</w:t>
      </w:r>
      <w:r w:rsidRPr="002C434A">
        <w:rPr>
          <w:rFonts w:ascii="楷体_GB2312" w:eastAsia="楷体_GB2312" w:hAnsi="宋体"/>
          <w:bCs/>
          <w:color w:val="000000"/>
          <w:sz w:val="24"/>
        </w:rPr>
        <w:t>卷积模块采用预激活残差结构，由主卷积支路与跳跃连接支路两条并行路径构成。其中，主卷积支路采用</w:t>
      </w:r>
      <w:r w:rsidRPr="002C434A">
        <w:rPr>
          <w:rFonts w:ascii="楷体_GB2312" w:eastAsia="楷体_GB2312" w:hAnsi="宋体"/>
          <w:bCs/>
          <w:color w:val="000000"/>
          <w:sz w:val="24"/>
        </w:rPr>
        <w:t>“</w:t>
      </w:r>
      <w:r w:rsidRPr="002C434A">
        <w:rPr>
          <w:rFonts w:ascii="楷体_GB2312" w:eastAsia="楷体_GB2312" w:hAnsi="宋体"/>
          <w:bCs/>
          <w:color w:val="000000"/>
          <w:sz w:val="24"/>
        </w:rPr>
        <w:t>瓶颈</w:t>
      </w:r>
      <w:r w:rsidRPr="002C434A">
        <w:rPr>
          <w:rFonts w:ascii="楷体_GB2312" w:eastAsia="楷体_GB2312" w:hAnsi="宋体"/>
          <w:bCs/>
          <w:color w:val="000000"/>
          <w:sz w:val="24"/>
        </w:rPr>
        <w:t>”</w:t>
      </w:r>
      <w:r w:rsidRPr="002C434A">
        <w:rPr>
          <w:rFonts w:ascii="楷体_GB2312" w:eastAsia="楷体_GB2312" w:hAnsi="宋体"/>
          <w:bCs/>
          <w:color w:val="000000"/>
          <w:sz w:val="24"/>
        </w:rPr>
        <w:t>设计，由多组串联的Snake激活层与一维膨胀卷积层组成，其特征通道数呈先压缩后恢复的分布，且卷积层配置有非零膨胀率以扩大感受野；跳跃连接支路则用于传输恒等映射特征，或在输入输出维度不一致时包含一个1</w:t>
      </w:r>
      <w:r w:rsidR="0023327F">
        <w:rPr>
          <w:rFonts w:ascii="楷体_GB2312" w:eastAsia="楷体_GB2312" w:hAnsi="宋体" w:hint="eastAsia"/>
          <w:bCs/>
          <w:color w:val="000000"/>
          <w:sz w:val="24"/>
        </w:rPr>
        <w:t>x</w:t>
      </w:r>
      <w:r w:rsidRPr="002C434A">
        <w:rPr>
          <w:rFonts w:ascii="楷体_GB2312" w:eastAsia="楷体_GB2312" w:hAnsi="宋体"/>
          <w:bCs/>
          <w:color w:val="000000"/>
          <w:sz w:val="24"/>
        </w:rPr>
        <w:t>1卷积层用于维度对齐。在数据流向方面，输入特征张量进入模块后分为两路：一路进入主卷积支路，首先经过通道压缩，随后依次通过Snake激活函数进行周期性非线性变换及一维膨胀卷积进行时序特征提取，最后恢复至原始通道维度；另一路直接通过跳跃连接支路传输；最终，主卷积支路的输出与跳跃连接支路的输出进行逐元素相加，作为该模块的最终输出。</w:t>
      </w:r>
    </w:p>
    <w:p w14:paraId="324CAC47" w14:textId="77777777" w:rsidR="002C434A" w:rsidRPr="00E56621" w:rsidRDefault="002C434A" w:rsidP="009D3E95">
      <w:pPr>
        <w:autoSpaceDE w:val="0"/>
        <w:autoSpaceDN w:val="0"/>
        <w:adjustRightInd w:val="0"/>
        <w:spacing w:before="14" w:line="360" w:lineRule="auto"/>
        <w:ind w:right="-20"/>
        <w:rPr>
          <w:rFonts w:ascii="楷体_GB2312" w:eastAsia="楷体_GB2312" w:hAnsi="宋体" w:hint="eastAsia"/>
          <w:bCs/>
          <w:color w:val="000000"/>
          <w:sz w:val="24"/>
        </w:rPr>
      </w:pPr>
    </w:p>
    <w:p w14:paraId="21756BA2" w14:textId="71559233" w:rsidR="00246133" w:rsidRPr="002C434A" w:rsidRDefault="00FF0018" w:rsidP="004C1B5B">
      <w:pPr>
        <w:autoSpaceDE w:val="0"/>
        <w:autoSpaceDN w:val="0"/>
        <w:adjustRightInd w:val="0"/>
        <w:spacing w:before="14" w:line="360" w:lineRule="auto"/>
        <w:ind w:leftChars="200" w:left="420" w:rightChars="-10" w:right="-21"/>
        <w:rPr>
          <w:rFonts w:ascii="楷体_GB2312" w:eastAsia="楷体_GB2312" w:hAnsi="宋体"/>
          <w:b/>
          <w:color w:val="000000"/>
          <w:sz w:val="24"/>
        </w:rPr>
      </w:pPr>
      <w:r>
        <w:rPr>
          <w:rFonts w:ascii="楷体_GB2312" w:eastAsia="楷体_GB2312" w:hAnsi="宋体" w:hint="eastAsia"/>
          <w:b/>
          <w:color w:val="000000"/>
          <w:sz w:val="24"/>
        </w:rPr>
        <w:t>渐进式</w:t>
      </w:r>
      <w:r w:rsidR="00217915" w:rsidRPr="002C434A">
        <w:rPr>
          <w:rFonts w:ascii="楷体_GB2312" w:eastAsia="楷体_GB2312" w:hAnsi="宋体" w:hint="eastAsia"/>
          <w:b/>
          <w:color w:val="000000"/>
          <w:sz w:val="24"/>
        </w:rPr>
        <w:t>三阶段训练方案</w:t>
      </w:r>
    </w:p>
    <w:p w14:paraId="697C076C" w14:textId="26FFE771" w:rsidR="00217915" w:rsidRDefault="00217915" w:rsidP="004C1B5B">
      <w:pPr>
        <w:autoSpaceDE w:val="0"/>
        <w:autoSpaceDN w:val="0"/>
        <w:adjustRightInd w:val="0"/>
        <w:spacing w:before="14" w:line="360" w:lineRule="auto"/>
        <w:ind w:leftChars="200" w:left="420" w:rightChars="-10" w:right="-21"/>
        <w:rPr>
          <w:rFonts w:ascii="楷体_GB2312" w:eastAsia="楷体_GB2312" w:hAnsi="宋体"/>
          <w:bCs/>
          <w:color w:val="000000"/>
          <w:sz w:val="24"/>
        </w:rPr>
      </w:pPr>
      <w:r>
        <w:rPr>
          <w:rFonts w:ascii="楷体_GB2312" w:eastAsia="楷体_GB2312" w:hAnsi="宋体" w:hint="eastAsia"/>
          <w:bCs/>
          <w:color w:val="000000"/>
          <w:sz w:val="24"/>
        </w:rPr>
        <w:t>训练阶段一 —— 语义学习</w:t>
      </w:r>
    </w:p>
    <w:p w14:paraId="45EC9172" w14:textId="73436812" w:rsidR="00DD2320" w:rsidRPr="00DD2320" w:rsidRDefault="00DD2320" w:rsidP="004C1B5B">
      <w:pPr>
        <w:autoSpaceDE w:val="0"/>
        <w:autoSpaceDN w:val="0"/>
        <w:adjustRightInd w:val="0"/>
        <w:spacing w:before="14" w:line="360" w:lineRule="auto"/>
        <w:ind w:leftChars="200" w:left="420" w:rightChars="-10" w:right="-21" w:firstLine="420"/>
        <w:rPr>
          <w:rFonts w:ascii="楷体_GB2312" w:eastAsia="楷体_GB2312" w:hAnsi="宋体"/>
          <w:bCs/>
          <w:color w:val="000000"/>
          <w:sz w:val="24"/>
        </w:rPr>
      </w:pPr>
      <w:r w:rsidRPr="00DD2320">
        <w:rPr>
          <w:rFonts w:ascii="楷体_GB2312" w:eastAsia="楷体_GB2312" w:hAnsi="宋体"/>
          <w:bCs/>
          <w:color w:val="000000"/>
          <w:sz w:val="24"/>
        </w:rPr>
        <w:t>第一阶段训练旨在通过引入外部知识监督，强制双流编码器中的语义流分支学习具备高诊断价值的离散表征。该阶段构建了一个</w:t>
      </w:r>
      <w:r w:rsidRPr="00DD2320">
        <w:rPr>
          <w:rFonts w:ascii="楷体_GB2312" w:eastAsia="楷体_GB2312" w:hAnsi="宋体"/>
          <w:bCs/>
          <w:color w:val="000000"/>
          <w:sz w:val="24"/>
        </w:rPr>
        <w:t>“</w:t>
      </w:r>
      <w:r w:rsidRPr="00DD2320">
        <w:rPr>
          <w:rFonts w:ascii="楷体_GB2312" w:eastAsia="楷体_GB2312" w:hAnsi="宋体"/>
          <w:bCs/>
          <w:color w:val="000000"/>
          <w:sz w:val="24"/>
        </w:rPr>
        <w:t>教师-学生</w:t>
      </w:r>
      <w:r w:rsidRPr="00DD2320">
        <w:rPr>
          <w:rFonts w:ascii="楷体_GB2312" w:eastAsia="楷体_GB2312" w:hAnsi="宋体"/>
          <w:bCs/>
          <w:color w:val="000000"/>
          <w:sz w:val="24"/>
        </w:rPr>
        <w:t>”</w:t>
      </w:r>
      <w:r w:rsidRPr="00DD2320">
        <w:rPr>
          <w:rFonts w:ascii="楷体_GB2312" w:eastAsia="楷体_GB2312" w:hAnsi="宋体"/>
          <w:bCs/>
          <w:color w:val="000000"/>
          <w:sz w:val="24"/>
        </w:rPr>
        <w:t>蒸馏架构，其中输入的心电信号被同时送入待训练的双流时序编码器（Temporal Encoder）和预训练且参数冻结的教师网络（Teacher Model）。</w:t>
      </w:r>
    </w:p>
    <w:p w14:paraId="4AE3E1CA" w14:textId="479B06E2" w:rsidR="003C0FF4" w:rsidRDefault="00DD2320" w:rsidP="002F48C9">
      <w:pPr>
        <w:autoSpaceDE w:val="0"/>
        <w:autoSpaceDN w:val="0"/>
        <w:adjustRightInd w:val="0"/>
        <w:spacing w:before="14" w:line="360" w:lineRule="auto"/>
        <w:ind w:leftChars="200" w:left="420" w:rightChars="-10" w:right="-21" w:firstLine="420"/>
        <w:rPr>
          <w:rFonts w:ascii="楷体_GB2312" w:eastAsia="楷体_GB2312" w:hAnsi="宋体"/>
          <w:bCs/>
          <w:color w:val="000000"/>
          <w:sz w:val="24"/>
        </w:rPr>
      </w:pPr>
      <w:r w:rsidRPr="00DD2320">
        <w:rPr>
          <w:rFonts w:ascii="楷体_GB2312" w:eastAsia="楷体_GB2312" w:hAnsi="宋体"/>
          <w:bCs/>
          <w:color w:val="000000"/>
          <w:sz w:val="24"/>
        </w:rPr>
        <w:lastRenderedPageBreak/>
        <w:t>在训练过程中，系统首先初始化一组可学习查询向量（Learnable Queries），将其输入编码器以提取语义隐变量（Zs）和细节隐变量（Zd）。由于本阶段专注于语义空间的构建，优化过程主要围绕语义隐变量（Zs）展开，具体包含两条并行的监督路径：其一是</w:t>
      </w:r>
      <w:r w:rsidRPr="00DD2320">
        <w:rPr>
          <w:rFonts w:ascii="楷体_GB2312" w:eastAsia="楷体_GB2312" w:hAnsi="宋体"/>
          <w:b/>
          <w:bCs/>
          <w:color w:val="000000"/>
          <w:sz w:val="24"/>
        </w:rPr>
        <w:t>知识蒸馏路径</w:t>
      </w:r>
      <w:r w:rsidRPr="00DD2320">
        <w:rPr>
          <w:rFonts w:ascii="楷体_GB2312" w:eastAsia="楷体_GB2312" w:hAnsi="宋体"/>
          <w:bCs/>
          <w:color w:val="000000"/>
          <w:sz w:val="24"/>
        </w:rPr>
        <w:t>，语义隐变量（Zs）经过一个特征适配器（Adapter）进行维度投影与空间变换，使其特征分布与教师网络提取的高维特征对齐</w:t>
      </w:r>
      <w:r w:rsidR="005F2827">
        <w:rPr>
          <w:rFonts w:ascii="楷体_GB2312" w:eastAsia="楷体_GB2312" w:hAnsi="宋体" w:hint="eastAsia"/>
          <w:bCs/>
          <w:color w:val="000000"/>
          <w:sz w:val="24"/>
        </w:rPr>
        <w:t>。然后</w:t>
      </w:r>
      <w:r w:rsidR="00CF22FC" w:rsidRPr="00CF22FC">
        <w:rPr>
          <w:rFonts w:ascii="楷体_GB2312" w:eastAsia="楷体_GB2312" w:hAnsi="宋体"/>
          <w:b/>
          <w:bCs/>
          <w:color w:val="000000"/>
          <w:sz w:val="24"/>
        </w:rPr>
        <w:t>与教师网络特征共同执行基于全局平均池化与最大池化的统计聚合操作，</w:t>
      </w:r>
      <w:r w:rsidR="0070694C" w:rsidRPr="0070694C">
        <w:rPr>
          <w:rFonts w:ascii="楷体_GB2312" w:eastAsia="楷体_GB2312" w:hAnsi="宋体" w:hint="eastAsia"/>
          <w:color w:val="000000"/>
          <w:sz w:val="24"/>
        </w:rPr>
        <w:t>并</w:t>
      </w:r>
      <w:r w:rsidR="00CF22FC" w:rsidRPr="00CF22FC">
        <w:rPr>
          <w:rFonts w:ascii="楷体_GB2312" w:eastAsia="楷体_GB2312" w:hAnsi="宋体"/>
          <w:bCs/>
          <w:color w:val="000000"/>
          <w:sz w:val="24"/>
        </w:rPr>
        <w:t>计算两者</w:t>
      </w:r>
      <w:r w:rsidR="00CF22FC" w:rsidRPr="00CF22FC">
        <w:rPr>
          <w:rFonts w:ascii="楷体_GB2312" w:eastAsia="楷体_GB2312" w:hAnsi="宋体"/>
          <w:b/>
          <w:bCs/>
          <w:color w:val="000000"/>
          <w:sz w:val="24"/>
        </w:rPr>
        <w:t>全局统计特征向量</w:t>
      </w:r>
      <w:r w:rsidRPr="00DD2320">
        <w:rPr>
          <w:rFonts w:ascii="楷体_GB2312" w:eastAsia="楷体_GB2312" w:hAnsi="宋体"/>
          <w:bCs/>
          <w:color w:val="000000"/>
          <w:sz w:val="24"/>
        </w:rPr>
        <w:t>之间的蒸馏损失（Distillation Loss），以此迫使查询向量捕获特征模式</w:t>
      </w:r>
      <w:r w:rsidR="004B0036">
        <w:rPr>
          <w:rFonts w:ascii="楷体_GB2312" w:eastAsia="楷体_GB2312" w:hAnsi="宋体" w:hint="eastAsia"/>
          <w:bCs/>
          <w:color w:val="000000"/>
          <w:sz w:val="24"/>
        </w:rPr>
        <w:t>。统计聚合</w:t>
      </w:r>
      <w:r w:rsidR="00A664DD">
        <w:rPr>
          <w:rFonts w:ascii="楷体_GB2312" w:eastAsia="楷体_GB2312" w:hAnsi="宋体" w:hint="eastAsia"/>
          <w:bCs/>
          <w:color w:val="000000"/>
          <w:sz w:val="24"/>
        </w:rPr>
        <w:t>计算公式</w:t>
      </w:r>
      <w:r w:rsidR="003C0FF4">
        <w:rPr>
          <w:rFonts w:ascii="楷体_GB2312" w:eastAsia="楷体_GB2312" w:hAnsi="宋体" w:hint="eastAsia"/>
          <w:bCs/>
          <w:color w:val="000000"/>
          <w:sz w:val="24"/>
        </w:rPr>
        <w:t>如下：</w:t>
      </w:r>
    </w:p>
    <w:p w14:paraId="32B263D8" w14:textId="44CF0F11" w:rsidR="00E949E2" w:rsidRPr="00E949E2" w:rsidRDefault="00E949E2" w:rsidP="002F48C9">
      <w:pPr>
        <w:autoSpaceDE w:val="0"/>
        <w:autoSpaceDN w:val="0"/>
        <w:adjustRightInd w:val="0"/>
        <w:spacing w:before="14" w:line="360" w:lineRule="auto"/>
        <w:ind w:leftChars="200" w:left="420" w:rightChars="-10" w:right="-21" w:firstLine="420"/>
        <w:rPr>
          <w:rFonts w:ascii="楷体_GB2312" w:eastAsia="楷体_GB2312" w:hAnsi="宋体"/>
          <w:bCs/>
          <w:color w:val="000000"/>
          <w:sz w:val="24"/>
        </w:rPr>
      </w:pPr>
      <m:oMathPara>
        <m:oMath>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μ</m:t>
              </m:r>
            </m:e>
            <m:sub>
              <m:r>
                <m:rPr>
                  <m:sty m:val="p"/>
                </m:rPr>
                <w:rPr>
                  <w:rFonts w:ascii="Cambria Math" w:eastAsia="楷体_GB2312" w:hAnsi="Cambria Math"/>
                  <w:color w:val="000000"/>
                  <w:sz w:val="24"/>
                </w:rPr>
                <m:t>stu</m:t>
              </m:r>
            </m:sub>
          </m:sSub>
          <m:r>
            <m:rPr>
              <m:sty m:val="p"/>
            </m:rPr>
            <w:rPr>
              <w:rFonts w:ascii="Cambria Math" w:eastAsia="楷体_GB2312" w:hAnsi="Cambria Math"/>
              <w:color w:val="000000"/>
              <w:sz w:val="24"/>
            </w:rPr>
            <m:t>=</m:t>
          </m:r>
          <m:r>
            <m:rPr>
              <m:nor/>
            </m:rPr>
            <w:rPr>
              <w:rFonts w:ascii="Cambria Math" w:eastAsia="楷体_GB2312" w:hAnsi="Cambria Math"/>
              <w:bCs/>
              <w:color w:val="000000"/>
              <w:sz w:val="24"/>
            </w:rPr>
            <m:t>GAP</m:t>
          </m:r>
          <m:d>
            <m:dPr>
              <m:ctrlPr>
                <w:rPr>
                  <w:rFonts w:ascii="Cambria Math" w:eastAsia="楷体_GB2312" w:hAnsi="Cambria Math"/>
                  <w:bCs/>
                  <w:color w:val="000000"/>
                  <w:sz w:val="24"/>
                </w:rPr>
              </m:ctrlPr>
            </m:dPr>
            <m:e>
              <m:acc>
                <m:accPr>
                  <m:ctrlPr>
                    <w:rPr>
                      <w:rFonts w:ascii="Cambria Math" w:eastAsia="楷体_GB2312" w:hAnsi="Cambria Math"/>
                      <w:bCs/>
                      <w:color w:val="000000"/>
                      <w:sz w:val="24"/>
                    </w:rPr>
                  </m:ctrlPr>
                </m:accPr>
                <m:e>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s</m:t>
                      </m:r>
                    </m:sub>
                  </m:sSub>
                </m:e>
              </m:acc>
            </m:e>
          </m:d>
          <m:r>
            <m:rPr>
              <m:sty m:val="p"/>
            </m:rPr>
            <w:rPr>
              <w:rFonts w:ascii="Cambria Math" w:eastAsia="楷体_GB2312" w:hAnsi="Cambria Math"/>
              <w:color w:val="000000"/>
              <w:sz w:val="24"/>
            </w:rPr>
            <m:t>=</m:t>
          </m:r>
          <m:f>
            <m:fPr>
              <m:ctrlPr>
                <w:rPr>
                  <w:rFonts w:ascii="Cambria Math" w:eastAsia="楷体_GB2312" w:hAnsi="Cambria Math"/>
                  <w:bCs/>
                  <w:color w:val="000000"/>
                  <w:sz w:val="24"/>
                </w:rPr>
              </m:ctrlPr>
            </m:fPr>
            <m:num>
              <m:r>
                <m:rPr>
                  <m:sty m:val="p"/>
                </m:rPr>
                <w:rPr>
                  <w:rFonts w:ascii="Cambria Math" w:eastAsia="楷体_GB2312" w:hAnsi="Cambria Math"/>
                  <w:color w:val="000000"/>
                  <w:sz w:val="24"/>
                </w:rPr>
                <m:t>1</m:t>
              </m:r>
            </m:num>
            <m:den>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N</m:t>
                  </m:r>
                </m:e>
                <m:sub>
                  <m:r>
                    <m:rPr>
                      <m:sty m:val="p"/>
                    </m:rPr>
                    <w:rPr>
                      <w:rFonts w:ascii="Cambria Math" w:eastAsia="楷体_GB2312" w:hAnsi="Cambria Math"/>
                      <w:color w:val="000000"/>
                      <w:sz w:val="24"/>
                    </w:rPr>
                    <m:t>q</m:t>
                  </m:r>
                </m:sub>
              </m:sSub>
            </m:den>
          </m:f>
          <m:nary>
            <m:naryPr>
              <m:chr m:val="∑"/>
              <m:ctrlPr>
                <w:rPr>
                  <w:rFonts w:ascii="Cambria Math" w:eastAsia="楷体_GB2312" w:hAnsi="Cambria Math"/>
                  <w:bCs/>
                  <w:color w:val="000000"/>
                  <w:sz w:val="24"/>
                </w:rPr>
              </m:ctrlPr>
            </m:naryPr>
            <m:sub>
              <m:r>
                <m:rPr>
                  <m:sty m:val="p"/>
                </m:rPr>
                <w:rPr>
                  <w:rFonts w:ascii="Cambria Math" w:eastAsia="楷体_GB2312" w:hAnsi="Cambria Math"/>
                  <w:color w:val="000000"/>
                  <w:sz w:val="24"/>
                </w:rPr>
                <m:t>i=1</m:t>
              </m:r>
            </m:sub>
            <m:sup>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N</m:t>
                  </m:r>
                </m:e>
                <m:sub>
                  <m:r>
                    <m:rPr>
                      <m:sty m:val="p"/>
                    </m:rPr>
                    <w:rPr>
                      <w:rFonts w:ascii="Cambria Math" w:eastAsia="楷体_GB2312" w:hAnsi="Cambria Math"/>
                      <w:color w:val="000000"/>
                      <w:sz w:val="24"/>
                    </w:rPr>
                    <m:t>q</m:t>
                  </m:r>
                </m:sub>
              </m:sSub>
            </m:sup>
            <m:e>
              <m:acc>
                <m:accPr>
                  <m:ctrlPr>
                    <w:rPr>
                      <w:rFonts w:ascii="Cambria Math" w:eastAsia="楷体_GB2312" w:hAnsi="Cambria Math"/>
                      <w:bCs/>
                      <w:color w:val="000000"/>
                      <w:sz w:val="24"/>
                    </w:rPr>
                  </m:ctrlPr>
                </m:accPr>
                <m:e>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s</m:t>
                      </m:r>
                    </m:sub>
                  </m:sSub>
                </m:e>
              </m:acc>
              <m:d>
                <m:dPr>
                  <m:begChr m:val="["/>
                  <m:endChr m:val="]"/>
                  <m:ctrlPr>
                    <w:rPr>
                      <w:rFonts w:ascii="Cambria Math" w:eastAsia="楷体_GB2312" w:hAnsi="Cambria Math"/>
                      <w:bCs/>
                      <w:color w:val="000000"/>
                      <w:sz w:val="24"/>
                    </w:rPr>
                  </m:ctrlPr>
                </m:dPr>
                <m:e>
                  <m:r>
                    <m:rPr>
                      <m:sty m:val="p"/>
                    </m:rPr>
                    <w:rPr>
                      <w:rFonts w:ascii="Cambria Math" w:eastAsia="楷体_GB2312" w:hAnsi="Cambria Math"/>
                      <w:color w:val="000000"/>
                      <w:sz w:val="24"/>
                    </w:rPr>
                    <m:t>i</m:t>
                  </m:r>
                </m:e>
              </m:d>
            </m:e>
          </m:nary>
          <m:r>
            <m:rPr>
              <m:sty m:val="p"/>
            </m:rPr>
            <w:rPr>
              <w:rFonts w:ascii="Cambria Math" w:eastAsia="楷体_GB2312" w:hAnsi="Cambria Math"/>
              <w:color w:val="000000"/>
              <w:sz w:val="24"/>
            </w:rPr>
            <m:t>, </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μ</m:t>
              </m:r>
            </m:e>
            <m:sub>
              <m:r>
                <m:rPr>
                  <m:sty m:val="p"/>
                </m:rPr>
                <w:rPr>
                  <w:rFonts w:ascii="Cambria Math" w:eastAsia="楷体_GB2312" w:hAnsi="Cambria Math"/>
                  <w:color w:val="000000"/>
                  <w:sz w:val="24"/>
                </w:rPr>
                <m:t>tea</m:t>
              </m:r>
            </m:sub>
          </m:sSub>
          <m:r>
            <m:rPr>
              <m:sty m:val="p"/>
            </m:rPr>
            <w:rPr>
              <w:rFonts w:ascii="Cambria Math" w:eastAsia="楷体_GB2312" w:hAnsi="Cambria Math"/>
              <w:color w:val="000000"/>
              <w:sz w:val="24"/>
            </w:rPr>
            <m:t>=</m:t>
          </m:r>
          <m:r>
            <m:rPr>
              <m:nor/>
            </m:rPr>
            <w:rPr>
              <w:rFonts w:ascii="Cambria Math" w:eastAsia="楷体_GB2312" w:hAnsi="Cambria Math"/>
              <w:bCs/>
              <w:color w:val="000000"/>
              <w:sz w:val="24"/>
            </w:rPr>
            <m:t>GAP</m:t>
          </m:r>
          <m:d>
            <m:dPr>
              <m:ctrlPr>
                <w:rPr>
                  <w:rFonts w:ascii="Cambria Math" w:eastAsia="楷体_GB2312" w:hAnsi="Cambria Math"/>
                  <w:bCs/>
                  <w:color w:val="000000"/>
                  <w:sz w:val="24"/>
                </w:rPr>
              </m:ctrlPr>
            </m:dPr>
            <m:e>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F</m:t>
                  </m:r>
                </m:e>
                <m:sub>
                  <m:r>
                    <m:rPr>
                      <m:sty m:val="p"/>
                    </m:rPr>
                    <w:rPr>
                      <w:rFonts w:ascii="Cambria Math" w:eastAsia="楷体_GB2312" w:hAnsi="Cambria Math"/>
                      <w:color w:val="000000"/>
                      <w:sz w:val="24"/>
                    </w:rPr>
                    <m:t>tea</m:t>
                  </m:r>
                </m:sub>
              </m:sSub>
            </m:e>
          </m:d>
          <m:r>
            <m:rPr>
              <m:sty m:val="p"/>
            </m:rPr>
            <w:rPr>
              <w:rFonts w:ascii="Cambria Math" w:eastAsia="楷体_GB2312" w:hAnsi="Cambria Math"/>
              <w:color w:val="000000"/>
              <w:sz w:val="24"/>
            </w:rPr>
            <m:t>=</m:t>
          </m:r>
          <m:f>
            <m:fPr>
              <m:ctrlPr>
                <w:rPr>
                  <w:rFonts w:ascii="Cambria Math" w:eastAsia="楷体_GB2312" w:hAnsi="Cambria Math"/>
                  <w:bCs/>
                  <w:color w:val="000000"/>
                  <w:sz w:val="24"/>
                </w:rPr>
              </m:ctrlPr>
            </m:fPr>
            <m:num>
              <m:r>
                <m:rPr>
                  <m:sty m:val="p"/>
                </m:rPr>
                <w:rPr>
                  <w:rFonts w:ascii="Cambria Math" w:eastAsia="楷体_GB2312" w:hAnsi="Cambria Math"/>
                  <w:color w:val="000000"/>
                  <w:sz w:val="24"/>
                </w:rPr>
                <m:t>1</m:t>
              </m:r>
            </m:num>
            <m:den>
              <m:r>
                <m:rPr>
                  <m:sty m:val="p"/>
                </m:rPr>
                <w:rPr>
                  <w:rFonts w:ascii="Cambria Math" w:eastAsia="楷体_GB2312" w:hAnsi="Cambria Math"/>
                  <w:color w:val="000000"/>
                  <w:sz w:val="24"/>
                </w:rPr>
                <m:t>T</m:t>
              </m:r>
            </m:den>
          </m:f>
          <m:nary>
            <m:naryPr>
              <m:chr m:val="∑"/>
              <m:ctrlPr>
                <w:rPr>
                  <w:rFonts w:ascii="Cambria Math" w:eastAsia="楷体_GB2312" w:hAnsi="Cambria Math"/>
                  <w:bCs/>
                  <w:color w:val="000000"/>
                  <w:sz w:val="24"/>
                </w:rPr>
              </m:ctrlPr>
            </m:naryPr>
            <m:sub>
              <m:r>
                <m:rPr>
                  <m:sty m:val="p"/>
                </m:rPr>
                <w:rPr>
                  <w:rFonts w:ascii="Cambria Math" w:eastAsia="楷体_GB2312" w:hAnsi="Cambria Math"/>
                  <w:color w:val="000000"/>
                  <w:sz w:val="24"/>
                </w:rPr>
                <m:t>j=1</m:t>
              </m:r>
            </m:sub>
            <m:sup>
              <m:r>
                <m:rPr>
                  <m:sty m:val="p"/>
                </m:rPr>
                <w:rPr>
                  <w:rFonts w:ascii="Cambria Math" w:eastAsia="楷体_GB2312" w:hAnsi="Cambria Math"/>
                  <w:color w:val="000000"/>
                  <w:sz w:val="24"/>
                </w:rPr>
                <m:t>T</m:t>
              </m:r>
            </m:sup>
            <m:e>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F</m:t>
                  </m:r>
                </m:e>
                <m:sub>
                  <m:r>
                    <m:rPr>
                      <m:sty m:val="p"/>
                    </m:rPr>
                    <w:rPr>
                      <w:rFonts w:ascii="Cambria Math" w:eastAsia="楷体_GB2312" w:hAnsi="Cambria Math"/>
                      <w:color w:val="000000"/>
                      <w:sz w:val="24"/>
                    </w:rPr>
                    <m:t>tea</m:t>
                  </m:r>
                </m:sub>
              </m:sSub>
              <m:d>
                <m:dPr>
                  <m:begChr m:val="["/>
                  <m:endChr m:val="]"/>
                  <m:ctrlPr>
                    <w:rPr>
                      <w:rFonts w:ascii="Cambria Math" w:eastAsia="楷体_GB2312" w:hAnsi="Cambria Math"/>
                      <w:bCs/>
                      <w:color w:val="000000"/>
                      <w:sz w:val="24"/>
                    </w:rPr>
                  </m:ctrlPr>
                </m:dPr>
                <m:e>
                  <m:r>
                    <m:rPr>
                      <m:sty m:val="p"/>
                    </m:rPr>
                    <w:rPr>
                      <w:rFonts w:ascii="Cambria Math" w:eastAsia="楷体_GB2312" w:hAnsi="Cambria Math"/>
                      <w:color w:val="000000"/>
                      <w:sz w:val="24"/>
                    </w:rPr>
                    <m:t>j</m:t>
                  </m:r>
                </m:e>
              </m:d>
            </m:e>
          </m:nary>
        </m:oMath>
      </m:oMathPara>
    </w:p>
    <w:p w14:paraId="57E1719B" w14:textId="5703690E" w:rsidR="00C42D2F" w:rsidRPr="00C42D2F" w:rsidRDefault="00C42D2F" w:rsidP="004B0036">
      <w:pPr>
        <w:autoSpaceDE w:val="0"/>
        <w:autoSpaceDN w:val="0"/>
        <w:adjustRightInd w:val="0"/>
        <w:spacing w:before="14" w:line="360" w:lineRule="auto"/>
        <w:ind w:leftChars="200" w:left="420" w:rightChars="-10" w:right="-21" w:firstLine="420"/>
        <w:rPr>
          <w:rFonts w:ascii="楷体_GB2312" w:eastAsia="楷体_GB2312" w:hAnsi="宋体" w:hint="eastAsia"/>
          <w:bCs/>
          <w:color w:val="000000"/>
          <w:sz w:val="24"/>
        </w:rPr>
      </w:pPr>
      <m:oMathPara>
        <m:oMath>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m</m:t>
              </m:r>
            </m:e>
            <m:sub>
              <m:r>
                <m:rPr>
                  <m:sty m:val="p"/>
                </m:rPr>
                <w:rPr>
                  <w:rFonts w:ascii="Cambria Math" w:eastAsia="楷体_GB2312" w:hAnsi="Cambria Math"/>
                  <w:color w:val="000000"/>
                  <w:sz w:val="24"/>
                </w:rPr>
                <m:t>stu</m:t>
              </m:r>
            </m:sub>
          </m:sSub>
          <m:r>
            <m:rPr>
              <m:sty m:val="p"/>
            </m:rPr>
            <w:rPr>
              <w:rFonts w:ascii="Cambria Math" w:eastAsia="楷体_GB2312" w:hAnsi="Cambria Math"/>
              <w:color w:val="000000"/>
              <w:sz w:val="24"/>
            </w:rPr>
            <m:t>=</m:t>
          </m:r>
          <m:r>
            <m:rPr>
              <m:nor/>
            </m:rPr>
            <w:rPr>
              <w:rFonts w:ascii="Cambria Math" w:eastAsia="楷体_GB2312" w:hAnsi="Cambria Math"/>
              <w:bCs/>
              <w:color w:val="000000"/>
              <w:sz w:val="24"/>
            </w:rPr>
            <m:t>GMP</m:t>
          </m:r>
          <m:d>
            <m:dPr>
              <m:ctrlPr>
                <w:rPr>
                  <w:rFonts w:ascii="Cambria Math" w:eastAsia="楷体_GB2312" w:hAnsi="Cambria Math"/>
                  <w:bCs/>
                  <w:color w:val="000000"/>
                  <w:sz w:val="24"/>
                </w:rPr>
              </m:ctrlPr>
            </m:dPr>
            <m:e>
              <m:acc>
                <m:accPr>
                  <m:ctrlPr>
                    <w:rPr>
                      <w:rFonts w:ascii="Cambria Math" w:eastAsia="楷体_GB2312" w:hAnsi="Cambria Math"/>
                      <w:bCs/>
                      <w:color w:val="000000"/>
                      <w:sz w:val="24"/>
                    </w:rPr>
                  </m:ctrlPr>
                </m:accPr>
                <m:e>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s</m:t>
                      </m:r>
                    </m:sub>
                  </m:sSub>
                </m:e>
              </m:acc>
            </m:e>
          </m:d>
          <m:r>
            <m:rPr>
              <m:sty m:val="p"/>
            </m:rPr>
            <w:rPr>
              <w:rFonts w:ascii="Cambria Math" w:eastAsia="楷体_GB2312" w:hAnsi="Cambria Math"/>
              <w:color w:val="000000"/>
              <w:sz w:val="24"/>
            </w:rPr>
            <m:t>=</m:t>
          </m:r>
          <m:func>
            <m:funcPr>
              <m:ctrlPr>
                <w:rPr>
                  <w:rFonts w:ascii="Cambria Math" w:eastAsia="楷体_GB2312" w:hAnsi="Cambria Math"/>
                  <w:bCs/>
                  <w:color w:val="000000"/>
                  <w:sz w:val="24"/>
                </w:rPr>
              </m:ctrlPr>
            </m:funcPr>
            <m:fName>
              <m:sSubSup>
                <m:sSubSupPr>
                  <m:ctrlPr>
                    <w:rPr>
                      <w:rFonts w:ascii="Cambria Math" w:eastAsia="楷体_GB2312" w:hAnsi="Cambria Math"/>
                      <w:bCs/>
                      <w:color w:val="000000"/>
                      <w:sz w:val="24"/>
                    </w:rPr>
                  </m:ctrlPr>
                </m:sSubSupPr>
                <m:e>
                  <m:r>
                    <m:rPr>
                      <m:sty m:val="p"/>
                    </m:rPr>
                    <w:rPr>
                      <w:rFonts w:ascii="Cambria Math" w:eastAsia="楷体_GB2312" w:hAnsi="Cambria Math"/>
                      <w:color w:val="000000"/>
                      <w:sz w:val="24"/>
                    </w:rPr>
                    <m:t>max</m:t>
                  </m:r>
                </m:e>
                <m:sub>
                  <m:r>
                    <m:rPr>
                      <m:sty m:val="p"/>
                    </m:rPr>
                    <w:rPr>
                      <w:rFonts w:ascii="Cambria Math" w:eastAsia="楷体_GB2312" w:hAnsi="Cambria Math"/>
                      <w:color w:val="000000"/>
                      <w:sz w:val="24"/>
                    </w:rPr>
                    <m:t>i=1</m:t>
                  </m:r>
                </m:sub>
                <m:sup>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N</m:t>
                      </m:r>
                    </m:e>
                    <m:sub>
                      <m:r>
                        <m:rPr>
                          <m:sty m:val="p"/>
                        </m:rPr>
                        <w:rPr>
                          <w:rFonts w:ascii="Cambria Math" w:eastAsia="楷体_GB2312" w:hAnsi="Cambria Math"/>
                          <w:color w:val="000000"/>
                          <w:sz w:val="24"/>
                        </w:rPr>
                        <m:t>q</m:t>
                      </m:r>
                    </m:sub>
                  </m:sSub>
                </m:sup>
              </m:sSubSup>
            </m:fName>
            <m:e>
              <m:d>
                <m:dPr>
                  <m:ctrlPr>
                    <w:rPr>
                      <w:rFonts w:ascii="Cambria Math" w:eastAsia="楷体_GB2312" w:hAnsi="Cambria Math"/>
                      <w:bCs/>
                      <w:color w:val="000000"/>
                      <w:sz w:val="24"/>
                    </w:rPr>
                  </m:ctrlPr>
                </m:dPr>
                <m:e>
                  <m:acc>
                    <m:accPr>
                      <m:ctrlPr>
                        <w:rPr>
                          <w:rFonts w:ascii="Cambria Math" w:eastAsia="楷体_GB2312" w:hAnsi="Cambria Math"/>
                          <w:bCs/>
                          <w:color w:val="000000"/>
                          <w:sz w:val="24"/>
                        </w:rPr>
                      </m:ctrlPr>
                    </m:accPr>
                    <m:e>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s</m:t>
                          </m:r>
                        </m:sub>
                      </m:sSub>
                    </m:e>
                  </m:acc>
                  <m:d>
                    <m:dPr>
                      <m:begChr m:val="["/>
                      <m:endChr m:val="]"/>
                      <m:ctrlPr>
                        <w:rPr>
                          <w:rFonts w:ascii="Cambria Math" w:eastAsia="楷体_GB2312" w:hAnsi="Cambria Math"/>
                          <w:bCs/>
                          <w:color w:val="000000"/>
                          <w:sz w:val="24"/>
                        </w:rPr>
                      </m:ctrlPr>
                    </m:dPr>
                    <m:e>
                      <m:r>
                        <m:rPr>
                          <m:sty m:val="p"/>
                        </m:rPr>
                        <w:rPr>
                          <w:rFonts w:ascii="Cambria Math" w:eastAsia="楷体_GB2312" w:hAnsi="Cambria Math"/>
                          <w:color w:val="000000"/>
                          <w:sz w:val="24"/>
                        </w:rPr>
                        <m:t>i</m:t>
                      </m:r>
                    </m:e>
                  </m:d>
                </m:e>
              </m:d>
              <m:ctrlPr>
                <w:rPr>
                  <w:rFonts w:ascii="Cambria Math" w:eastAsia="楷体_GB2312" w:hAnsi="Cambria Math"/>
                  <w:bCs/>
                  <w:i/>
                  <w:color w:val="000000"/>
                  <w:sz w:val="24"/>
                </w:rPr>
              </m:ctrlPr>
            </m:e>
          </m:func>
          <m:r>
            <m:rPr>
              <m:sty m:val="p"/>
            </m:rPr>
            <w:rPr>
              <w:rFonts w:ascii="Cambria Math" w:eastAsia="楷体_GB2312" w:hAnsi="Cambria Math"/>
              <w:color w:val="000000"/>
              <w:sz w:val="24"/>
            </w:rPr>
            <m:t>,</m:t>
          </m:r>
          <m:r>
            <m:rPr>
              <m:sty m:val="p"/>
            </m:rPr>
            <w:rPr>
              <w:rFonts w:ascii="Cambria Math" w:eastAsia="楷体_GB2312" w:hAnsi="Cambria Math"/>
              <w:color w:val="000000"/>
              <w:sz w:val="24"/>
            </w:rPr>
            <m:t> </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m</m:t>
              </m:r>
            </m:e>
            <m:sub>
              <m:r>
                <m:rPr>
                  <m:sty m:val="p"/>
                </m:rPr>
                <w:rPr>
                  <w:rFonts w:ascii="Cambria Math" w:eastAsia="楷体_GB2312" w:hAnsi="Cambria Math"/>
                  <w:color w:val="000000"/>
                  <w:sz w:val="24"/>
                </w:rPr>
                <m:t>tea</m:t>
              </m:r>
            </m:sub>
          </m:sSub>
          <m:r>
            <m:rPr>
              <m:sty m:val="p"/>
            </m:rPr>
            <w:rPr>
              <w:rFonts w:ascii="Cambria Math" w:eastAsia="楷体_GB2312" w:hAnsi="Cambria Math"/>
              <w:color w:val="000000"/>
              <w:sz w:val="24"/>
            </w:rPr>
            <m:t>=</m:t>
          </m:r>
          <m:r>
            <m:rPr>
              <m:nor/>
            </m:rPr>
            <w:rPr>
              <w:rFonts w:ascii="Cambria Math" w:eastAsia="楷体_GB2312" w:hAnsi="Cambria Math"/>
              <w:bCs/>
              <w:color w:val="000000"/>
              <w:sz w:val="24"/>
            </w:rPr>
            <m:t>GMP</m:t>
          </m:r>
          <m:d>
            <m:dPr>
              <m:ctrlPr>
                <w:rPr>
                  <w:rFonts w:ascii="Cambria Math" w:eastAsia="楷体_GB2312" w:hAnsi="Cambria Math"/>
                  <w:bCs/>
                  <w:color w:val="000000"/>
                  <w:sz w:val="24"/>
                </w:rPr>
              </m:ctrlPr>
            </m:dPr>
            <m:e>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F</m:t>
                  </m:r>
                </m:e>
                <m:sub>
                  <m:r>
                    <m:rPr>
                      <m:sty m:val="p"/>
                    </m:rPr>
                    <w:rPr>
                      <w:rFonts w:ascii="Cambria Math" w:eastAsia="楷体_GB2312" w:hAnsi="Cambria Math"/>
                      <w:color w:val="000000"/>
                      <w:sz w:val="24"/>
                    </w:rPr>
                    <m:t>tea</m:t>
                  </m:r>
                </m:sub>
              </m:sSub>
            </m:e>
          </m:d>
          <m:r>
            <m:rPr>
              <m:sty m:val="p"/>
            </m:rPr>
            <w:rPr>
              <w:rFonts w:ascii="Cambria Math" w:eastAsia="楷体_GB2312" w:hAnsi="Cambria Math"/>
              <w:color w:val="000000"/>
              <w:sz w:val="24"/>
            </w:rPr>
            <m:t>=</m:t>
          </m:r>
          <m:func>
            <m:funcPr>
              <m:ctrlPr>
                <w:rPr>
                  <w:rFonts w:ascii="Cambria Math" w:eastAsia="楷体_GB2312" w:hAnsi="Cambria Math"/>
                  <w:bCs/>
                  <w:color w:val="000000"/>
                  <w:sz w:val="24"/>
                </w:rPr>
              </m:ctrlPr>
            </m:funcPr>
            <m:fName>
              <m:sSubSup>
                <m:sSubSupPr>
                  <m:ctrlPr>
                    <w:rPr>
                      <w:rFonts w:ascii="Cambria Math" w:eastAsia="楷体_GB2312" w:hAnsi="Cambria Math"/>
                      <w:bCs/>
                      <w:color w:val="000000"/>
                      <w:sz w:val="24"/>
                    </w:rPr>
                  </m:ctrlPr>
                </m:sSubSupPr>
                <m:e>
                  <m:r>
                    <m:rPr>
                      <m:sty m:val="p"/>
                    </m:rPr>
                    <w:rPr>
                      <w:rFonts w:ascii="Cambria Math" w:eastAsia="楷体_GB2312" w:hAnsi="Cambria Math"/>
                      <w:color w:val="000000"/>
                      <w:sz w:val="24"/>
                    </w:rPr>
                    <m:t>max</m:t>
                  </m:r>
                </m:e>
                <m:sub>
                  <m:r>
                    <m:rPr>
                      <m:sty m:val="p"/>
                    </m:rPr>
                    <w:rPr>
                      <w:rFonts w:ascii="Cambria Math" w:eastAsia="楷体_GB2312" w:hAnsi="Cambria Math"/>
                      <w:color w:val="000000"/>
                      <w:sz w:val="24"/>
                    </w:rPr>
                    <m:t>j=1</m:t>
                  </m:r>
                </m:sub>
                <m:sup>
                  <m:r>
                    <m:rPr>
                      <m:sty m:val="p"/>
                    </m:rPr>
                    <w:rPr>
                      <w:rFonts w:ascii="Cambria Math" w:eastAsia="楷体_GB2312" w:hAnsi="Cambria Math"/>
                      <w:color w:val="000000"/>
                      <w:sz w:val="24"/>
                    </w:rPr>
                    <m:t>T</m:t>
                  </m:r>
                </m:sup>
              </m:sSubSup>
            </m:fName>
            <m:e>
              <m:d>
                <m:dPr>
                  <m:ctrlPr>
                    <w:rPr>
                      <w:rFonts w:ascii="Cambria Math" w:eastAsia="楷体_GB2312" w:hAnsi="Cambria Math"/>
                      <w:bCs/>
                      <w:color w:val="000000"/>
                      <w:sz w:val="24"/>
                    </w:rPr>
                  </m:ctrlPr>
                </m:dPr>
                <m:e>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F</m:t>
                      </m:r>
                    </m:e>
                    <m:sub>
                      <m:r>
                        <m:rPr>
                          <m:sty m:val="p"/>
                        </m:rPr>
                        <w:rPr>
                          <w:rFonts w:ascii="Cambria Math" w:eastAsia="楷体_GB2312" w:hAnsi="Cambria Math"/>
                          <w:color w:val="000000"/>
                          <w:sz w:val="24"/>
                        </w:rPr>
                        <m:t>tea</m:t>
                      </m:r>
                    </m:sub>
                  </m:sSub>
                  <m:d>
                    <m:dPr>
                      <m:begChr m:val="["/>
                      <m:endChr m:val="]"/>
                      <m:ctrlPr>
                        <w:rPr>
                          <w:rFonts w:ascii="Cambria Math" w:eastAsia="楷体_GB2312" w:hAnsi="Cambria Math"/>
                          <w:bCs/>
                          <w:color w:val="000000"/>
                          <w:sz w:val="24"/>
                        </w:rPr>
                      </m:ctrlPr>
                    </m:dPr>
                    <m:e>
                      <m:r>
                        <m:rPr>
                          <m:sty m:val="p"/>
                        </m:rPr>
                        <w:rPr>
                          <w:rFonts w:ascii="Cambria Math" w:eastAsia="楷体_GB2312" w:hAnsi="Cambria Math"/>
                          <w:color w:val="000000"/>
                          <w:sz w:val="24"/>
                        </w:rPr>
                        <m:t>j</m:t>
                      </m:r>
                    </m:e>
                  </m:d>
                </m:e>
              </m:d>
              <m:ctrlPr>
                <w:rPr>
                  <w:rFonts w:ascii="Cambria Math" w:eastAsia="楷体_GB2312" w:hAnsi="Cambria Math"/>
                  <w:bCs/>
                  <w:i/>
                  <w:color w:val="000000"/>
                  <w:sz w:val="24"/>
                </w:rPr>
              </m:ctrlPr>
            </m:e>
          </m:func>
        </m:oMath>
      </m:oMathPara>
    </w:p>
    <w:p w14:paraId="1AD6C6BD" w14:textId="2163EB6A" w:rsidR="00E949E2" w:rsidRDefault="00C42D2F" w:rsidP="008D2BA1">
      <w:pPr>
        <w:autoSpaceDE w:val="0"/>
        <w:autoSpaceDN w:val="0"/>
        <w:adjustRightInd w:val="0"/>
        <w:spacing w:before="14" w:line="360" w:lineRule="auto"/>
        <w:ind w:leftChars="200" w:left="420" w:rightChars="-10" w:right="-21" w:firstLine="420"/>
        <w:rPr>
          <w:rFonts w:ascii="楷体_GB2312" w:eastAsia="楷体_GB2312" w:hAnsi="宋体"/>
          <w:bCs/>
          <w:color w:val="000000"/>
          <w:sz w:val="24"/>
        </w:rPr>
      </w:pPr>
      <w:r>
        <w:rPr>
          <w:rFonts w:ascii="楷体_GB2312" w:eastAsia="楷体_GB2312" w:hAnsi="宋体" w:hint="eastAsia"/>
          <w:bCs/>
          <w:color w:val="000000"/>
          <w:sz w:val="24"/>
        </w:rPr>
        <w:t>其中，</w:t>
      </w:r>
      <m:oMath>
        <m:acc>
          <m:accPr>
            <m:ctrlPr>
              <w:rPr>
                <w:rFonts w:ascii="Cambria Math" w:eastAsia="楷体_GB2312" w:hAnsi="Cambria Math"/>
                <w:bCs/>
                <w:color w:val="000000"/>
                <w:sz w:val="24"/>
              </w:rPr>
            </m:ctrlPr>
          </m:accPr>
          <m:e>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s</m:t>
                </m:r>
              </m:sub>
            </m:sSub>
          </m:e>
        </m:acc>
        <m:r>
          <m:rPr>
            <m:sty m:val="p"/>
          </m:rPr>
          <w:rPr>
            <w:rFonts w:ascii="Cambria Math" w:eastAsia="楷体_GB2312" w:hAnsi="Cambria Math" w:hint="eastAsia"/>
            <w:color w:val="000000"/>
            <w:sz w:val="24"/>
          </w:rPr>
          <m:t>∈</m:t>
        </m:r>
        <m:sSup>
          <m:sSupPr>
            <m:ctrlPr>
              <w:rPr>
                <w:rFonts w:ascii="Cambria Math" w:eastAsia="楷体_GB2312" w:hAnsi="Cambria Math"/>
                <w:bCs/>
                <w:color w:val="000000"/>
                <w:sz w:val="24"/>
              </w:rPr>
            </m:ctrlPr>
          </m:sSupPr>
          <m:e>
            <m:r>
              <m:rPr>
                <m:sty m:val="p"/>
              </m:rPr>
              <w:rPr>
                <w:rFonts w:ascii="Cambria Math" w:eastAsia="楷体_GB2312" w:hAnsi="Cambria Math"/>
                <w:color w:val="000000"/>
                <w:sz w:val="24"/>
              </w:rPr>
              <m:t>R</m:t>
            </m:r>
          </m:e>
          <m:sup>
            <m:r>
              <m:rPr>
                <m:sty m:val="p"/>
              </m:rPr>
              <w:rPr>
                <w:rFonts w:ascii="Cambria Math" w:eastAsia="楷体_GB2312" w:hAnsi="Cambria Math"/>
                <w:color w:val="000000"/>
                <w:sz w:val="24"/>
              </w:rPr>
              <m:t>B</m:t>
            </m:r>
            <m:r>
              <m:rPr>
                <m:sty m:val="p"/>
              </m:rPr>
              <w:rPr>
                <w:rFonts w:ascii="Cambria Math" w:eastAsia="楷体_GB2312" w:hAnsi="Cambria Math" w:hint="eastAsia"/>
                <w:color w:val="000000"/>
                <w:sz w:val="24"/>
              </w:rPr>
              <m:t>×</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N</m:t>
                </m:r>
              </m:e>
              <m:sub>
                <m:r>
                  <m:rPr>
                    <m:sty m:val="p"/>
                  </m:rPr>
                  <w:rPr>
                    <w:rFonts w:ascii="Cambria Math" w:eastAsia="楷体_GB2312" w:hAnsi="Cambria Math"/>
                    <w:color w:val="000000"/>
                    <w:sz w:val="24"/>
                  </w:rPr>
                  <m:t>q</m:t>
                </m:r>
              </m:sub>
            </m:sSub>
            <m:r>
              <m:rPr>
                <m:sty m:val="p"/>
              </m:rPr>
              <w:rPr>
                <w:rFonts w:ascii="Cambria Math" w:eastAsia="楷体_GB2312" w:hAnsi="Cambria Math" w:hint="eastAsia"/>
                <w:color w:val="000000"/>
                <w:sz w:val="24"/>
              </w:rPr>
              <m:t>×</m:t>
            </m:r>
            <m:r>
              <m:rPr>
                <m:sty m:val="p"/>
              </m:rPr>
              <w:rPr>
                <w:rFonts w:ascii="Cambria Math" w:eastAsia="楷体_GB2312" w:hAnsi="Cambria Math"/>
                <w:color w:val="000000"/>
                <w:sz w:val="24"/>
              </w:rPr>
              <m:t>D</m:t>
            </m:r>
          </m:sup>
        </m:sSup>
      </m:oMath>
      <w:r w:rsidR="008D2BA1">
        <w:rPr>
          <w:rFonts w:ascii="楷体_GB2312" w:eastAsia="楷体_GB2312" w:hAnsi="宋体" w:hint="eastAsia"/>
          <w:bCs/>
          <w:color w:val="000000"/>
          <w:sz w:val="24"/>
        </w:rPr>
        <w:t>为</w:t>
      </w:r>
      <w:r w:rsidR="008D2BA1" w:rsidRPr="00E949E2">
        <w:rPr>
          <w:rFonts w:ascii="楷体_GB2312" w:eastAsia="楷体_GB2312" w:hAnsi="宋体"/>
          <w:bCs/>
          <w:color w:val="000000"/>
          <w:sz w:val="24"/>
        </w:rPr>
        <w:t>学生网络经过适配器处理后的输出</w:t>
      </w:r>
      <w:r w:rsidR="008D2BA1">
        <w:rPr>
          <w:rFonts w:ascii="楷体_GB2312" w:eastAsia="楷体_GB2312" w:hAnsi="宋体" w:hint="eastAsia"/>
          <w:bCs/>
          <w:color w:val="000000"/>
          <w:sz w:val="24"/>
        </w:rPr>
        <w:t>，</w:t>
      </w:r>
      <m:oMath>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F</m:t>
            </m:r>
          </m:e>
          <m:sub>
            <m:r>
              <m:rPr>
                <m:sty m:val="p"/>
              </m:rPr>
              <w:rPr>
                <w:rFonts w:ascii="Cambria Math" w:eastAsia="楷体_GB2312" w:hAnsi="Cambria Math"/>
                <w:color w:val="000000"/>
                <w:sz w:val="24"/>
              </w:rPr>
              <m:t>tea</m:t>
            </m:r>
          </m:sub>
        </m:sSub>
        <m:r>
          <m:rPr>
            <m:sty m:val="p"/>
          </m:rPr>
          <w:rPr>
            <w:rFonts w:ascii="Cambria Math" w:eastAsia="楷体_GB2312" w:hAnsi="Cambria Math" w:hint="eastAsia"/>
            <w:color w:val="000000"/>
            <w:sz w:val="24"/>
          </w:rPr>
          <m:t>∈</m:t>
        </m:r>
        <m:sSup>
          <m:sSupPr>
            <m:ctrlPr>
              <w:rPr>
                <w:rFonts w:ascii="Cambria Math" w:eastAsia="楷体_GB2312" w:hAnsi="Cambria Math"/>
                <w:bCs/>
                <w:color w:val="000000"/>
                <w:sz w:val="24"/>
              </w:rPr>
            </m:ctrlPr>
          </m:sSupPr>
          <m:e>
            <m:r>
              <m:rPr>
                <m:sty m:val="p"/>
              </m:rPr>
              <w:rPr>
                <w:rFonts w:ascii="Cambria Math" w:eastAsia="楷体_GB2312" w:hAnsi="Cambria Math"/>
                <w:color w:val="000000"/>
                <w:sz w:val="24"/>
              </w:rPr>
              <m:t>R</m:t>
            </m:r>
          </m:e>
          <m:sup>
            <m:r>
              <m:rPr>
                <m:sty m:val="p"/>
              </m:rPr>
              <w:rPr>
                <w:rFonts w:ascii="Cambria Math" w:eastAsia="楷体_GB2312" w:hAnsi="Cambria Math"/>
                <w:color w:val="000000"/>
                <w:sz w:val="24"/>
              </w:rPr>
              <m:t>B</m:t>
            </m:r>
            <m:r>
              <m:rPr>
                <m:sty m:val="p"/>
              </m:rPr>
              <w:rPr>
                <w:rFonts w:ascii="Cambria Math" w:eastAsia="楷体_GB2312" w:hAnsi="Cambria Math" w:hint="eastAsia"/>
                <w:color w:val="000000"/>
                <w:sz w:val="24"/>
              </w:rPr>
              <m:t>×</m:t>
            </m:r>
            <m:r>
              <m:rPr>
                <m:sty m:val="p"/>
              </m:rPr>
              <w:rPr>
                <w:rFonts w:ascii="Cambria Math" w:eastAsia="楷体_GB2312" w:hAnsi="Cambria Math"/>
                <w:color w:val="000000"/>
                <w:sz w:val="24"/>
              </w:rPr>
              <m:t>T</m:t>
            </m:r>
            <m:r>
              <m:rPr>
                <m:sty m:val="p"/>
              </m:rPr>
              <w:rPr>
                <w:rFonts w:ascii="Cambria Math" w:eastAsia="楷体_GB2312" w:hAnsi="Cambria Math" w:hint="eastAsia"/>
                <w:color w:val="000000"/>
                <w:sz w:val="24"/>
              </w:rPr>
              <m:t>×</m:t>
            </m:r>
            <m:r>
              <m:rPr>
                <m:sty m:val="p"/>
              </m:rPr>
              <w:rPr>
                <w:rFonts w:ascii="Cambria Math" w:eastAsia="楷体_GB2312" w:hAnsi="Cambria Math"/>
                <w:color w:val="000000"/>
                <w:sz w:val="24"/>
              </w:rPr>
              <m:t>D</m:t>
            </m:r>
          </m:sup>
        </m:sSup>
      </m:oMath>
      <w:r w:rsidR="008D2BA1">
        <w:rPr>
          <w:rFonts w:ascii="楷体_GB2312" w:eastAsia="楷体_GB2312" w:hAnsi="宋体" w:hint="eastAsia"/>
          <w:bCs/>
          <w:color w:val="000000"/>
          <w:sz w:val="24"/>
        </w:rPr>
        <w:t>为</w:t>
      </w:r>
      <w:r w:rsidR="008D2BA1" w:rsidRPr="00E949E2">
        <w:rPr>
          <w:rFonts w:ascii="楷体_GB2312" w:eastAsia="楷体_GB2312" w:hAnsi="宋体"/>
          <w:bCs/>
          <w:color w:val="000000"/>
          <w:sz w:val="24"/>
        </w:rPr>
        <w:t>教师网络的输出</w:t>
      </w:r>
      <w:r w:rsidR="008D2BA1">
        <w:rPr>
          <w:rFonts w:ascii="楷体_GB2312" w:eastAsia="楷体_GB2312" w:hAnsi="宋体" w:hint="eastAsia"/>
          <w:bCs/>
          <w:color w:val="000000"/>
          <w:sz w:val="24"/>
        </w:rPr>
        <w:t>，</w:t>
      </w:r>
      <m:oMath>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μ</m:t>
            </m:r>
          </m:e>
          <m:sub>
            <m:r>
              <m:rPr>
                <m:sty m:val="p"/>
              </m:rPr>
              <w:rPr>
                <w:rFonts w:ascii="Cambria Math" w:eastAsia="楷体_GB2312" w:hAnsi="Cambria Math"/>
                <w:color w:val="000000"/>
                <w:sz w:val="24"/>
              </w:rPr>
              <m:t>stu</m:t>
            </m:r>
          </m:sub>
        </m:sSub>
        <m:r>
          <m:rPr>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μ</m:t>
            </m:r>
          </m:e>
          <m:sub>
            <m:r>
              <m:rPr>
                <m:sty m:val="p"/>
              </m:rPr>
              <w:rPr>
                <w:rFonts w:ascii="Cambria Math" w:eastAsia="楷体_GB2312" w:hAnsi="Cambria Math"/>
                <w:color w:val="000000"/>
                <w:sz w:val="24"/>
              </w:rPr>
              <m:t>tea</m:t>
            </m:r>
          </m:sub>
        </m:sSub>
        <m:r>
          <m:rPr>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w:rPr>
                <w:rFonts w:ascii="Cambria Math" w:eastAsia="楷体_GB2312" w:hAnsi="Cambria Math"/>
                <w:color w:val="000000"/>
                <w:sz w:val="24"/>
              </w:rPr>
              <m:t>m</m:t>
            </m:r>
          </m:e>
          <m:sub>
            <m:r>
              <w:rPr>
                <w:rFonts w:ascii="Cambria Math" w:eastAsia="楷体_GB2312" w:hAnsi="Cambria Math"/>
                <w:color w:val="000000"/>
                <w:sz w:val="24"/>
              </w:rPr>
              <m:t>stu</m:t>
            </m:r>
          </m:sub>
        </m:sSub>
        <m:r>
          <m:rPr>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w:rPr>
                <w:rFonts w:ascii="Cambria Math" w:eastAsia="楷体_GB2312" w:hAnsi="Cambria Math"/>
                <w:color w:val="000000"/>
                <w:sz w:val="24"/>
              </w:rPr>
              <m:t>m</m:t>
            </m:r>
          </m:e>
          <m:sub>
            <m:r>
              <w:rPr>
                <w:rFonts w:ascii="Cambria Math" w:eastAsia="楷体_GB2312" w:hAnsi="Cambria Math"/>
                <w:color w:val="000000"/>
                <w:sz w:val="24"/>
              </w:rPr>
              <m:t>tea</m:t>
            </m:r>
          </m:sub>
        </m:sSub>
        <m:r>
          <m:rPr>
            <m:sty m:val="p"/>
          </m:rPr>
          <w:rPr>
            <w:rFonts w:ascii="Cambria Math" w:eastAsia="楷体_GB2312" w:hAnsi="Cambria Math" w:hint="eastAsia"/>
            <w:color w:val="000000"/>
            <w:sz w:val="24"/>
          </w:rPr>
          <m:t>∈</m:t>
        </m:r>
        <m:sSup>
          <m:sSupPr>
            <m:ctrlPr>
              <w:rPr>
                <w:rFonts w:ascii="Cambria Math" w:eastAsia="楷体_GB2312" w:hAnsi="Cambria Math"/>
                <w:bCs/>
                <w:color w:val="000000"/>
                <w:sz w:val="24"/>
              </w:rPr>
            </m:ctrlPr>
          </m:sSupPr>
          <m:e>
            <m:r>
              <m:rPr>
                <m:sty m:val="p"/>
              </m:rPr>
              <w:rPr>
                <w:rFonts w:ascii="Cambria Math" w:eastAsia="楷体_GB2312" w:hAnsi="Cambria Math"/>
                <w:color w:val="000000"/>
                <w:sz w:val="24"/>
              </w:rPr>
              <m:t>R</m:t>
            </m:r>
          </m:e>
          <m:sup>
            <m:r>
              <m:rPr>
                <m:sty m:val="p"/>
              </m:rPr>
              <w:rPr>
                <w:rFonts w:ascii="Cambria Math" w:eastAsia="楷体_GB2312" w:hAnsi="Cambria Math"/>
                <w:color w:val="000000"/>
                <w:sz w:val="24"/>
              </w:rPr>
              <m:t>B</m:t>
            </m:r>
            <m:r>
              <m:rPr>
                <m:sty m:val="p"/>
              </m:rPr>
              <w:rPr>
                <w:rFonts w:ascii="Cambria Math" w:eastAsia="楷体_GB2312" w:hAnsi="Cambria Math" w:hint="eastAsia"/>
                <w:color w:val="000000"/>
                <w:sz w:val="24"/>
              </w:rPr>
              <m:t>×</m:t>
            </m:r>
            <m:r>
              <m:rPr>
                <m:sty m:val="p"/>
              </m:rPr>
              <w:rPr>
                <w:rFonts w:ascii="Cambria Math" w:eastAsia="楷体_GB2312" w:hAnsi="Cambria Math"/>
                <w:color w:val="000000"/>
                <w:sz w:val="24"/>
              </w:rPr>
              <m:t>D</m:t>
            </m:r>
          </m:sup>
        </m:sSup>
      </m:oMath>
      <w:r w:rsidR="00403AC5">
        <w:rPr>
          <w:rFonts w:ascii="楷体_GB2312" w:eastAsia="楷体_GB2312" w:hAnsi="宋体" w:hint="eastAsia"/>
          <w:bCs/>
          <w:color w:val="000000"/>
          <w:sz w:val="24"/>
        </w:rPr>
        <w:t>,</w:t>
      </w:r>
      <w:r w:rsidR="00403AC5" w:rsidRPr="00403AC5">
        <w:rPr>
          <w:rFonts w:ascii="楷体_GB2312" w:eastAsia="楷体_GB2312" w:hAnsi="宋体"/>
          <w:bCs/>
          <w:color w:val="000000"/>
          <w:sz w:val="24"/>
        </w:rPr>
        <w:t xml:space="preserve"> </w:t>
      </w:r>
      <w:r w:rsidR="00403AC5" w:rsidRPr="00E949E2">
        <w:rPr>
          <w:rFonts w:ascii="楷体_GB2312" w:eastAsia="楷体_GB2312" w:hAnsi="宋体"/>
          <w:bCs/>
          <w:color w:val="000000"/>
          <w:sz w:val="24"/>
        </w:rPr>
        <w:t>消除了序列长度差异，</w:t>
      </w:r>
      <w:r w:rsidR="00403AC5">
        <w:rPr>
          <w:rFonts w:ascii="楷体_GB2312" w:eastAsia="楷体_GB2312" w:hAnsi="宋体" w:hint="eastAsia"/>
          <w:bCs/>
          <w:color w:val="000000"/>
          <w:sz w:val="24"/>
        </w:rPr>
        <w:t>分别</w:t>
      </w:r>
      <w:r w:rsidR="00403AC5" w:rsidRPr="00E949E2">
        <w:rPr>
          <w:rFonts w:ascii="楷体_GB2312" w:eastAsia="楷体_GB2312" w:hAnsi="宋体"/>
          <w:bCs/>
          <w:color w:val="000000"/>
          <w:sz w:val="24"/>
        </w:rPr>
        <w:t>表征全局语义重心</w:t>
      </w:r>
      <w:r w:rsidR="00403AC5">
        <w:rPr>
          <w:rFonts w:ascii="楷体_GB2312" w:eastAsia="楷体_GB2312" w:hAnsi="宋体" w:hint="eastAsia"/>
          <w:bCs/>
          <w:color w:val="000000"/>
          <w:sz w:val="24"/>
        </w:rPr>
        <w:t>和</w:t>
      </w:r>
      <w:r w:rsidR="00403AC5" w:rsidRPr="00E949E2">
        <w:rPr>
          <w:rFonts w:ascii="楷体_GB2312" w:eastAsia="楷体_GB2312" w:hAnsi="宋体"/>
          <w:bCs/>
          <w:color w:val="000000"/>
          <w:sz w:val="24"/>
        </w:rPr>
        <w:t>最显著病理响应强度</w:t>
      </w:r>
      <w:r w:rsidR="004B0036">
        <w:rPr>
          <w:rFonts w:ascii="楷体_GB2312" w:eastAsia="楷体_GB2312" w:hAnsi="宋体" w:hint="eastAsia"/>
          <w:bCs/>
          <w:color w:val="000000"/>
          <w:sz w:val="24"/>
        </w:rPr>
        <w:t>。</w:t>
      </w:r>
    </w:p>
    <w:p w14:paraId="03EA361E" w14:textId="489BCCC9" w:rsidR="004B0036" w:rsidRPr="008D2BA1" w:rsidRDefault="004B0036" w:rsidP="008D2BA1">
      <w:pPr>
        <w:autoSpaceDE w:val="0"/>
        <w:autoSpaceDN w:val="0"/>
        <w:adjustRightInd w:val="0"/>
        <w:spacing w:before="14" w:line="360" w:lineRule="auto"/>
        <w:ind w:leftChars="200" w:left="420" w:rightChars="-10" w:right="-21" w:firstLine="420"/>
        <w:rPr>
          <w:rFonts w:ascii="楷体_GB2312" w:eastAsia="楷体_GB2312" w:hAnsi="宋体" w:hint="eastAsia"/>
          <w:bCs/>
          <w:color w:val="000000"/>
          <w:sz w:val="24"/>
        </w:rPr>
      </w:pPr>
      <w:r>
        <w:rPr>
          <w:rFonts w:ascii="楷体_GB2312" w:eastAsia="楷体_GB2312" w:hAnsi="宋体" w:hint="eastAsia"/>
          <w:bCs/>
          <w:color w:val="000000"/>
          <w:sz w:val="24"/>
        </w:rPr>
        <w:t>最终</w:t>
      </w:r>
      <w:r w:rsidR="007B1794">
        <w:rPr>
          <w:rFonts w:ascii="楷体_GB2312" w:eastAsia="楷体_GB2312" w:hAnsi="宋体" w:hint="eastAsia"/>
          <w:bCs/>
          <w:color w:val="000000"/>
          <w:sz w:val="24"/>
        </w:rPr>
        <w:t>蒸馏损失</w:t>
      </w:r>
      <w:r w:rsidR="007B1794" w:rsidRPr="00E949E2">
        <w:rPr>
          <w:rFonts w:ascii="楷体_GB2312" w:eastAsia="楷体_GB2312" w:hAnsi="宋体"/>
          <w:bCs/>
          <w:color w:val="000000"/>
          <w:sz w:val="24"/>
        </w:rPr>
        <w:t>由方向对齐损失与强度对齐损失加权构成</w:t>
      </w:r>
      <w:r w:rsidR="007B1794">
        <w:rPr>
          <w:rFonts w:ascii="楷体_GB2312" w:eastAsia="楷体_GB2312" w:hAnsi="宋体" w:hint="eastAsia"/>
          <w:bCs/>
          <w:color w:val="000000"/>
          <w:sz w:val="24"/>
        </w:rPr>
        <w:t>，</w:t>
      </w:r>
      <w:r>
        <w:rPr>
          <w:rFonts w:ascii="楷体_GB2312" w:eastAsia="楷体_GB2312" w:hAnsi="宋体" w:hint="eastAsia"/>
          <w:bCs/>
          <w:color w:val="000000"/>
          <w:sz w:val="24"/>
        </w:rPr>
        <w:t>损失函数</w:t>
      </w:r>
      <w:r>
        <w:rPr>
          <w:rFonts w:ascii="楷体_GB2312" w:eastAsia="楷体_GB2312" w:hAnsi="宋体" w:hint="eastAsia"/>
          <w:bCs/>
          <w:color w:val="000000"/>
          <w:sz w:val="24"/>
        </w:rPr>
        <w:t>如下：</w:t>
      </w:r>
    </w:p>
    <w:p w14:paraId="51A57E58" w14:textId="069C2AAE" w:rsidR="00C42D2F" w:rsidRPr="00BA4702" w:rsidRDefault="00BA4702" w:rsidP="002F48C9">
      <w:pPr>
        <w:autoSpaceDE w:val="0"/>
        <w:autoSpaceDN w:val="0"/>
        <w:adjustRightInd w:val="0"/>
        <w:spacing w:before="14" w:line="360" w:lineRule="auto"/>
        <w:ind w:leftChars="200" w:left="420" w:rightChars="-10" w:right="-21" w:firstLine="420"/>
        <w:rPr>
          <w:rFonts w:ascii="楷体_GB2312" w:eastAsia="楷体_GB2312" w:hAnsi="宋体"/>
          <w:bCs/>
          <w:color w:val="000000"/>
          <w:sz w:val="24"/>
        </w:rPr>
      </w:pPr>
      <m:oMathPara>
        <m:oMath>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L</m:t>
              </m:r>
              <m:r>
                <m:rPr>
                  <m:sty m:val="p"/>
                </m:rPr>
                <w:rPr>
                  <w:rFonts w:ascii="Cambria Math" w:eastAsia="楷体_GB2312" w:hAnsi="Cambria Math" w:hint="eastAsia"/>
                  <w:color w:val="000000"/>
                  <w:sz w:val="24"/>
                </w:rPr>
                <m:t>oss</m:t>
              </m:r>
            </m:e>
            <m:sub>
              <m:r>
                <m:rPr>
                  <m:sty m:val="p"/>
                </m:rPr>
                <w:rPr>
                  <w:rFonts w:ascii="Cambria Math" w:eastAsia="楷体_GB2312" w:hAnsi="Cambria Math"/>
                  <w:color w:val="000000"/>
                  <w:sz w:val="24"/>
                </w:rPr>
                <m:t>distill</m:t>
              </m:r>
            </m:sub>
          </m:sSub>
          <m:r>
            <m:rPr>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λ</m:t>
              </m:r>
            </m:e>
            <m:sub>
              <m:r>
                <m:rPr>
                  <m:sty m:val="p"/>
                </m:rPr>
                <w:rPr>
                  <w:rFonts w:ascii="Cambria Math" w:eastAsia="楷体_GB2312" w:hAnsi="Cambria Math"/>
                  <w:color w:val="000000"/>
                  <w:sz w:val="24"/>
                </w:rPr>
                <m:t>dir</m:t>
              </m:r>
            </m:sub>
          </m:sSub>
          <m:r>
            <m:rPr>
              <m:sty m:val="p"/>
            </m:rPr>
            <w:rPr>
              <w:rFonts w:ascii="Cambria Math" w:eastAsia="楷体_GB2312" w:hAnsi="Cambria Math"/>
              <w:color w:val="000000"/>
              <w:sz w:val="24"/>
            </w:rPr>
            <m:t>⋅</m:t>
          </m:r>
          <m:d>
            <m:dPr>
              <m:ctrlPr>
                <w:rPr>
                  <w:rFonts w:ascii="Cambria Math" w:eastAsia="楷体_GB2312" w:hAnsi="Cambria Math"/>
                  <w:bCs/>
                  <w:color w:val="000000"/>
                  <w:sz w:val="24"/>
                </w:rPr>
              </m:ctrlPr>
            </m:dPr>
            <m:e>
              <m:r>
                <m:rPr>
                  <m:sty m:val="p"/>
                </m:rPr>
                <w:rPr>
                  <w:rFonts w:ascii="Cambria Math" w:eastAsia="楷体_GB2312" w:hAnsi="Cambria Math"/>
                  <w:color w:val="000000"/>
                  <w:sz w:val="24"/>
                </w:rPr>
                <m:t>1-</m:t>
              </m:r>
              <m:f>
                <m:fPr>
                  <m:ctrlPr>
                    <w:rPr>
                      <w:rFonts w:ascii="Cambria Math" w:eastAsia="楷体_GB2312" w:hAnsi="Cambria Math"/>
                      <w:bCs/>
                      <w:color w:val="000000"/>
                      <w:sz w:val="24"/>
                    </w:rPr>
                  </m:ctrlPr>
                </m:fPr>
                <m:num>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μ</m:t>
                      </m:r>
                    </m:e>
                    <m:sub>
                      <m:r>
                        <m:rPr>
                          <m:sty m:val="p"/>
                        </m:rPr>
                        <w:rPr>
                          <w:rFonts w:ascii="Cambria Math" w:eastAsia="楷体_GB2312" w:hAnsi="Cambria Math"/>
                          <w:color w:val="000000"/>
                          <w:sz w:val="24"/>
                        </w:rPr>
                        <m:t>stu</m:t>
                      </m:r>
                    </m:sub>
                  </m:sSub>
                  <m:r>
                    <m:rPr>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μ</m:t>
                      </m:r>
                    </m:e>
                    <m:sub>
                      <m:r>
                        <m:rPr>
                          <m:sty m:val="p"/>
                        </m:rPr>
                        <w:rPr>
                          <w:rFonts w:ascii="Cambria Math" w:eastAsia="楷体_GB2312" w:hAnsi="Cambria Math"/>
                          <w:color w:val="000000"/>
                          <w:sz w:val="24"/>
                        </w:rPr>
                        <m:t>tea</m:t>
                      </m:r>
                    </m:sub>
                  </m:sSub>
                </m:num>
                <m:den>
                  <m:r>
                    <m:rPr>
                      <m:lit/>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μ</m:t>
                      </m:r>
                    </m:e>
                    <m:sub>
                      <m:r>
                        <m:rPr>
                          <m:sty m:val="p"/>
                        </m:rPr>
                        <w:rPr>
                          <w:rFonts w:ascii="Cambria Math" w:eastAsia="楷体_GB2312" w:hAnsi="Cambria Math"/>
                          <w:color w:val="000000"/>
                          <w:sz w:val="24"/>
                        </w:rPr>
                        <m:t>stu</m:t>
                      </m:r>
                    </m:sub>
                  </m:sSub>
                  <m:sSub>
                    <m:sSubPr>
                      <m:ctrlPr>
                        <w:rPr>
                          <w:rFonts w:ascii="Cambria Math" w:eastAsia="楷体_GB2312" w:hAnsi="Cambria Math"/>
                          <w:bCs/>
                          <w:color w:val="000000"/>
                          <w:sz w:val="24"/>
                        </w:rPr>
                      </m:ctrlPr>
                    </m:sSubPr>
                    <m:e>
                      <m:r>
                        <m:rPr>
                          <m:lit/>
                          <m:sty m:val="p"/>
                        </m:rPr>
                        <w:rPr>
                          <w:rFonts w:ascii="Cambria Math" w:eastAsia="楷体_GB2312" w:hAnsi="Cambria Math"/>
                          <w:color w:val="000000"/>
                          <w:sz w:val="24"/>
                        </w:rPr>
                        <m:t>|</m:t>
                      </m:r>
                    </m:e>
                    <m:sub>
                      <m:r>
                        <m:rPr>
                          <m:sty m:val="p"/>
                        </m:rPr>
                        <w:rPr>
                          <w:rFonts w:ascii="Cambria Math" w:eastAsia="楷体_GB2312" w:hAnsi="Cambria Math"/>
                          <w:color w:val="000000"/>
                          <w:sz w:val="24"/>
                        </w:rPr>
                        <m:t>2</m:t>
                      </m:r>
                    </m:sub>
                  </m:sSub>
                  <m:r>
                    <m:rPr>
                      <m:lit/>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μ</m:t>
                      </m:r>
                    </m:e>
                    <m:sub>
                      <m:r>
                        <m:rPr>
                          <m:sty m:val="p"/>
                        </m:rPr>
                        <w:rPr>
                          <w:rFonts w:ascii="Cambria Math" w:eastAsia="楷体_GB2312" w:hAnsi="Cambria Math"/>
                          <w:color w:val="000000"/>
                          <w:sz w:val="24"/>
                        </w:rPr>
                        <m:t>tea</m:t>
                      </m:r>
                    </m:sub>
                  </m:sSub>
                  <m:sSub>
                    <m:sSubPr>
                      <m:ctrlPr>
                        <w:rPr>
                          <w:rFonts w:ascii="Cambria Math" w:eastAsia="楷体_GB2312" w:hAnsi="Cambria Math"/>
                          <w:bCs/>
                          <w:color w:val="000000"/>
                          <w:sz w:val="24"/>
                        </w:rPr>
                      </m:ctrlPr>
                    </m:sSubPr>
                    <m:e>
                      <m:r>
                        <m:rPr>
                          <m:lit/>
                          <m:sty m:val="p"/>
                        </m:rPr>
                        <w:rPr>
                          <w:rFonts w:ascii="Cambria Math" w:eastAsia="楷体_GB2312" w:hAnsi="Cambria Math"/>
                          <w:color w:val="000000"/>
                          <w:sz w:val="24"/>
                        </w:rPr>
                        <m:t>|</m:t>
                      </m:r>
                    </m:e>
                    <m:sub>
                      <m:r>
                        <m:rPr>
                          <m:sty m:val="p"/>
                        </m:rPr>
                        <w:rPr>
                          <w:rFonts w:ascii="Cambria Math" w:eastAsia="楷体_GB2312" w:hAnsi="Cambria Math"/>
                          <w:color w:val="000000"/>
                          <w:sz w:val="24"/>
                        </w:rPr>
                        <m:t>2</m:t>
                      </m:r>
                    </m:sub>
                  </m:sSub>
                </m:den>
              </m:f>
            </m:e>
          </m:d>
          <m:r>
            <m:rPr>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λ</m:t>
              </m:r>
            </m:e>
            <m:sub>
              <m:r>
                <m:rPr>
                  <m:sty m:val="p"/>
                </m:rPr>
                <w:rPr>
                  <w:rFonts w:ascii="Cambria Math" w:eastAsia="楷体_GB2312" w:hAnsi="Cambria Math"/>
                  <w:color w:val="000000"/>
                  <w:sz w:val="24"/>
                </w:rPr>
                <m:t>mag</m:t>
              </m:r>
            </m:sub>
          </m:sSub>
          <m:r>
            <m:rPr>
              <m:sty m:val="p"/>
            </m:rPr>
            <w:rPr>
              <w:rFonts w:ascii="Cambria Math" w:eastAsia="楷体_GB2312" w:hAnsi="Cambria Math"/>
              <w:color w:val="000000"/>
              <w:sz w:val="24"/>
            </w:rPr>
            <m:t>⋅</m:t>
          </m:r>
          <m:r>
            <m:rPr>
              <m:lit/>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m</m:t>
              </m:r>
            </m:e>
            <m:sub>
              <m:r>
                <m:rPr>
                  <m:sty m:val="p"/>
                </m:rPr>
                <w:rPr>
                  <w:rFonts w:ascii="Cambria Math" w:eastAsia="楷体_GB2312" w:hAnsi="Cambria Math"/>
                  <w:color w:val="000000"/>
                  <w:sz w:val="24"/>
                </w:rPr>
                <m:t>stu</m:t>
              </m:r>
            </m:sub>
          </m:sSub>
          <m:r>
            <m:rPr>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m</m:t>
              </m:r>
            </m:e>
            <m:sub>
              <m:r>
                <m:rPr>
                  <m:sty m:val="p"/>
                </m:rPr>
                <w:rPr>
                  <w:rFonts w:ascii="Cambria Math" w:eastAsia="楷体_GB2312" w:hAnsi="Cambria Math"/>
                  <w:color w:val="000000"/>
                  <w:sz w:val="24"/>
                </w:rPr>
                <m:t>tea</m:t>
              </m:r>
            </m:sub>
          </m:sSub>
          <m:sSub>
            <m:sSubPr>
              <m:ctrlPr>
                <w:rPr>
                  <w:rFonts w:ascii="Cambria Math" w:eastAsia="楷体_GB2312" w:hAnsi="Cambria Math"/>
                  <w:bCs/>
                  <w:color w:val="000000"/>
                  <w:sz w:val="24"/>
                </w:rPr>
              </m:ctrlPr>
            </m:sSubPr>
            <m:e>
              <m:r>
                <m:rPr>
                  <m:lit/>
                  <m:sty m:val="p"/>
                </m:rPr>
                <w:rPr>
                  <w:rFonts w:ascii="Cambria Math" w:eastAsia="楷体_GB2312" w:hAnsi="Cambria Math"/>
                  <w:color w:val="000000"/>
                  <w:sz w:val="24"/>
                </w:rPr>
                <m:t>|</m:t>
              </m:r>
            </m:e>
            <m:sub>
              <m:r>
                <m:rPr>
                  <m:sty m:val="p"/>
                </m:rPr>
                <w:rPr>
                  <w:rFonts w:ascii="Cambria Math" w:eastAsia="楷体_GB2312" w:hAnsi="Cambria Math"/>
                  <w:color w:val="000000"/>
                  <w:sz w:val="24"/>
                </w:rPr>
                <m:t>1</m:t>
              </m:r>
            </m:sub>
          </m:sSub>
        </m:oMath>
      </m:oMathPara>
    </w:p>
    <w:p w14:paraId="1F9EF7EF" w14:textId="2090A0F8" w:rsidR="00FE63C7" w:rsidRPr="00FE63C7" w:rsidRDefault="00FE63C7" w:rsidP="00772911">
      <w:pPr>
        <w:autoSpaceDE w:val="0"/>
        <w:autoSpaceDN w:val="0"/>
        <w:adjustRightInd w:val="0"/>
        <w:spacing w:before="14" w:line="360" w:lineRule="auto"/>
        <w:ind w:leftChars="200" w:left="420" w:rightChars="-10" w:right="-21" w:firstLine="420"/>
        <w:rPr>
          <w:rFonts w:ascii="楷体_GB2312" w:eastAsia="楷体_GB2312" w:hAnsi="宋体" w:hint="eastAsia"/>
          <w:bCs/>
          <w:color w:val="000000"/>
          <w:sz w:val="24"/>
        </w:rPr>
      </w:pPr>
      <w:r>
        <w:rPr>
          <w:rFonts w:ascii="楷体_GB2312" w:eastAsia="楷体_GB2312" w:hAnsi="宋体" w:hint="eastAsia"/>
          <w:bCs/>
          <w:color w:val="000000"/>
          <w:sz w:val="24"/>
        </w:rPr>
        <w:t>其中</w:t>
      </w:r>
      <m:oMath>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λ</m:t>
            </m:r>
          </m:e>
          <m:sub>
            <m:r>
              <m:rPr>
                <m:sty m:val="p"/>
              </m:rPr>
              <w:rPr>
                <w:rFonts w:ascii="Cambria Math" w:eastAsia="楷体_GB2312" w:hAnsi="Cambria Math"/>
                <w:color w:val="000000"/>
                <w:sz w:val="24"/>
              </w:rPr>
              <m:t>dir</m:t>
            </m:r>
          </m:sub>
        </m:sSub>
        <m:r>
          <m:rPr>
            <m:sty m:val="p"/>
          </m:rPr>
          <w:rPr>
            <w:rFonts w:ascii="Cambria Math" w:eastAsia="楷体_GB2312" w:hAnsi="Cambria Math"/>
            <w:color w:val="000000"/>
            <w:sz w:val="24"/>
          </w:rPr>
          <m:t>,</m:t>
        </m:r>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λ</m:t>
            </m:r>
          </m:e>
          <m:sub>
            <m:r>
              <m:rPr>
                <m:sty m:val="p"/>
              </m:rPr>
              <w:rPr>
                <w:rFonts w:ascii="Cambria Math" w:eastAsia="楷体_GB2312" w:hAnsi="Cambria Math"/>
                <w:color w:val="000000"/>
                <w:sz w:val="24"/>
              </w:rPr>
              <m:t>mag</m:t>
            </m:r>
          </m:sub>
        </m:sSub>
      </m:oMath>
      <w:r w:rsidRPr="00E949E2">
        <w:rPr>
          <w:rFonts w:ascii="楷体_GB2312" w:eastAsia="楷体_GB2312" w:hAnsi="宋体"/>
          <w:bCs/>
          <w:color w:val="000000"/>
          <w:sz w:val="24"/>
        </w:rPr>
        <w:t>分别为方向损失与强度损失的平衡权重系数</w:t>
      </w:r>
      <w:r>
        <w:rPr>
          <w:rFonts w:ascii="楷体_GB2312" w:eastAsia="楷体_GB2312" w:hAnsi="宋体" w:hint="eastAsia"/>
          <w:bCs/>
          <w:color w:val="000000"/>
          <w:sz w:val="24"/>
        </w:rPr>
        <w:t>。</w:t>
      </w:r>
    </w:p>
    <w:p w14:paraId="6E458626" w14:textId="2F3E6CD2" w:rsidR="003C0FF4" w:rsidRPr="00FE63C7" w:rsidRDefault="00E949E2" w:rsidP="00C4211F">
      <w:pPr>
        <w:autoSpaceDE w:val="0"/>
        <w:autoSpaceDN w:val="0"/>
        <w:adjustRightInd w:val="0"/>
        <w:spacing w:before="14" w:line="360" w:lineRule="auto"/>
        <w:ind w:left="420" w:rightChars="-10" w:right="-21" w:firstLine="420"/>
        <w:rPr>
          <w:rFonts w:ascii="楷体_GB2312" w:eastAsia="楷体_GB2312" w:hAnsi="宋体" w:hint="eastAsia"/>
          <w:bCs/>
          <w:color w:val="000000"/>
          <w:sz w:val="24"/>
        </w:rPr>
      </w:pPr>
      <w:r w:rsidRPr="00E949E2">
        <w:rPr>
          <w:rFonts w:ascii="楷体_GB2312" w:eastAsia="楷体_GB2312" w:hAnsi="宋体"/>
          <w:b/>
          <w:bCs/>
          <w:color w:val="000000"/>
          <w:sz w:val="24"/>
        </w:rPr>
        <w:t>第一项方向对齐</w:t>
      </w:r>
      <w:r w:rsidR="00BC56E3">
        <w:rPr>
          <w:rFonts w:ascii="楷体_GB2312" w:eastAsia="楷体_GB2312" w:hAnsi="宋体" w:hint="eastAsia"/>
          <w:b/>
          <w:bCs/>
          <w:color w:val="000000"/>
          <w:sz w:val="24"/>
        </w:rPr>
        <w:t>损失</w:t>
      </w:r>
      <w:r w:rsidRPr="00E949E2">
        <w:rPr>
          <w:rFonts w:ascii="楷体_GB2312" w:eastAsia="楷体_GB2312" w:hAnsi="宋体"/>
          <w:bCs/>
          <w:color w:val="000000"/>
          <w:sz w:val="24"/>
        </w:rPr>
        <w:t>采用余弦相似度</w:t>
      </w:r>
      <w:r w:rsidR="00772911">
        <w:rPr>
          <w:rFonts w:ascii="楷体_GB2312" w:eastAsia="楷体_GB2312" w:hAnsi="宋体" w:hint="eastAsia"/>
          <w:bCs/>
          <w:color w:val="000000"/>
          <w:sz w:val="24"/>
        </w:rPr>
        <w:t>进行计算</w:t>
      </w:r>
      <w:r w:rsidRPr="00E949E2">
        <w:rPr>
          <w:rFonts w:ascii="楷体_GB2312" w:eastAsia="楷体_GB2312" w:hAnsi="宋体"/>
          <w:bCs/>
          <w:color w:val="000000"/>
          <w:sz w:val="24"/>
        </w:rPr>
        <w:t xml:space="preserve">（Cosine Loss）。通过约束全局均值向量 </w:t>
      </w:r>
      <m:oMath>
        <m:sSub>
          <m:sSubPr>
            <m:ctrlPr>
              <w:rPr>
                <w:rFonts w:ascii="Cambria Math" w:eastAsia="楷体_GB2312" w:hAnsi="Cambria Math"/>
                <w:bCs/>
                <w:color w:val="000000"/>
                <w:sz w:val="24"/>
              </w:rPr>
            </m:ctrlPr>
          </m:sSubPr>
          <m:e>
            <m:r>
              <w:rPr>
                <w:rFonts w:ascii="Cambria Math" w:eastAsia="楷体_GB2312" w:hAnsi="Cambria Math"/>
                <w:color w:val="000000"/>
                <w:sz w:val="24"/>
              </w:rPr>
              <m:t>μ</m:t>
            </m:r>
          </m:e>
          <m:sub>
            <m:r>
              <w:rPr>
                <w:rFonts w:ascii="Cambria Math" w:eastAsia="楷体_GB2312" w:hAnsi="Cambria Math"/>
                <w:color w:val="000000"/>
                <w:sz w:val="24"/>
              </w:rPr>
              <m:t>stu</m:t>
            </m:r>
          </m:sub>
        </m:sSub>
      </m:oMath>
      <w:r w:rsidRPr="00E949E2">
        <w:rPr>
          <w:rFonts w:ascii="楷体_GB2312" w:eastAsia="楷体_GB2312" w:hAnsi="宋体"/>
          <w:bCs/>
          <w:color w:val="000000"/>
          <w:sz w:val="24"/>
        </w:rPr>
        <w:t xml:space="preserve"> 与 </w:t>
      </w:r>
      <m:oMath>
        <m:sSub>
          <m:sSubPr>
            <m:ctrlPr>
              <w:rPr>
                <w:rFonts w:ascii="Cambria Math" w:eastAsia="楷体_GB2312" w:hAnsi="Cambria Math"/>
                <w:bCs/>
                <w:color w:val="000000"/>
                <w:sz w:val="24"/>
              </w:rPr>
            </m:ctrlPr>
          </m:sSubPr>
          <m:e>
            <m:r>
              <w:rPr>
                <w:rFonts w:ascii="Cambria Math" w:eastAsia="楷体_GB2312" w:hAnsi="Cambria Math"/>
                <w:color w:val="000000"/>
                <w:sz w:val="24"/>
              </w:rPr>
              <m:t>μ</m:t>
            </m:r>
          </m:e>
          <m:sub>
            <m:r>
              <w:rPr>
                <w:rFonts w:ascii="Cambria Math" w:eastAsia="楷体_GB2312" w:hAnsi="Cambria Math"/>
                <w:color w:val="000000"/>
                <w:sz w:val="24"/>
              </w:rPr>
              <m:t>tea</m:t>
            </m:r>
          </m:sub>
        </m:sSub>
      </m:oMath>
      <w:r w:rsidRPr="00E949E2">
        <w:rPr>
          <w:rFonts w:ascii="楷体_GB2312" w:eastAsia="楷体_GB2312" w:hAnsi="宋体"/>
          <w:bCs/>
          <w:color w:val="000000"/>
          <w:sz w:val="24"/>
        </w:rPr>
        <w:t xml:space="preserve"> 的夹角，强制学生网络学习教师网络在特征空间中的</w:t>
      </w:r>
      <w:r w:rsidRPr="00E949E2">
        <w:rPr>
          <w:rFonts w:ascii="楷体_GB2312" w:eastAsia="楷体_GB2312" w:hAnsi="宋体"/>
          <w:b/>
          <w:bCs/>
          <w:color w:val="000000"/>
          <w:sz w:val="24"/>
        </w:rPr>
        <w:t>激活方向</w:t>
      </w:r>
      <w:r w:rsidRPr="00E949E2">
        <w:rPr>
          <w:rFonts w:ascii="楷体_GB2312" w:eastAsia="楷体_GB2312" w:hAnsi="宋体"/>
          <w:bCs/>
          <w:color w:val="000000"/>
          <w:sz w:val="24"/>
        </w:rPr>
        <w:t>，即学习</w:t>
      </w:r>
      <w:r w:rsidRPr="00E949E2">
        <w:rPr>
          <w:rFonts w:ascii="楷体_GB2312" w:eastAsia="楷体_GB2312" w:hAnsi="宋体"/>
          <w:bCs/>
          <w:color w:val="000000"/>
          <w:sz w:val="24"/>
        </w:rPr>
        <w:t>“</w:t>
      </w:r>
      <w:r w:rsidRPr="00E949E2">
        <w:rPr>
          <w:rFonts w:ascii="楷体_GB2312" w:eastAsia="楷体_GB2312" w:hAnsi="宋体"/>
          <w:bCs/>
          <w:color w:val="000000"/>
          <w:sz w:val="24"/>
        </w:rPr>
        <w:t>主要病理特征的分布模式</w:t>
      </w:r>
      <w:r w:rsidRPr="00E949E2">
        <w:rPr>
          <w:rFonts w:ascii="楷体_GB2312" w:eastAsia="楷体_GB2312" w:hAnsi="宋体"/>
          <w:bCs/>
          <w:color w:val="000000"/>
          <w:sz w:val="24"/>
        </w:rPr>
        <w:t>”</w:t>
      </w:r>
      <w:r w:rsidRPr="00E949E2">
        <w:rPr>
          <w:rFonts w:ascii="楷体_GB2312" w:eastAsia="楷体_GB2312" w:hAnsi="宋体"/>
          <w:bCs/>
          <w:color w:val="000000"/>
          <w:sz w:val="24"/>
        </w:rPr>
        <w:t>。</w:t>
      </w:r>
      <w:r w:rsidRPr="00E949E2">
        <w:rPr>
          <w:rFonts w:ascii="楷体_GB2312" w:eastAsia="楷体_GB2312" w:hAnsi="宋体"/>
          <w:b/>
          <w:bCs/>
          <w:color w:val="000000"/>
          <w:sz w:val="24"/>
        </w:rPr>
        <w:t>第二项强度对齐</w:t>
      </w:r>
      <w:r w:rsidR="00DC51B6">
        <w:rPr>
          <w:rFonts w:ascii="楷体_GB2312" w:eastAsia="楷体_GB2312" w:hAnsi="宋体" w:hint="eastAsia"/>
          <w:b/>
          <w:bCs/>
          <w:color w:val="000000"/>
          <w:sz w:val="24"/>
        </w:rPr>
        <w:t>损失</w:t>
      </w:r>
      <w:r w:rsidRPr="00E949E2">
        <w:rPr>
          <w:rFonts w:ascii="楷体_GB2312" w:eastAsia="楷体_GB2312" w:hAnsi="宋体"/>
          <w:bCs/>
          <w:color w:val="000000"/>
          <w:sz w:val="24"/>
        </w:rPr>
        <w:t>采用 L1 距离</w:t>
      </w:r>
      <w:r w:rsidR="00DC51B6">
        <w:rPr>
          <w:rFonts w:ascii="楷体_GB2312" w:eastAsia="楷体_GB2312" w:hAnsi="宋体" w:hint="eastAsia"/>
          <w:bCs/>
          <w:color w:val="000000"/>
          <w:sz w:val="24"/>
        </w:rPr>
        <w:t>，</w:t>
      </w:r>
      <w:r w:rsidRPr="00E949E2">
        <w:rPr>
          <w:rFonts w:ascii="楷体_GB2312" w:eastAsia="楷体_GB2312" w:hAnsi="宋体"/>
          <w:bCs/>
          <w:color w:val="000000"/>
          <w:sz w:val="24"/>
        </w:rPr>
        <w:t xml:space="preserve">通过约束全局最大值向量 </w:t>
      </w:r>
      <m:oMath>
        <m:sSub>
          <m:sSubPr>
            <m:ctrlPr>
              <w:rPr>
                <w:rFonts w:ascii="Cambria Math" w:eastAsia="楷体_GB2312" w:hAnsi="Cambria Math"/>
                <w:bCs/>
                <w:color w:val="000000"/>
                <w:sz w:val="24"/>
              </w:rPr>
            </m:ctrlPr>
          </m:sSubPr>
          <m:e>
            <m:r>
              <w:rPr>
                <w:rFonts w:ascii="Cambria Math" w:eastAsia="楷体_GB2312" w:hAnsi="Cambria Math"/>
                <w:color w:val="000000"/>
                <w:sz w:val="24"/>
              </w:rPr>
              <m:t>m</m:t>
            </m:r>
          </m:e>
          <m:sub>
            <m:r>
              <w:rPr>
                <w:rFonts w:ascii="Cambria Math" w:eastAsia="楷体_GB2312" w:hAnsi="Cambria Math"/>
                <w:color w:val="000000"/>
                <w:sz w:val="24"/>
              </w:rPr>
              <m:t>stu</m:t>
            </m:r>
          </m:sub>
        </m:sSub>
      </m:oMath>
      <w:r w:rsidRPr="00E949E2">
        <w:rPr>
          <w:rFonts w:ascii="楷体_GB2312" w:eastAsia="楷体_GB2312" w:hAnsi="宋体"/>
          <w:bCs/>
          <w:color w:val="000000"/>
          <w:sz w:val="24"/>
        </w:rPr>
        <w:t xml:space="preserve"> 与 </w:t>
      </w:r>
      <m:oMath>
        <m:sSub>
          <m:sSubPr>
            <m:ctrlPr>
              <w:rPr>
                <w:rFonts w:ascii="Cambria Math" w:eastAsia="楷体_GB2312" w:hAnsi="Cambria Math"/>
                <w:bCs/>
                <w:color w:val="000000"/>
                <w:sz w:val="24"/>
              </w:rPr>
            </m:ctrlPr>
          </m:sSubPr>
          <m:e>
            <m:r>
              <w:rPr>
                <w:rFonts w:ascii="Cambria Math" w:eastAsia="楷体_GB2312" w:hAnsi="Cambria Math"/>
                <w:color w:val="000000"/>
                <w:sz w:val="24"/>
              </w:rPr>
              <m:t>m</m:t>
            </m:r>
          </m:e>
          <m:sub>
            <m:r>
              <w:rPr>
                <w:rFonts w:ascii="Cambria Math" w:eastAsia="楷体_GB2312" w:hAnsi="Cambria Math"/>
                <w:color w:val="000000"/>
                <w:sz w:val="24"/>
              </w:rPr>
              <m:t>tea</m:t>
            </m:r>
          </m:sub>
        </m:sSub>
      </m:oMath>
      <w:r w:rsidRPr="00E949E2">
        <w:rPr>
          <w:rFonts w:ascii="楷体_GB2312" w:eastAsia="楷体_GB2312" w:hAnsi="宋体"/>
          <w:bCs/>
          <w:color w:val="000000"/>
          <w:sz w:val="24"/>
        </w:rPr>
        <w:t xml:space="preserve"> 的绝对差，强制学生网络学习教师网络对特定病理波形的</w:t>
      </w:r>
      <w:r w:rsidRPr="00E949E2">
        <w:rPr>
          <w:rFonts w:ascii="楷体_GB2312" w:eastAsia="楷体_GB2312" w:hAnsi="宋体"/>
          <w:b/>
          <w:bCs/>
          <w:color w:val="000000"/>
          <w:sz w:val="24"/>
        </w:rPr>
        <w:t>响应强度</w:t>
      </w:r>
      <w:r w:rsidRPr="00E949E2">
        <w:rPr>
          <w:rFonts w:ascii="楷体_GB2312" w:eastAsia="楷体_GB2312" w:hAnsi="宋体"/>
          <w:bCs/>
          <w:color w:val="000000"/>
          <w:sz w:val="24"/>
        </w:rPr>
        <w:t>。</w:t>
      </w:r>
    </w:p>
    <w:p w14:paraId="2D380C30" w14:textId="5BBD46C8" w:rsidR="00DB76E7" w:rsidRDefault="00DD2320" w:rsidP="002F48C9">
      <w:pPr>
        <w:autoSpaceDE w:val="0"/>
        <w:autoSpaceDN w:val="0"/>
        <w:adjustRightInd w:val="0"/>
        <w:spacing w:before="14" w:line="360" w:lineRule="auto"/>
        <w:ind w:leftChars="200" w:left="420" w:rightChars="-10" w:right="-21" w:firstLine="420"/>
        <w:rPr>
          <w:rFonts w:ascii="楷体_GB2312" w:eastAsia="楷体_GB2312" w:hAnsi="宋体"/>
          <w:bCs/>
          <w:color w:val="000000"/>
          <w:sz w:val="24"/>
        </w:rPr>
      </w:pPr>
      <w:r w:rsidRPr="00DD2320">
        <w:rPr>
          <w:rFonts w:ascii="楷体_GB2312" w:eastAsia="楷体_GB2312" w:hAnsi="宋体"/>
          <w:bCs/>
          <w:color w:val="000000"/>
          <w:sz w:val="24"/>
        </w:rPr>
        <w:t>其二是</w:t>
      </w:r>
      <w:r w:rsidRPr="00DD2320">
        <w:rPr>
          <w:rFonts w:ascii="楷体_GB2312" w:eastAsia="楷体_GB2312" w:hAnsi="宋体"/>
          <w:b/>
          <w:bCs/>
          <w:color w:val="000000"/>
          <w:sz w:val="24"/>
        </w:rPr>
        <w:t>任务监督路径</w:t>
      </w:r>
      <w:r w:rsidRPr="00DD2320">
        <w:rPr>
          <w:rFonts w:ascii="楷体_GB2312" w:eastAsia="楷体_GB2312" w:hAnsi="宋体"/>
          <w:bCs/>
          <w:color w:val="000000"/>
          <w:sz w:val="24"/>
        </w:rPr>
        <w:t>，语义隐变量（Zs）直接输入至分类头（Classification Head）生成病理预测结果（Prediction），并与真实的临床诊断标签（Ground Truth）计算交叉熵损失（Cross Entropy Loss）。</w:t>
      </w:r>
      <w:r w:rsidR="00DB76E7">
        <w:rPr>
          <w:rFonts w:ascii="楷体_GB2312" w:eastAsia="楷体_GB2312" w:hAnsi="宋体" w:hint="eastAsia"/>
          <w:bCs/>
          <w:color w:val="000000"/>
          <w:sz w:val="24"/>
        </w:rPr>
        <w:t>损失函数</w:t>
      </w:r>
      <w:r w:rsidR="008732CE">
        <w:rPr>
          <w:rFonts w:ascii="楷体_GB2312" w:eastAsia="楷体_GB2312" w:hAnsi="宋体" w:hint="eastAsia"/>
          <w:bCs/>
          <w:color w:val="000000"/>
          <w:sz w:val="24"/>
        </w:rPr>
        <w:t>如下</w:t>
      </w:r>
      <w:r w:rsidR="00DB76E7">
        <w:rPr>
          <w:rFonts w:ascii="楷体_GB2312" w:eastAsia="楷体_GB2312" w:hAnsi="宋体" w:hint="eastAsia"/>
          <w:bCs/>
          <w:color w:val="000000"/>
          <w:sz w:val="24"/>
        </w:rPr>
        <w:t>：</w:t>
      </w:r>
    </w:p>
    <w:p w14:paraId="589AE246" w14:textId="2A72C8B1" w:rsidR="00DB76E7" w:rsidRPr="00FE7FE5" w:rsidRDefault="00FE7FE5" w:rsidP="00256144">
      <w:pPr>
        <w:autoSpaceDE w:val="0"/>
        <w:autoSpaceDN w:val="0"/>
        <w:adjustRightInd w:val="0"/>
        <w:spacing w:before="14" w:line="360" w:lineRule="auto"/>
        <w:ind w:rightChars="-10" w:right="-21"/>
        <w:rPr>
          <w:rFonts w:ascii="楷体_GB2312" w:eastAsia="楷体_GB2312" w:hAnsi="宋体"/>
          <w:bCs/>
          <w:color w:val="000000"/>
          <w:sz w:val="24"/>
        </w:rPr>
      </w:pPr>
      <m:oMathPara>
        <m:oMath>
          <m:sSub>
            <m:sSubPr>
              <m:ctrlPr>
                <w:rPr>
                  <w:rFonts w:ascii="Cambria Math" w:eastAsia="楷体_GB2312" w:hAnsi="Cambria Math"/>
                  <w:bCs/>
                  <w:i/>
                  <w:color w:val="000000"/>
                  <w:sz w:val="24"/>
                </w:rPr>
              </m:ctrlPr>
            </m:sSubPr>
            <m:e>
              <m:r>
                <w:rPr>
                  <w:rFonts w:ascii="Cambria Math" w:eastAsia="楷体_GB2312" w:hAnsi="Cambria Math"/>
                  <w:color w:val="000000"/>
                  <w:sz w:val="24"/>
                </w:rPr>
                <m:t>Loss</m:t>
              </m:r>
            </m:e>
            <m:sub>
              <m:r>
                <w:rPr>
                  <w:rFonts w:ascii="Cambria Math" w:eastAsia="楷体_GB2312" w:hAnsi="Cambria Math"/>
                  <w:color w:val="000000"/>
                  <w:sz w:val="24"/>
                </w:rPr>
                <m:t>CE</m:t>
              </m:r>
            </m:sub>
          </m:sSub>
          <m:r>
            <w:rPr>
              <w:rFonts w:ascii="Cambria Math" w:eastAsia="楷体_GB2312" w:hAnsi="Cambria Math"/>
              <w:color w:val="000000"/>
              <w:sz w:val="24"/>
            </w:rPr>
            <m:t>=-</m:t>
          </m:r>
          <m:nary>
            <m:naryPr>
              <m:chr m:val="∑"/>
              <m:limLoc m:val="undOvr"/>
              <m:ctrlPr>
                <w:rPr>
                  <w:rFonts w:ascii="Cambria Math" w:eastAsia="楷体_GB2312" w:hAnsi="Cambria Math"/>
                  <w:bCs/>
                  <w:i/>
                  <w:color w:val="000000"/>
                  <w:sz w:val="24"/>
                </w:rPr>
              </m:ctrlPr>
            </m:naryPr>
            <m:sub>
              <m:r>
                <w:rPr>
                  <w:rFonts w:ascii="Cambria Math" w:eastAsia="楷体_GB2312" w:hAnsi="Cambria Math"/>
                  <w:color w:val="000000"/>
                  <w:sz w:val="24"/>
                </w:rPr>
                <m:t>c=1</m:t>
              </m:r>
            </m:sub>
            <m:sup>
              <m:r>
                <w:rPr>
                  <w:rFonts w:ascii="Cambria Math" w:eastAsia="楷体_GB2312" w:hAnsi="Cambria Math"/>
                  <w:color w:val="000000"/>
                  <w:sz w:val="24"/>
                </w:rPr>
                <m:t>M</m:t>
              </m:r>
            </m:sup>
            <m:e>
              <m:sSub>
                <m:sSubPr>
                  <m:ctrlPr>
                    <w:rPr>
                      <w:rFonts w:ascii="Cambria Math" w:eastAsia="楷体_GB2312" w:hAnsi="Cambria Math"/>
                      <w:bCs/>
                      <w:i/>
                      <w:color w:val="000000"/>
                      <w:sz w:val="24"/>
                    </w:rPr>
                  </m:ctrlPr>
                </m:sSubPr>
                <m:e>
                  <m:r>
                    <w:rPr>
                      <w:rFonts w:ascii="Cambria Math" w:eastAsia="楷体_GB2312" w:hAnsi="Cambria Math"/>
                      <w:color w:val="000000"/>
                      <w:sz w:val="24"/>
                    </w:rPr>
                    <m:t>y</m:t>
                  </m:r>
                </m:e>
                <m:sub>
                  <m:r>
                    <w:rPr>
                      <w:rFonts w:ascii="Cambria Math" w:eastAsia="楷体_GB2312" w:hAnsi="Cambria Math"/>
                      <w:color w:val="000000"/>
                      <w:sz w:val="24"/>
                    </w:rPr>
                    <m:t>c</m:t>
                  </m:r>
                </m:sub>
              </m:sSub>
              <m:r>
                <m:rPr>
                  <m:sty m:val="p"/>
                </m:rPr>
                <w:rPr>
                  <w:rFonts w:ascii="Cambria Math" w:eastAsia="楷体_GB2312" w:hAnsi="Cambria Math"/>
                  <w:color w:val="000000"/>
                  <w:sz w:val="24"/>
                </w:rPr>
                <m:t>log⁡</m:t>
              </m:r>
              <m:r>
                <w:rPr>
                  <w:rFonts w:ascii="Cambria Math" w:eastAsia="楷体_GB2312" w:hAnsi="Cambria Math"/>
                  <w:color w:val="000000"/>
                  <w:sz w:val="24"/>
                </w:rPr>
                <m:t>(</m:t>
              </m:r>
              <m:sSub>
                <m:sSubPr>
                  <m:ctrlPr>
                    <w:rPr>
                      <w:rFonts w:ascii="Cambria Math" w:eastAsia="楷体_GB2312" w:hAnsi="Cambria Math"/>
                      <w:bCs/>
                      <w:i/>
                      <w:color w:val="000000"/>
                      <w:sz w:val="24"/>
                    </w:rPr>
                  </m:ctrlPr>
                </m:sSubPr>
                <m:e>
                  <m:r>
                    <w:rPr>
                      <w:rFonts w:ascii="Cambria Math" w:eastAsia="楷体_GB2312" w:hAnsi="Cambria Math"/>
                      <w:color w:val="000000"/>
                      <w:sz w:val="24"/>
                    </w:rPr>
                    <m:t>p</m:t>
                  </m:r>
                </m:e>
                <m:sub>
                  <m:r>
                    <w:rPr>
                      <w:rFonts w:ascii="Cambria Math" w:eastAsia="楷体_GB2312" w:hAnsi="Cambria Math"/>
                      <w:color w:val="000000"/>
                      <w:sz w:val="24"/>
                    </w:rPr>
                    <m:t>c</m:t>
                  </m:r>
                </m:sub>
              </m:sSub>
              <m:r>
                <w:rPr>
                  <w:rFonts w:ascii="Cambria Math" w:eastAsia="楷体_GB2312" w:hAnsi="Cambria Math"/>
                  <w:color w:val="000000"/>
                  <w:sz w:val="24"/>
                </w:rPr>
                <m:t>)</m:t>
              </m:r>
            </m:e>
          </m:nary>
        </m:oMath>
      </m:oMathPara>
    </w:p>
    <w:p w14:paraId="61F5FEC9" w14:textId="77777777" w:rsidR="00A87C4F" w:rsidRDefault="00CF0F92" w:rsidP="009C5753">
      <w:pPr>
        <w:autoSpaceDE w:val="0"/>
        <w:autoSpaceDN w:val="0"/>
        <w:adjustRightInd w:val="0"/>
        <w:spacing w:before="14" w:line="360" w:lineRule="auto"/>
        <w:ind w:left="420" w:rightChars="-10" w:right="-21" w:firstLine="420"/>
        <w:rPr>
          <w:rFonts w:ascii="楷体_GB2312" w:eastAsia="楷体_GB2312" w:hAnsi="宋体"/>
          <w:bCs/>
          <w:color w:val="000000"/>
          <w:sz w:val="24"/>
        </w:rPr>
      </w:pPr>
      <w:r w:rsidRPr="00401439">
        <w:rPr>
          <w:rFonts w:ascii="楷体_GB2312" w:eastAsia="楷体_GB2312" w:hAnsi="宋体" w:hint="eastAsia"/>
          <w:bCs/>
          <w:color w:val="000000"/>
          <w:sz w:val="24"/>
        </w:rPr>
        <w:t>其中，</w:t>
      </w:r>
      <w:r w:rsidRPr="00401439">
        <w:rPr>
          <w:rFonts w:ascii="楷体_GB2312" w:eastAsia="楷体_GB2312" w:hAnsi="宋体"/>
          <w:bCs/>
          <w:color w:val="000000"/>
          <w:sz w:val="24"/>
        </w:rPr>
        <w:t>M</w:t>
      </w:r>
      <w:r w:rsidRPr="00401439">
        <w:rPr>
          <w:rFonts w:ascii="楷体_GB2312" w:eastAsia="楷体_GB2312" w:hAnsi="宋体" w:hint="eastAsia"/>
          <w:bCs/>
          <w:color w:val="000000"/>
          <w:sz w:val="24"/>
        </w:rPr>
        <w:t>为</w:t>
      </w:r>
      <w:r w:rsidRPr="00401439">
        <w:rPr>
          <w:rFonts w:ascii="楷体_GB2312" w:eastAsia="楷体_GB2312" w:hAnsi="宋体"/>
          <w:bCs/>
          <w:color w:val="000000"/>
          <w:sz w:val="24"/>
        </w:rPr>
        <w:t>病理分类的总类别数</w:t>
      </w:r>
      <w:r w:rsidRPr="00401439">
        <w:rPr>
          <w:rFonts w:ascii="楷体_GB2312" w:eastAsia="楷体_GB2312" w:hAnsi="宋体" w:hint="eastAsia"/>
          <w:bCs/>
          <w:color w:val="000000"/>
          <w:sz w:val="24"/>
        </w:rPr>
        <w:t>，</w:t>
      </w:r>
      <m:oMath>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y</m:t>
            </m:r>
          </m:e>
          <m:sub>
            <m:r>
              <m:rPr>
                <m:sty m:val="p"/>
              </m:rPr>
              <w:rPr>
                <w:rFonts w:ascii="Cambria Math" w:eastAsia="楷体_GB2312" w:hAnsi="Cambria Math"/>
                <w:color w:val="000000"/>
                <w:sz w:val="24"/>
              </w:rPr>
              <m:t>c</m:t>
            </m:r>
          </m:sub>
        </m:sSub>
      </m:oMath>
      <w:r w:rsidRPr="00401439">
        <w:rPr>
          <w:rFonts w:ascii="楷体_GB2312" w:eastAsia="楷体_GB2312" w:hAnsi="宋体" w:hint="eastAsia"/>
          <w:bCs/>
          <w:color w:val="000000"/>
          <w:sz w:val="24"/>
        </w:rPr>
        <w:t>为</w:t>
      </w:r>
      <w:r w:rsidRPr="00CF0F92">
        <w:rPr>
          <w:rFonts w:ascii="楷体_GB2312" w:eastAsia="楷体_GB2312" w:hAnsi="宋体"/>
          <w:bCs/>
          <w:color w:val="000000"/>
          <w:sz w:val="24"/>
        </w:rPr>
        <w:t>真实标签（Ground Truth）的 one-hot 编</w:t>
      </w:r>
      <w:r w:rsidRPr="00CF0F92">
        <w:rPr>
          <w:rFonts w:ascii="楷体_GB2312" w:eastAsia="楷体_GB2312" w:hAnsi="宋体"/>
          <w:bCs/>
          <w:color w:val="000000"/>
          <w:sz w:val="24"/>
        </w:rPr>
        <w:lastRenderedPageBreak/>
        <w:t>码，若样本属于类别c，则</w:t>
      </w:r>
      <m:oMath>
        <m:sSub>
          <m:sSubPr>
            <m:ctrlPr>
              <w:rPr>
                <w:rFonts w:ascii="Cambria Math" w:eastAsia="楷体_GB2312" w:hAnsi="Cambria Math"/>
                <w:bCs/>
                <w:color w:val="000000"/>
                <w:sz w:val="24"/>
              </w:rPr>
            </m:ctrlPr>
          </m:sSubPr>
          <m:e>
            <m:r>
              <w:rPr>
                <w:rFonts w:ascii="Cambria Math" w:eastAsia="楷体_GB2312" w:hAnsi="Cambria Math"/>
                <w:color w:val="000000"/>
                <w:sz w:val="24"/>
              </w:rPr>
              <m:t>y</m:t>
            </m:r>
          </m:e>
          <m:sub>
            <m:r>
              <w:rPr>
                <w:rFonts w:ascii="Cambria Math" w:eastAsia="楷体_GB2312" w:hAnsi="Cambria Math"/>
                <w:color w:val="000000"/>
                <w:sz w:val="24"/>
              </w:rPr>
              <m:t>c</m:t>
            </m:r>
          </m:sub>
        </m:sSub>
        <m:r>
          <w:rPr>
            <w:rFonts w:ascii="Cambria Math" w:eastAsia="楷体_GB2312" w:hAnsi="Cambria Math"/>
            <w:color w:val="000000"/>
            <w:sz w:val="24"/>
          </w:rPr>
          <m:t>=1</m:t>
        </m:r>
      </m:oMath>
      <w:r w:rsidRPr="00CF0F92">
        <w:rPr>
          <w:rFonts w:ascii="楷体_GB2312" w:eastAsia="楷体_GB2312" w:hAnsi="宋体"/>
          <w:bCs/>
          <w:color w:val="000000"/>
          <w:sz w:val="24"/>
        </w:rPr>
        <w:t>，否则为0。</w:t>
      </w:r>
      <m:oMath>
        <m:sSub>
          <m:sSubPr>
            <m:ctrlPr>
              <w:rPr>
                <w:rFonts w:ascii="Cambria Math" w:eastAsia="楷体_GB2312" w:hAnsi="Cambria Math"/>
                <w:bCs/>
                <w:color w:val="000000"/>
                <w:sz w:val="24"/>
              </w:rPr>
            </m:ctrlPr>
          </m:sSubPr>
          <m:e>
            <m:r>
              <w:rPr>
                <w:rFonts w:ascii="Cambria Math" w:eastAsia="楷体_GB2312" w:hAnsi="Cambria Math" w:hint="eastAsia"/>
                <w:color w:val="000000"/>
                <w:sz w:val="24"/>
              </w:rPr>
              <m:t>p</m:t>
            </m:r>
          </m:e>
          <m:sub>
            <m:r>
              <w:rPr>
                <w:rFonts w:ascii="Cambria Math" w:eastAsia="楷体_GB2312" w:hAnsi="Cambria Math"/>
                <w:color w:val="000000"/>
                <w:sz w:val="24"/>
              </w:rPr>
              <m:t>c</m:t>
            </m:r>
          </m:sub>
        </m:sSub>
      </m:oMath>
      <w:r w:rsidRPr="00401439">
        <w:rPr>
          <w:rFonts w:ascii="楷体_GB2312" w:eastAsia="楷体_GB2312" w:hAnsi="宋体" w:hint="eastAsia"/>
          <w:bCs/>
          <w:color w:val="000000"/>
          <w:sz w:val="24"/>
        </w:rPr>
        <w:t>为</w:t>
      </w:r>
      <w:r w:rsidRPr="00CF0F92">
        <w:rPr>
          <w:rFonts w:ascii="楷体_GB2312" w:eastAsia="楷体_GB2312" w:hAnsi="宋体"/>
          <w:bCs/>
          <w:color w:val="000000"/>
          <w:sz w:val="24"/>
        </w:rPr>
        <w:t>分类头（Classification Head）输出的预测概率分布中第c类的概率值。</w:t>
      </w:r>
    </w:p>
    <w:p w14:paraId="76800842" w14:textId="4042E91E" w:rsidR="00CF0F92" w:rsidRPr="00CF0F92" w:rsidRDefault="003C0FF4" w:rsidP="00A87C4F">
      <w:pPr>
        <w:autoSpaceDE w:val="0"/>
        <w:autoSpaceDN w:val="0"/>
        <w:adjustRightInd w:val="0"/>
        <w:spacing w:before="14" w:line="360" w:lineRule="auto"/>
        <w:ind w:left="420" w:rightChars="-10" w:right="-21" w:firstLine="420"/>
        <w:rPr>
          <w:rFonts w:ascii="楷体_GB2312" w:eastAsia="楷体_GB2312" w:hAnsi="宋体"/>
          <w:bCs/>
          <w:color w:val="000000"/>
          <w:sz w:val="24"/>
        </w:rPr>
      </w:pPr>
      <w:r w:rsidRPr="00DD2320">
        <w:rPr>
          <w:rFonts w:ascii="楷体_GB2312" w:eastAsia="楷体_GB2312" w:hAnsi="宋体"/>
          <w:bCs/>
          <w:color w:val="000000"/>
          <w:sz w:val="24"/>
        </w:rPr>
        <w:t>最终，系统将蒸馏损失与交叉熵损失加权求和作为总优化目标，对编码器查询向量及分类头进行反向传播更新</w:t>
      </w:r>
      <w:r>
        <w:rPr>
          <w:rFonts w:ascii="楷体_GB2312" w:eastAsia="楷体_GB2312" w:hAnsi="宋体" w:hint="eastAsia"/>
          <w:bCs/>
          <w:color w:val="000000"/>
          <w:sz w:val="24"/>
        </w:rPr>
        <w:t>,令网络具备初始的语义学习能力。</w:t>
      </w:r>
    </w:p>
    <w:p w14:paraId="38835518" w14:textId="758816BD" w:rsidR="00EB5C19" w:rsidRDefault="00EB5C19" w:rsidP="00256144">
      <w:pPr>
        <w:autoSpaceDE w:val="0"/>
        <w:autoSpaceDN w:val="0"/>
        <w:adjustRightInd w:val="0"/>
        <w:spacing w:before="14" w:line="360" w:lineRule="auto"/>
        <w:ind w:rightChars="-10" w:right="-21"/>
        <w:rPr>
          <w:rFonts w:ascii="楷体_GB2312" w:eastAsia="楷体_GB2312" w:hAnsi="宋体" w:hint="eastAsia"/>
          <w:bCs/>
          <w:color w:val="000000"/>
          <w:sz w:val="24"/>
        </w:rPr>
      </w:pPr>
      <m:oMathPara>
        <m:oMath>
          <m:sSub>
            <m:sSubPr>
              <m:ctrlPr>
                <w:rPr>
                  <w:rFonts w:ascii="Cambria Math" w:eastAsia="楷体_GB2312" w:hAnsi="Cambria Math"/>
                  <w:bCs/>
                  <w:i/>
                  <w:color w:val="000000"/>
                  <w:sz w:val="24"/>
                </w:rPr>
              </m:ctrlPr>
            </m:sSubPr>
            <m:e>
              <m:r>
                <w:rPr>
                  <w:rFonts w:ascii="Cambria Math" w:eastAsia="楷体_GB2312" w:hAnsi="Cambria Math"/>
                  <w:color w:val="000000"/>
                  <w:sz w:val="24"/>
                </w:rPr>
                <m:t>Loss</m:t>
              </m:r>
            </m:e>
            <m:sub>
              <m:r>
                <w:rPr>
                  <w:rFonts w:ascii="Cambria Math" w:eastAsia="楷体_GB2312" w:hAnsi="Cambria Math"/>
                  <w:color w:val="000000"/>
                  <w:sz w:val="24"/>
                </w:rPr>
                <m:t>stage</m:t>
              </m:r>
              <m:r>
                <w:rPr>
                  <w:rFonts w:ascii="Cambria Math" w:eastAsia="楷体_GB2312" w:hAnsi="Cambria Math"/>
                  <w:color w:val="000000"/>
                  <w:sz w:val="24"/>
                </w:rPr>
                <m:t>1</m:t>
              </m:r>
            </m:sub>
          </m:sSub>
          <m:r>
            <w:rPr>
              <w:rFonts w:ascii="Cambria Math" w:eastAsia="楷体_GB2312" w:hAnsi="Cambria Math"/>
              <w:color w:val="000000"/>
              <w:sz w:val="24"/>
            </w:rPr>
            <m:t>=</m:t>
          </m:r>
          <m:sSub>
            <m:sSubPr>
              <m:ctrlPr>
                <w:rPr>
                  <w:rFonts w:ascii="Cambria Math" w:eastAsia="楷体_GB2312" w:hAnsi="Cambria Math"/>
                  <w:bCs/>
                  <w:i/>
                  <w:color w:val="000000"/>
                  <w:sz w:val="24"/>
                </w:rPr>
              </m:ctrlPr>
            </m:sSubPr>
            <m:e>
              <m:r>
                <w:rPr>
                  <w:rFonts w:ascii="Cambria Math" w:eastAsia="楷体_GB2312" w:hAnsi="Cambria Math"/>
                  <w:color w:val="000000"/>
                  <w:sz w:val="24"/>
                </w:rPr>
                <m:t>Loss</m:t>
              </m:r>
            </m:e>
            <m:sub>
              <m:r>
                <w:rPr>
                  <w:rFonts w:ascii="Cambria Math" w:eastAsia="楷体_GB2312" w:hAnsi="Cambria Math"/>
                  <w:color w:val="000000"/>
                  <w:sz w:val="24"/>
                </w:rPr>
                <m:t>CE</m:t>
              </m:r>
            </m:sub>
          </m:sSub>
          <m:r>
            <w:rPr>
              <w:rFonts w:ascii="Cambria Math" w:eastAsia="楷体_GB2312" w:hAnsi="Cambria Math"/>
              <w:color w:val="000000"/>
              <w:sz w:val="24"/>
            </w:rPr>
            <m:t>+</m:t>
          </m:r>
          <m:r>
            <w:rPr>
              <w:rFonts w:ascii="Cambria Math" w:eastAsia="楷体_GB2312" w:hAnsi="Cambria Math"/>
              <w:color w:val="000000"/>
              <w:sz w:val="24"/>
            </w:rPr>
            <m:t>α</m:t>
          </m:r>
          <m:sSub>
            <m:sSubPr>
              <m:ctrlPr>
                <w:rPr>
                  <w:rFonts w:ascii="Cambria Math" w:eastAsia="楷体_GB2312" w:hAnsi="Cambria Math"/>
                  <w:bCs/>
                  <w:i/>
                  <w:color w:val="000000"/>
                  <w:sz w:val="24"/>
                </w:rPr>
              </m:ctrlPr>
            </m:sSubPr>
            <m:e>
              <m:r>
                <w:rPr>
                  <w:rFonts w:ascii="Cambria Math" w:eastAsia="楷体_GB2312" w:hAnsi="Cambria Math"/>
                  <w:color w:val="000000"/>
                  <w:sz w:val="24"/>
                </w:rPr>
                <m:t>Loss</m:t>
              </m:r>
            </m:e>
            <m:sub>
              <m:r>
                <w:rPr>
                  <w:rFonts w:ascii="Cambria Math" w:eastAsia="楷体_GB2312" w:hAnsi="Cambria Math"/>
                  <w:color w:val="000000"/>
                  <w:sz w:val="24"/>
                </w:rPr>
                <m:t>distill</m:t>
              </m:r>
            </m:sub>
          </m:sSub>
        </m:oMath>
      </m:oMathPara>
    </w:p>
    <w:p w14:paraId="61868F21" w14:textId="77777777" w:rsidR="00CE4E40" w:rsidRDefault="00CE4E40" w:rsidP="00256144">
      <w:pPr>
        <w:autoSpaceDE w:val="0"/>
        <w:autoSpaceDN w:val="0"/>
        <w:adjustRightInd w:val="0"/>
        <w:spacing w:before="14" w:line="360" w:lineRule="auto"/>
        <w:ind w:rightChars="-10" w:right="-21"/>
        <w:rPr>
          <w:rFonts w:ascii="楷体_GB2312" w:eastAsia="楷体_GB2312" w:hAnsi="宋体" w:hint="eastAsia"/>
          <w:bCs/>
          <w:color w:val="000000"/>
          <w:sz w:val="24"/>
        </w:rPr>
      </w:pPr>
    </w:p>
    <w:p w14:paraId="25CE7DB1" w14:textId="6A9F654C" w:rsidR="00B34B41" w:rsidRDefault="00B34B41" w:rsidP="00194C2F">
      <w:pPr>
        <w:autoSpaceDE w:val="0"/>
        <w:autoSpaceDN w:val="0"/>
        <w:adjustRightInd w:val="0"/>
        <w:spacing w:before="14" w:line="360" w:lineRule="auto"/>
        <w:ind w:rightChars="-10" w:right="-21"/>
        <w:jc w:val="center"/>
        <w:rPr>
          <w:rFonts w:ascii="楷体_GB2312" w:eastAsia="楷体_GB2312" w:hAnsi="宋体"/>
          <w:bCs/>
          <w:color w:val="000000"/>
          <w:sz w:val="24"/>
        </w:rPr>
      </w:pPr>
      <w:r>
        <w:rPr>
          <w:rFonts w:ascii="楷体_GB2312" w:eastAsia="楷体_GB2312" w:hAnsi="宋体"/>
          <w:bCs/>
          <w:noProof/>
          <w:color w:val="000000"/>
          <w:sz w:val="24"/>
        </w:rPr>
        <w:drawing>
          <wp:inline distT="0" distB="0" distL="0" distR="0" wp14:anchorId="3CA4EE1A" wp14:editId="4218B105">
            <wp:extent cx="4838181" cy="2739499"/>
            <wp:effectExtent l="0" t="0" r="635" b="3810"/>
            <wp:docPr id="16957878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47995" cy="2745056"/>
                    </a:xfrm>
                    <a:prstGeom prst="rect">
                      <a:avLst/>
                    </a:prstGeom>
                    <a:noFill/>
                    <a:ln>
                      <a:noFill/>
                    </a:ln>
                  </pic:spPr>
                </pic:pic>
              </a:graphicData>
            </a:graphic>
          </wp:inline>
        </w:drawing>
      </w:r>
    </w:p>
    <w:p w14:paraId="43C4D36E" w14:textId="5CCD0A57" w:rsidR="007245D3" w:rsidRDefault="007245D3" w:rsidP="00194C2F">
      <w:pPr>
        <w:autoSpaceDE w:val="0"/>
        <w:autoSpaceDN w:val="0"/>
        <w:adjustRightInd w:val="0"/>
        <w:spacing w:before="14" w:line="360" w:lineRule="auto"/>
        <w:ind w:rightChars="-10" w:right="-21"/>
        <w:jc w:val="center"/>
        <w:rPr>
          <w:rFonts w:ascii="楷体_GB2312" w:eastAsia="楷体_GB2312" w:hAnsi="宋体" w:hint="eastAsia"/>
          <w:bCs/>
          <w:color w:val="000000"/>
          <w:sz w:val="24"/>
        </w:rPr>
      </w:pPr>
      <w:r>
        <w:rPr>
          <w:rFonts w:ascii="楷体_GB2312" w:eastAsia="楷体_GB2312" w:hAnsi="宋体" w:hint="eastAsia"/>
          <w:bCs/>
          <w:color w:val="000000"/>
          <w:sz w:val="24"/>
        </w:rPr>
        <w:t>图</w:t>
      </w:r>
      <w:r w:rsidR="00457136">
        <w:rPr>
          <w:rFonts w:ascii="楷体_GB2312" w:eastAsia="楷体_GB2312" w:hAnsi="宋体" w:hint="eastAsia"/>
          <w:bCs/>
          <w:color w:val="000000"/>
          <w:sz w:val="24"/>
        </w:rPr>
        <w:t>6</w:t>
      </w:r>
      <w:r>
        <w:rPr>
          <w:rFonts w:ascii="楷体_GB2312" w:eastAsia="楷体_GB2312" w:hAnsi="宋体" w:hint="eastAsia"/>
          <w:bCs/>
          <w:color w:val="000000"/>
          <w:sz w:val="24"/>
        </w:rPr>
        <w:t>. 训练阶段一流程</w:t>
      </w:r>
      <w:r w:rsidR="00457136">
        <w:rPr>
          <w:rFonts w:ascii="楷体_GB2312" w:eastAsia="楷体_GB2312" w:hAnsi="宋体" w:hint="eastAsia"/>
          <w:bCs/>
          <w:color w:val="000000"/>
          <w:sz w:val="24"/>
        </w:rPr>
        <w:t>示意</w:t>
      </w:r>
      <w:r>
        <w:rPr>
          <w:rFonts w:ascii="楷体_GB2312" w:eastAsia="楷体_GB2312" w:hAnsi="宋体" w:hint="eastAsia"/>
          <w:bCs/>
          <w:color w:val="000000"/>
          <w:sz w:val="24"/>
        </w:rPr>
        <w:t>图</w:t>
      </w:r>
    </w:p>
    <w:p w14:paraId="4DF62953" w14:textId="7BF9664B" w:rsidR="00B34B41" w:rsidRPr="000259C7" w:rsidRDefault="00CE4E40" w:rsidP="00FD34B7">
      <w:pPr>
        <w:autoSpaceDE w:val="0"/>
        <w:autoSpaceDN w:val="0"/>
        <w:adjustRightInd w:val="0"/>
        <w:spacing w:before="14" w:line="360" w:lineRule="auto"/>
        <w:ind w:leftChars="200" w:left="420" w:rightChars="-10" w:right="-21"/>
        <w:rPr>
          <w:rFonts w:ascii="楷体_GB2312" w:eastAsia="楷体_GB2312" w:hAnsi="宋体"/>
          <w:b/>
          <w:color w:val="000000"/>
          <w:sz w:val="24"/>
        </w:rPr>
      </w:pPr>
      <w:r w:rsidRPr="000259C7">
        <w:rPr>
          <w:rFonts w:ascii="楷体_GB2312" w:eastAsia="楷体_GB2312" w:hAnsi="宋体" w:hint="eastAsia"/>
          <w:b/>
          <w:color w:val="000000"/>
          <w:sz w:val="24"/>
        </w:rPr>
        <w:t>补充</w:t>
      </w:r>
      <w:r w:rsidR="000259C7">
        <w:rPr>
          <w:rFonts w:ascii="楷体_GB2312" w:eastAsia="楷体_GB2312" w:hAnsi="宋体" w:hint="eastAsia"/>
          <w:b/>
          <w:color w:val="000000"/>
          <w:sz w:val="24"/>
        </w:rPr>
        <w:t>模块</w:t>
      </w:r>
      <w:r w:rsidRPr="000259C7">
        <w:rPr>
          <w:rFonts w:ascii="楷体_GB2312" w:eastAsia="楷体_GB2312" w:hAnsi="宋体" w:hint="eastAsia"/>
          <w:b/>
          <w:color w:val="000000"/>
          <w:sz w:val="24"/>
        </w:rPr>
        <w:t>说明：</w:t>
      </w:r>
    </w:p>
    <w:p w14:paraId="5523E32C" w14:textId="77777777" w:rsidR="00CE4E40" w:rsidRPr="00CE4E40" w:rsidRDefault="00CE4E40" w:rsidP="00FD34B7">
      <w:pPr>
        <w:autoSpaceDE w:val="0"/>
        <w:autoSpaceDN w:val="0"/>
        <w:adjustRightInd w:val="0"/>
        <w:spacing w:before="14" w:line="360" w:lineRule="auto"/>
        <w:ind w:leftChars="200" w:left="420" w:rightChars="-10" w:right="-21"/>
        <w:rPr>
          <w:rFonts w:ascii="楷体_GB2312" w:eastAsia="楷体_GB2312" w:hAnsi="宋体"/>
          <w:bCs/>
          <w:color w:val="000000"/>
          <w:sz w:val="24"/>
        </w:rPr>
      </w:pPr>
      <w:r w:rsidRPr="00CE4E40">
        <w:rPr>
          <w:rFonts w:ascii="楷体_GB2312" w:eastAsia="楷体_GB2312" w:hAnsi="宋体"/>
          <w:bCs/>
          <w:color w:val="000000"/>
          <w:sz w:val="24"/>
        </w:rPr>
        <w:t>1. 教师网络（Teacher Model）的描述</w:t>
      </w:r>
    </w:p>
    <w:p w14:paraId="5CCEE91F" w14:textId="1F9B316B" w:rsidR="00CE4E40" w:rsidRPr="00CE4E40" w:rsidRDefault="00CE4E40" w:rsidP="004B41F2">
      <w:pPr>
        <w:autoSpaceDE w:val="0"/>
        <w:autoSpaceDN w:val="0"/>
        <w:adjustRightInd w:val="0"/>
        <w:spacing w:before="14" w:line="360" w:lineRule="auto"/>
        <w:ind w:leftChars="200" w:left="420" w:rightChars="-10" w:right="-21" w:firstLineChars="200" w:firstLine="480"/>
        <w:rPr>
          <w:rFonts w:ascii="楷体_GB2312" w:eastAsia="楷体_GB2312" w:hAnsi="宋体"/>
          <w:bCs/>
          <w:color w:val="000000"/>
          <w:sz w:val="24"/>
        </w:rPr>
      </w:pPr>
      <w:r w:rsidRPr="00CE4E40">
        <w:rPr>
          <w:rFonts w:ascii="楷体_GB2312" w:eastAsia="楷体_GB2312" w:hAnsi="宋体"/>
          <w:bCs/>
          <w:color w:val="000000"/>
          <w:sz w:val="24"/>
        </w:rPr>
        <w:t>本实施例中引入的教师网络是一个预训练且参数冻结的深度神经网络，充当语义蒸馏的知识源。该网络采用经由大规模心电数据集充分训练的高性能分类模型架构（如ResNet1d或Transformer），具备提取高层级病理语义特征的能力。在</w:t>
      </w:r>
      <w:r>
        <w:rPr>
          <w:rFonts w:ascii="楷体_GB2312" w:eastAsia="楷体_GB2312" w:hAnsi="宋体" w:hint="eastAsia"/>
          <w:bCs/>
          <w:color w:val="000000"/>
          <w:sz w:val="24"/>
        </w:rPr>
        <w:t>所有的</w:t>
      </w:r>
      <w:r w:rsidRPr="00CE4E40">
        <w:rPr>
          <w:rFonts w:ascii="楷体_GB2312" w:eastAsia="楷体_GB2312" w:hAnsi="宋体"/>
          <w:bCs/>
          <w:color w:val="000000"/>
          <w:sz w:val="24"/>
        </w:rPr>
        <w:t>训练过程中，教师网络始终处于推理模式，</w:t>
      </w:r>
      <w:r w:rsidR="003F7B21">
        <w:rPr>
          <w:rFonts w:ascii="楷体_GB2312" w:eastAsia="楷体_GB2312" w:hAnsi="宋体" w:hint="eastAsia"/>
          <w:bCs/>
          <w:color w:val="000000"/>
          <w:sz w:val="24"/>
        </w:rPr>
        <w:t>参数冻结，</w:t>
      </w:r>
      <w:r w:rsidRPr="00CE4E40">
        <w:rPr>
          <w:rFonts w:ascii="楷体_GB2312" w:eastAsia="楷体_GB2312" w:hAnsi="宋体"/>
          <w:bCs/>
          <w:color w:val="000000"/>
          <w:sz w:val="24"/>
        </w:rPr>
        <w:t>不参与梯度的反向传播与更新，仅负责将输入的心电信号映射为高维的目标语义特征向量，为编码器的语义分支提供稳定的监督信号。</w:t>
      </w:r>
    </w:p>
    <w:p w14:paraId="08D237D0" w14:textId="77777777" w:rsidR="00CE4E40" w:rsidRPr="00CE4E40" w:rsidRDefault="00CE4E40" w:rsidP="00FD34B7">
      <w:pPr>
        <w:autoSpaceDE w:val="0"/>
        <w:autoSpaceDN w:val="0"/>
        <w:adjustRightInd w:val="0"/>
        <w:spacing w:before="14" w:line="360" w:lineRule="auto"/>
        <w:ind w:leftChars="200" w:left="420" w:rightChars="-10" w:right="-21"/>
        <w:rPr>
          <w:rFonts w:ascii="楷体_GB2312" w:eastAsia="楷体_GB2312" w:hAnsi="宋体"/>
          <w:bCs/>
          <w:color w:val="000000"/>
          <w:sz w:val="24"/>
        </w:rPr>
      </w:pPr>
      <w:r w:rsidRPr="00CE4E40">
        <w:rPr>
          <w:rFonts w:ascii="楷体_GB2312" w:eastAsia="楷体_GB2312" w:hAnsi="宋体"/>
          <w:bCs/>
          <w:color w:val="000000"/>
          <w:sz w:val="24"/>
        </w:rPr>
        <w:t>2. 特征适配器（Adapter）的描述</w:t>
      </w:r>
    </w:p>
    <w:p w14:paraId="5972879C" w14:textId="7F7D426B" w:rsidR="00CE4E40" w:rsidRPr="00435863" w:rsidRDefault="00CE4E40" w:rsidP="004B41F2">
      <w:pPr>
        <w:autoSpaceDE w:val="0"/>
        <w:autoSpaceDN w:val="0"/>
        <w:adjustRightInd w:val="0"/>
        <w:spacing w:before="14" w:line="360" w:lineRule="auto"/>
        <w:ind w:leftChars="200" w:left="420" w:rightChars="-10" w:right="-21" w:firstLineChars="200" w:firstLine="480"/>
        <w:rPr>
          <w:rFonts w:ascii="楷体_GB2312" w:eastAsia="楷体_GB2312" w:hAnsi="宋体" w:hint="eastAsia"/>
          <w:bCs/>
          <w:color w:val="000000"/>
          <w:sz w:val="24"/>
        </w:rPr>
      </w:pPr>
      <w:r w:rsidRPr="00CE4E40">
        <w:rPr>
          <w:rFonts w:ascii="楷体_GB2312" w:eastAsia="楷体_GB2312" w:hAnsi="宋体"/>
          <w:bCs/>
          <w:color w:val="000000"/>
          <w:sz w:val="24"/>
        </w:rPr>
        <w:t>特征适配器被配置在编码器语义输出端与教师网络之间，作为一个可学习的特征对齐单元。其物理结构为一个轻量级的多层感知机（MLP），包含依次连接的输入投影层、非线性激活层（如GELU）以及输出投影层。该模块的主要作用是将编码器生成的语义隐变量（</w:t>
      </w:r>
      <m:oMath>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s</m:t>
            </m:r>
          </m:sub>
        </m:sSub>
      </m:oMath>
      <w:r w:rsidRPr="00CE4E40">
        <w:rPr>
          <w:rFonts w:ascii="楷体_GB2312" w:eastAsia="楷体_GB2312" w:hAnsi="宋体"/>
          <w:bCs/>
          <w:color w:val="000000"/>
          <w:sz w:val="24"/>
        </w:rPr>
        <w:t>）从原始的潜空间投影映射至教师网络的特征空间，同时调</w:t>
      </w:r>
      <w:r w:rsidRPr="00CE4E40">
        <w:rPr>
          <w:rFonts w:ascii="楷体_GB2312" w:eastAsia="楷体_GB2312" w:hAnsi="宋体"/>
          <w:bCs/>
          <w:color w:val="000000"/>
          <w:sz w:val="24"/>
        </w:rPr>
        <w:lastRenderedPageBreak/>
        <w:t>整特征维度以匹配教师网络的输出维度，从而使得两者能够在统一的度量空间内计算蒸馏损失，实现学生网络对教师网络高维特征分布的有效模仿。</w:t>
      </w:r>
    </w:p>
    <w:p w14:paraId="33AA9266" w14:textId="75FE5F2C" w:rsidR="00CE4E40" w:rsidRDefault="00FB12D6" w:rsidP="00FD34B7">
      <w:pPr>
        <w:autoSpaceDE w:val="0"/>
        <w:autoSpaceDN w:val="0"/>
        <w:adjustRightInd w:val="0"/>
        <w:spacing w:before="14" w:line="360" w:lineRule="auto"/>
        <w:ind w:leftChars="200" w:left="420" w:rightChars="-10" w:right="-21"/>
        <w:rPr>
          <w:rFonts w:ascii="楷体_GB2312" w:eastAsia="楷体_GB2312" w:hAnsi="宋体"/>
          <w:bCs/>
          <w:color w:val="000000"/>
          <w:sz w:val="24"/>
        </w:rPr>
      </w:pPr>
      <w:r>
        <w:rPr>
          <w:rFonts w:ascii="楷体_GB2312" w:eastAsia="楷体_GB2312" w:hAnsi="宋体" w:hint="eastAsia"/>
          <w:bCs/>
          <w:color w:val="000000"/>
          <w:sz w:val="24"/>
        </w:rPr>
        <w:t>3. 分类头（Classification Head）的描述</w:t>
      </w:r>
    </w:p>
    <w:p w14:paraId="5B1D23A6" w14:textId="5F10ED41" w:rsidR="00FB12D6" w:rsidRPr="00FB12D6" w:rsidRDefault="00FB12D6" w:rsidP="004B41F2">
      <w:pPr>
        <w:autoSpaceDE w:val="0"/>
        <w:autoSpaceDN w:val="0"/>
        <w:adjustRightInd w:val="0"/>
        <w:spacing w:before="14" w:line="360" w:lineRule="auto"/>
        <w:ind w:leftChars="200" w:left="420" w:rightChars="-10" w:right="-21" w:firstLineChars="200" w:firstLine="480"/>
        <w:rPr>
          <w:rFonts w:ascii="楷体_GB2312" w:eastAsia="楷体_GB2312" w:hAnsi="宋体"/>
          <w:bCs/>
          <w:color w:val="000000"/>
          <w:sz w:val="24"/>
        </w:rPr>
      </w:pPr>
      <w:r w:rsidRPr="00FB12D6">
        <w:rPr>
          <w:rFonts w:ascii="楷体_GB2312" w:eastAsia="楷体_GB2312" w:hAnsi="宋体"/>
          <w:bCs/>
          <w:color w:val="000000"/>
          <w:sz w:val="24"/>
        </w:rPr>
        <w:t>本实施例中的分类头模块被配置于</w:t>
      </w:r>
      <w:r w:rsidR="00590CA6">
        <w:rPr>
          <w:rFonts w:ascii="楷体_GB2312" w:eastAsia="楷体_GB2312" w:hAnsi="宋体" w:hint="eastAsia"/>
          <w:bCs/>
          <w:color w:val="000000"/>
          <w:sz w:val="24"/>
        </w:rPr>
        <w:t>编码器或</w:t>
      </w:r>
      <w:r w:rsidRPr="00FB12D6">
        <w:rPr>
          <w:rFonts w:ascii="楷体_GB2312" w:eastAsia="楷体_GB2312" w:hAnsi="宋体"/>
          <w:bCs/>
          <w:color w:val="000000"/>
          <w:sz w:val="24"/>
        </w:rPr>
        <w:t>语义量化器输出端之后，作为一个辅助性的监督组件，旨在将语义隐变量映射至预定义的心电病理标签空间。在结构上，该模块首先包含一个</w:t>
      </w:r>
      <w:r w:rsidRPr="00FB12D6">
        <w:rPr>
          <w:rFonts w:ascii="楷体_GB2312" w:eastAsia="楷体_GB2312" w:hAnsi="宋体"/>
          <w:b/>
          <w:bCs/>
          <w:color w:val="000000"/>
          <w:sz w:val="24"/>
        </w:rPr>
        <w:t>特征聚合单元</w:t>
      </w:r>
      <w:r w:rsidRPr="00FB12D6">
        <w:rPr>
          <w:rFonts w:ascii="楷体_GB2312" w:eastAsia="楷体_GB2312" w:hAnsi="宋体"/>
          <w:bCs/>
          <w:color w:val="000000"/>
          <w:sz w:val="24"/>
        </w:rPr>
        <w:t>，用于对输入的语义查询向量序列（</w:t>
      </w:r>
      <m:oMath>
        <m:sSubSup>
          <m:sSubSupPr>
            <m:ctrlPr>
              <w:rPr>
                <w:rFonts w:ascii="Cambria Math" w:eastAsia="楷体_GB2312" w:hAnsi="Cambria Math"/>
                <w:bCs/>
                <w:color w:val="000000"/>
                <w:sz w:val="24"/>
              </w:rPr>
            </m:ctrlPr>
          </m:sSubSup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q</m:t>
            </m:r>
          </m:sub>
          <m:sup>
            <m:r>
              <m:rPr>
                <m:sty m:val="p"/>
              </m:rPr>
              <w:rPr>
                <w:rFonts w:ascii="Cambria Math" w:eastAsia="楷体_GB2312" w:hAnsi="Cambria Math"/>
                <w:color w:val="000000"/>
                <w:sz w:val="24"/>
              </w:rPr>
              <m:t>s</m:t>
            </m:r>
          </m:sup>
        </m:sSubSup>
      </m:oMath>
      <w:r w:rsidRPr="00FB12D6">
        <w:rPr>
          <w:rFonts w:ascii="楷体_GB2312" w:eastAsia="楷体_GB2312" w:hAnsi="宋体"/>
          <w:bCs/>
          <w:color w:val="000000"/>
          <w:sz w:val="24"/>
        </w:rPr>
        <w:t>）在时间维度上执行全局平均池化（GAP）或注意力加权聚合，将其压缩为不随序列长度变化的单一全局语义特征向量；随后，该全局向量输入至一个</w:t>
      </w:r>
      <w:r w:rsidRPr="00FB12D6">
        <w:rPr>
          <w:rFonts w:ascii="楷体_GB2312" w:eastAsia="楷体_GB2312" w:hAnsi="宋体"/>
          <w:b/>
          <w:bCs/>
          <w:color w:val="000000"/>
          <w:sz w:val="24"/>
        </w:rPr>
        <w:t>多层感知机（MLP）</w:t>
      </w:r>
      <w:r w:rsidRPr="00FB12D6">
        <w:rPr>
          <w:rFonts w:ascii="楷体_GB2312" w:eastAsia="楷体_GB2312" w:hAnsi="宋体"/>
          <w:bCs/>
          <w:color w:val="000000"/>
          <w:sz w:val="24"/>
        </w:rPr>
        <w:t>，该网络由若干级联的全连接层（Linear Layer）、归一化层（如LayerNorm）及非线性激活层（如ReLU或GELU）构成，并在末端通过一个线性投影层输出对应于各类心律失常类别（如正常、房颤、室性早搏等）的预测概率分布。</w:t>
      </w:r>
    </w:p>
    <w:p w14:paraId="27B57F31" w14:textId="77777777" w:rsidR="00FB12D6" w:rsidRPr="00FB12D6" w:rsidRDefault="00FB12D6" w:rsidP="00256144">
      <w:pPr>
        <w:autoSpaceDE w:val="0"/>
        <w:autoSpaceDN w:val="0"/>
        <w:adjustRightInd w:val="0"/>
        <w:spacing w:before="14" w:line="360" w:lineRule="auto"/>
        <w:ind w:rightChars="-10" w:right="-21"/>
        <w:rPr>
          <w:rFonts w:ascii="楷体_GB2312" w:eastAsia="楷体_GB2312" w:hAnsi="宋体" w:hint="eastAsia"/>
          <w:bCs/>
          <w:color w:val="000000"/>
          <w:sz w:val="24"/>
        </w:rPr>
      </w:pPr>
    </w:p>
    <w:p w14:paraId="527F519B" w14:textId="7FFDFD95" w:rsidR="00217915" w:rsidRPr="005076FC" w:rsidRDefault="00217915" w:rsidP="00783C4E">
      <w:pPr>
        <w:autoSpaceDE w:val="0"/>
        <w:autoSpaceDN w:val="0"/>
        <w:adjustRightInd w:val="0"/>
        <w:spacing w:before="14" w:line="360" w:lineRule="auto"/>
        <w:ind w:leftChars="200" w:left="420" w:rightChars="-10" w:right="-21"/>
        <w:rPr>
          <w:rFonts w:ascii="楷体_GB2312" w:eastAsia="楷体_GB2312" w:hAnsi="宋体"/>
          <w:b/>
          <w:color w:val="000000"/>
          <w:sz w:val="24"/>
        </w:rPr>
      </w:pPr>
      <w:r w:rsidRPr="005076FC">
        <w:rPr>
          <w:rFonts w:ascii="楷体_GB2312" w:eastAsia="楷体_GB2312" w:hAnsi="宋体" w:hint="eastAsia"/>
          <w:b/>
          <w:color w:val="000000"/>
          <w:sz w:val="24"/>
        </w:rPr>
        <w:t>训练阶段二 —— 重构训练</w:t>
      </w:r>
      <w:r w:rsidR="005A30B3" w:rsidRPr="005076FC">
        <w:rPr>
          <w:rFonts w:ascii="楷体_GB2312" w:eastAsia="楷体_GB2312" w:hAnsi="宋体" w:hint="eastAsia"/>
          <w:b/>
          <w:color w:val="000000"/>
          <w:sz w:val="24"/>
        </w:rPr>
        <w:t>与码本学习</w:t>
      </w:r>
    </w:p>
    <w:p w14:paraId="7BFA2DAF" w14:textId="2552D96D" w:rsidR="00B03236" w:rsidRPr="00B03236" w:rsidRDefault="00B03236" w:rsidP="00783C4E">
      <w:pPr>
        <w:autoSpaceDE w:val="0"/>
        <w:autoSpaceDN w:val="0"/>
        <w:adjustRightInd w:val="0"/>
        <w:spacing w:before="14" w:line="360" w:lineRule="auto"/>
        <w:ind w:leftChars="200" w:left="420" w:rightChars="-10" w:right="-21" w:firstLineChars="200" w:firstLine="480"/>
        <w:rPr>
          <w:rFonts w:ascii="楷体_GB2312" w:eastAsia="楷体_GB2312" w:hAnsi="宋体"/>
          <w:bCs/>
          <w:color w:val="000000"/>
          <w:sz w:val="24"/>
        </w:rPr>
      </w:pPr>
      <w:r w:rsidRPr="00B03236">
        <w:rPr>
          <w:rFonts w:ascii="楷体_GB2312" w:eastAsia="楷体_GB2312" w:hAnsi="宋体"/>
          <w:bCs/>
          <w:color w:val="000000"/>
          <w:sz w:val="24"/>
        </w:rPr>
        <w:t>第二阶段训练旨在构建高保真的波形重构能力，并同步优化离散码本的分布特性</w:t>
      </w:r>
      <w:r>
        <w:rPr>
          <w:rFonts w:ascii="楷体_GB2312" w:eastAsia="楷体_GB2312" w:hAnsi="宋体" w:hint="eastAsia"/>
          <w:bCs/>
          <w:color w:val="000000"/>
          <w:sz w:val="24"/>
        </w:rPr>
        <w:t>，</w:t>
      </w:r>
      <w:r w:rsidRPr="00B03236">
        <w:rPr>
          <w:rFonts w:ascii="楷体_GB2312" w:eastAsia="楷体_GB2312" w:hAnsi="宋体"/>
          <w:bCs/>
          <w:color w:val="000000"/>
          <w:sz w:val="24"/>
        </w:rPr>
        <w:t>训练的重点转移至分层量化器（Quantizer）</w:t>
      </w:r>
      <w:r w:rsidRPr="00B03236">
        <w:rPr>
          <w:rFonts w:ascii="楷体_GB2312" w:eastAsia="楷体_GB2312" w:hAnsi="宋体"/>
          <w:b/>
          <w:bCs/>
          <w:color w:val="000000"/>
          <w:sz w:val="24"/>
        </w:rPr>
        <w:t>与</w:t>
      </w:r>
      <w:r w:rsidRPr="00B03236">
        <w:rPr>
          <w:rFonts w:ascii="楷体_GB2312" w:eastAsia="楷体_GB2312" w:hAnsi="宋体"/>
          <w:bCs/>
          <w:color w:val="000000"/>
          <w:sz w:val="24"/>
        </w:rPr>
        <w:t>时序解码器（Temporal Decoder）的参数更新。</w:t>
      </w:r>
    </w:p>
    <w:p w14:paraId="47B79061" w14:textId="77777777" w:rsidR="00B03236" w:rsidRPr="00B03236" w:rsidRDefault="00B03236" w:rsidP="00783C4E">
      <w:pPr>
        <w:autoSpaceDE w:val="0"/>
        <w:autoSpaceDN w:val="0"/>
        <w:adjustRightInd w:val="0"/>
        <w:spacing w:before="14" w:line="360" w:lineRule="auto"/>
        <w:ind w:leftChars="200" w:left="420" w:rightChars="-10" w:right="-21" w:firstLineChars="200" w:firstLine="480"/>
        <w:rPr>
          <w:rFonts w:ascii="楷体_GB2312" w:eastAsia="楷体_GB2312" w:hAnsi="宋体"/>
          <w:bCs/>
          <w:color w:val="000000"/>
          <w:sz w:val="24"/>
        </w:rPr>
      </w:pPr>
      <w:r w:rsidRPr="00B03236">
        <w:rPr>
          <w:rFonts w:ascii="楷体_GB2312" w:eastAsia="楷体_GB2312" w:hAnsi="宋体"/>
          <w:bCs/>
          <w:color w:val="000000"/>
          <w:sz w:val="24"/>
        </w:rPr>
        <w:t>在数据前向传播过程中，原始心电信号（Input ECG）输入至双流时序编码器，生成连续的细节隐变量（Zd）与语义隐变量（Zs）。随后，这两个隐变量进入量化器模块，通过最近邻搜索分别映射为离散的量化细节变量（Zd'）与量化语义变量（Zs'）。为了实现波形的还原，时序解码器同时接收这两个经过量化的变量作为输入，利用Zs'提供的全局语义上下文引导Zd'中的波形细节恢复，最终生成重构心电信号（Reconstruct ECG）。</w:t>
      </w:r>
    </w:p>
    <w:p w14:paraId="06951E44" w14:textId="0245FC33" w:rsidR="00F94994" w:rsidRDefault="000C1F3F" w:rsidP="00E34980">
      <w:pPr>
        <w:autoSpaceDE w:val="0"/>
        <w:autoSpaceDN w:val="0"/>
        <w:adjustRightInd w:val="0"/>
        <w:spacing w:before="14" w:line="360" w:lineRule="auto"/>
        <w:ind w:leftChars="200" w:left="420" w:rightChars="-10" w:right="-21" w:firstLineChars="200" w:firstLine="480"/>
        <w:rPr>
          <w:rFonts w:ascii="楷体_GB2312" w:eastAsia="楷体_GB2312" w:hAnsi="宋体"/>
          <w:bCs/>
          <w:color w:val="000000"/>
          <w:sz w:val="24"/>
        </w:rPr>
      </w:pPr>
      <w:r w:rsidRPr="000C1F3F">
        <w:rPr>
          <w:rFonts w:ascii="楷体_GB2312" w:eastAsia="楷体_GB2312" w:hAnsi="宋体"/>
          <w:bCs/>
          <w:color w:val="000000"/>
          <w:sz w:val="24"/>
        </w:rPr>
        <w:t>在第二阶段训练中，总优化目标由</w:t>
      </w:r>
      <w:r w:rsidRPr="000C1F3F">
        <w:rPr>
          <w:rFonts w:ascii="楷体_GB2312" w:eastAsia="楷体_GB2312" w:hAnsi="宋体"/>
          <w:b/>
          <w:bCs/>
          <w:color w:val="000000"/>
          <w:sz w:val="24"/>
        </w:rPr>
        <w:t>重构损失</w:t>
      </w:r>
      <w:r w:rsidRPr="000C1F3F">
        <w:rPr>
          <w:rFonts w:ascii="楷体_GB2312" w:eastAsia="楷体_GB2312" w:hAnsi="宋体"/>
          <w:bCs/>
          <w:color w:val="000000"/>
          <w:sz w:val="24"/>
        </w:rPr>
        <w:t>、</w:t>
      </w:r>
      <w:r w:rsidRPr="000C1F3F">
        <w:rPr>
          <w:rFonts w:ascii="楷体_GB2312" w:eastAsia="楷体_GB2312" w:hAnsi="宋体"/>
          <w:b/>
          <w:bCs/>
          <w:color w:val="000000"/>
          <w:sz w:val="24"/>
        </w:rPr>
        <w:t>码本损失</w:t>
      </w:r>
      <w:r w:rsidRPr="000C1F3F">
        <w:rPr>
          <w:rFonts w:ascii="楷体_GB2312" w:eastAsia="楷体_GB2312" w:hAnsi="宋体"/>
          <w:bCs/>
          <w:color w:val="000000"/>
          <w:sz w:val="24"/>
        </w:rPr>
        <w:t>与</w:t>
      </w:r>
      <w:r w:rsidRPr="000C1F3F">
        <w:rPr>
          <w:rFonts w:ascii="楷体_GB2312" w:eastAsia="楷体_GB2312" w:hAnsi="宋体"/>
          <w:b/>
          <w:bCs/>
          <w:color w:val="000000"/>
          <w:sz w:val="24"/>
        </w:rPr>
        <w:t>承诺损失</w:t>
      </w:r>
      <w:r w:rsidRPr="000C1F3F">
        <w:rPr>
          <w:rFonts w:ascii="楷体_GB2312" w:eastAsia="楷体_GB2312" w:hAnsi="宋体"/>
          <w:bCs/>
          <w:color w:val="000000"/>
          <w:sz w:val="24"/>
        </w:rPr>
        <w:t>三部分共同构成</w:t>
      </w:r>
      <w:r>
        <w:rPr>
          <w:rFonts w:ascii="楷体_GB2312" w:eastAsia="楷体_GB2312" w:hAnsi="宋体" w:hint="eastAsia"/>
          <w:bCs/>
          <w:color w:val="000000"/>
          <w:sz w:val="24"/>
        </w:rPr>
        <w:t>,其中</w:t>
      </w:r>
      <w:r w:rsidRPr="000C1F3F">
        <w:rPr>
          <w:rFonts w:ascii="楷体_GB2312" w:eastAsia="楷体_GB2312" w:hAnsi="宋体"/>
          <w:b/>
          <w:bCs/>
          <w:color w:val="000000"/>
          <w:sz w:val="24"/>
        </w:rPr>
        <w:t xml:space="preserve">重构损失 (Reconstruction Loss, </w:t>
      </w:r>
      <m:oMath>
        <m:sSub>
          <m:sSubPr>
            <m:ctrlPr>
              <w:rPr>
                <w:rFonts w:ascii="Cambria Math" w:eastAsia="楷体_GB2312" w:hAnsi="Cambria Math"/>
                <w:b/>
                <w:bCs/>
                <w:color w:val="000000"/>
                <w:sz w:val="24"/>
              </w:rPr>
            </m:ctrlPr>
          </m:sSubPr>
          <m:e>
            <m:r>
              <m:rPr>
                <m:sty m:val="b"/>
              </m:rPr>
              <w:rPr>
                <w:rFonts w:ascii="Cambria Math" w:eastAsia="楷体_GB2312" w:hAnsi="Cambria Math"/>
                <w:color w:val="000000"/>
                <w:sz w:val="24"/>
              </w:rPr>
              <m:t>L</m:t>
            </m:r>
            <m:r>
              <m:rPr>
                <m:sty m:val="b"/>
              </m:rPr>
              <w:rPr>
                <w:rFonts w:ascii="Cambria Math" w:eastAsia="楷体_GB2312" w:hAnsi="Cambria Math"/>
                <w:color w:val="000000"/>
                <w:sz w:val="24"/>
              </w:rPr>
              <m:t>oss</m:t>
            </m:r>
          </m:e>
          <m:sub>
            <m:r>
              <m:rPr>
                <m:sty m:val="b"/>
              </m:rPr>
              <w:rPr>
                <w:rFonts w:ascii="Cambria Math" w:eastAsia="楷体_GB2312" w:hAnsi="Cambria Math"/>
                <w:color w:val="000000"/>
                <w:sz w:val="24"/>
              </w:rPr>
              <m:t>recon</m:t>
            </m:r>
            <m:r>
              <m:rPr>
                <m:sty m:val="b"/>
              </m:rPr>
              <w:rPr>
                <w:rFonts w:ascii="Cambria Math" w:eastAsia="楷体_GB2312" w:hAnsi="Cambria Math"/>
                <w:color w:val="000000"/>
                <w:sz w:val="24"/>
              </w:rPr>
              <m:t>s</m:t>
            </m:r>
          </m:sub>
        </m:sSub>
      </m:oMath>
      <w:r w:rsidRPr="000C1F3F">
        <w:rPr>
          <w:rFonts w:ascii="楷体_GB2312" w:eastAsia="楷体_GB2312" w:hAnsi="宋体"/>
          <w:b/>
          <w:bCs/>
          <w:color w:val="000000"/>
          <w:sz w:val="24"/>
        </w:rPr>
        <w:t>)</w:t>
      </w:r>
      <w:r w:rsidRPr="000C1F3F">
        <w:rPr>
          <w:rFonts w:ascii="楷体_GB2312" w:eastAsia="楷体_GB2312" w:hAnsi="宋体"/>
          <w:bCs/>
          <w:color w:val="000000"/>
          <w:sz w:val="24"/>
        </w:rPr>
        <w:t xml:space="preserve"> 用于衡量重构信号 </w:t>
      </w:r>
      <m:oMath>
        <m:acc>
          <m:accPr>
            <m:ctrlPr>
              <w:rPr>
                <w:rFonts w:ascii="Cambria Math" w:eastAsia="楷体_GB2312" w:hAnsi="Cambria Math"/>
                <w:bCs/>
                <w:color w:val="000000"/>
                <w:sz w:val="24"/>
              </w:rPr>
            </m:ctrlPr>
          </m:accPr>
          <m:e>
            <m:r>
              <m:rPr>
                <m:sty m:val="p"/>
              </m:rPr>
              <w:rPr>
                <w:rFonts w:ascii="Cambria Math" w:eastAsia="楷体_GB2312" w:hAnsi="Cambria Math"/>
                <w:color w:val="000000"/>
                <w:sz w:val="24"/>
              </w:rPr>
              <m:t>x</m:t>
            </m:r>
          </m:e>
        </m:acc>
      </m:oMath>
      <w:r w:rsidRPr="000C1F3F">
        <w:rPr>
          <w:rFonts w:ascii="楷体_GB2312" w:eastAsia="楷体_GB2312" w:hAnsi="宋体"/>
          <w:bCs/>
          <w:color w:val="000000"/>
          <w:sz w:val="24"/>
        </w:rPr>
        <w:t xml:space="preserve"> 与原始信号 </w:t>
      </w:r>
      <m:oMath>
        <m:r>
          <w:rPr>
            <w:rFonts w:ascii="Cambria Math" w:eastAsia="楷体_GB2312" w:hAnsi="Cambria Math"/>
            <w:color w:val="000000"/>
            <w:sz w:val="24"/>
          </w:rPr>
          <m:t>x</m:t>
        </m:r>
      </m:oMath>
      <w:r w:rsidRPr="000C1F3F">
        <w:rPr>
          <w:rFonts w:ascii="楷体_GB2312" w:eastAsia="楷体_GB2312" w:hAnsi="宋体"/>
          <w:bCs/>
          <w:color w:val="000000"/>
          <w:sz w:val="24"/>
        </w:rPr>
        <w:t xml:space="preserve"> 之间的保真度</w:t>
      </w:r>
      <w:r>
        <w:rPr>
          <w:rFonts w:ascii="楷体_GB2312" w:eastAsia="楷体_GB2312" w:hAnsi="宋体" w:hint="eastAsia"/>
          <w:bCs/>
          <w:color w:val="000000"/>
          <w:sz w:val="24"/>
        </w:rPr>
        <w:t>，</w:t>
      </w:r>
      <w:r w:rsidRPr="000C1F3F">
        <w:rPr>
          <w:rFonts w:ascii="楷体_GB2312" w:eastAsia="楷体_GB2312" w:hAnsi="宋体"/>
          <w:b/>
          <w:bCs/>
          <w:color w:val="000000"/>
          <w:sz w:val="24"/>
        </w:rPr>
        <w:t>码本损失</w:t>
      </w:r>
      <w:r w:rsidRPr="000C1F3F">
        <w:rPr>
          <w:rFonts w:ascii="楷体_GB2312" w:eastAsia="楷体_GB2312" w:hAnsi="宋体"/>
          <w:bCs/>
          <w:color w:val="000000"/>
          <w:sz w:val="24"/>
        </w:rPr>
        <w:t>项用于更新离散码本中的向量e，使其向编码器的输出移动（即聚类中心更新）</w:t>
      </w:r>
      <w:r w:rsidR="00CF6592">
        <w:rPr>
          <w:rFonts w:ascii="楷体_GB2312" w:eastAsia="楷体_GB2312" w:hAnsi="宋体" w:hint="eastAsia"/>
          <w:bCs/>
          <w:color w:val="000000"/>
          <w:sz w:val="24"/>
        </w:rPr>
        <w:t>；</w:t>
      </w:r>
      <w:r w:rsidR="00CF6592" w:rsidRPr="00CF6592">
        <w:rPr>
          <w:rFonts w:ascii="楷体_GB2312" w:eastAsia="楷体_GB2312" w:hAnsi="宋体"/>
          <w:b/>
          <w:bCs/>
          <w:color w:val="000000"/>
          <w:sz w:val="24"/>
        </w:rPr>
        <w:t>承诺损失</w:t>
      </w:r>
      <w:r w:rsidR="00CF6592" w:rsidRPr="00CF6592">
        <w:rPr>
          <w:rFonts w:ascii="楷体_GB2312" w:eastAsia="楷体_GB2312" w:hAnsi="宋体"/>
          <w:bCs/>
          <w:color w:val="000000"/>
          <w:sz w:val="24"/>
        </w:rPr>
        <w:t xml:space="preserve">用于约束编码器，使其输出的隐变量 </w:t>
      </w:r>
      <m:oMath>
        <m:sSub>
          <m:sSubPr>
            <m:ctrlPr>
              <w:rPr>
                <w:rFonts w:ascii="Cambria Math" w:eastAsia="楷体_GB2312" w:hAnsi="Cambria Math"/>
                <w:bCs/>
                <w:color w:val="000000"/>
                <w:sz w:val="24"/>
              </w:rPr>
            </m:ctrlPr>
          </m:sSubPr>
          <m:e>
            <m:r>
              <m:rPr>
                <m:sty m:val="p"/>
              </m:rPr>
              <w:rPr>
                <w:rFonts w:ascii="Cambria Math" w:eastAsia="楷体_GB2312" w:hAnsi="Cambria Math"/>
                <w:color w:val="000000"/>
                <w:sz w:val="24"/>
              </w:rPr>
              <m:t>z</m:t>
            </m:r>
          </m:e>
          <m:sub>
            <m:r>
              <m:rPr>
                <m:sty m:val="p"/>
              </m:rPr>
              <w:rPr>
                <w:rFonts w:ascii="Cambria Math" w:eastAsia="楷体_GB2312" w:hAnsi="Cambria Math"/>
                <w:color w:val="000000"/>
                <w:sz w:val="24"/>
              </w:rPr>
              <m:t>e</m:t>
            </m:r>
          </m:sub>
        </m:sSub>
      </m:oMath>
      <w:r w:rsidR="00485B96">
        <w:rPr>
          <w:rFonts w:ascii="楷体_GB2312" w:eastAsia="楷体_GB2312" w:hAnsi="宋体" w:hint="eastAsia"/>
          <w:bCs/>
          <w:color w:val="000000"/>
          <w:sz w:val="24"/>
        </w:rPr>
        <w:t xml:space="preserve"> </w:t>
      </w:r>
      <w:r w:rsidR="00CF6592" w:rsidRPr="00CF6592">
        <w:rPr>
          <w:rFonts w:ascii="楷体_GB2312" w:eastAsia="楷体_GB2312" w:hAnsi="宋体"/>
          <w:bCs/>
          <w:color w:val="000000"/>
          <w:sz w:val="24"/>
        </w:rPr>
        <w:t>不要任意漂移，而是尽量靠近当前选中的码本向量 e。</w:t>
      </w:r>
      <w:r w:rsidR="00AF6C38">
        <w:rPr>
          <w:rFonts w:ascii="楷体_GB2312" w:eastAsia="楷体_GB2312" w:hAnsi="宋体" w:hint="eastAsia"/>
          <w:bCs/>
          <w:color w:val="000000"/>
          <w:sz w:val="24"/>
        </w:rPr>
        <w:t xml:space="preserve"> </w:t>
      </w:r>
      <w:r w:rsidR="00B03236" w:rsidRPr="00B03236">
        <w:rPr>
          <w:rFonts w:ascii="楷体_GB2312" w:eastAsia="楷体_GB2312" w:hAnsi="宋体"/>
          <w:bCs/>
          <w:color w:val="000000"/>
          <w:sz w:val="24"/>
        </w:rPr>
        <w:t>在此阶段，系统通常会对编码器中已在第一阶段训练好的</w:t>
      </w:r>
      <w:r w:rsidR="007C4B9B">
        <w:rPr>
          <w:rFonts w:ascii="楷体_GB2312" w:eastAsia="楷体_GB2312" w:hAnsi="宋体" w:hint="eastAsia"/>
          <w:bCs/>
          <w:color w:val="000000"/>
          <w:sz w:val="24"/>
        </w:rPr>
        <w:t>查询</w:t>
      </w:r>
      <w:r w:rsidR="00B03236" w:rsidRPr="00B03236">
        <w:rPr>
          <w:rFonts w:ascii="楷体_GB2312" w:eastAsia="楷体_GB2312" w:hAnsi="宋体"/>
          <w:bCs/>
          <w:color w:val="000000"/>
          <w:sz w:val="24"/>
        </w:rPr>
        <w:t>进行冻结，以保留其诊断</w:t>
      </w:r>
      <w:r w:rsidR="00900E14">
        <w:rPr>
          <w:rFonts w:ascii="楷体_GB2312" w:eastAsia="楷体_GB2312" w:hAnsi="宋体" w:hint="eastAsia"/>
          <w:bCs/>
          <w:color w:val="000000"/>
          <w:sz w:val="24"/>
        </w:rPr>
        <w:t>语义</w:t>
      </w:r>
      <w:r w:rsidR="00B03236" w:rsidRPr="00B03236">
        <w:rPr>
          <w:rFonts w:ascii="楷体_GB2312" w:eastAsia="楷体_GB2312" w:hAnsi="宋体"/>
          <w:bCs/>
          <w:color w:val="000000"/>
          <w:sz w:val="24"/>
        </w:rPr>
        <w:t>，而集中算力更新解码器参数及码本向量。</w:t>
      </w:r>
      <w:r w:rsidR="00DB76E7">
        <w:rPr>
          <w:rFonts w:ascii="楷体_GB2312" w:eastAsia="楷体_GB2312" w:hAnsi="宋体" w:hint="eastAsia"/>
          <w:bCs/>
          <w:color w:val="000000"/>
          <w:sz w:val="24"/>
        </w:rPr>
        <w:t>损失函数</w:t>
      </w:r>
      <w:r w:rsidR="00AF6C38">
        <w:rPr>
          <w:rFonts w:ascii="楷体_GB2312" w:eastAsia="楷体_GB2312" w:hAnsi="宋体" w:hint="eastAsia"/>
          <w:bCs/>
          <w:color w:val="000000"/>
          <w:sz w:val="24"/>
        </w:rPr>
        <w:t>设计如下</w:t>
      </w:r>
      <w:r w:rsidR="00DB76E7">
        <w:rPr>
          <w:rFonts w:ascii="楷体_GB2312" w:eastAsia="楷体_GB2312" w:hAnsi="宋体" w:hint="eastAsia"/>
          <w:bCs/>
          <w:color w:val="000000"/>
          <w:sz w:val="24"/>
        </w:rPr>
        <w:t>：</w:t>
      </w:r>
    </w:p>
    <w:p w14:paraId="7E4875E0" w14:textId="09A31A13" w:rsidR="00256144" w:rsidRPr="00F94994" w:rsidRDefault="00FC09AA" w:rsidP="00256144">
      <w:pPr>
        <w:autoSpaceDE w:val="0"/>
        <w:autoSpaceDN w:val="0"/>
        <w:adjustRightInd w:val="0"/>
        <w:spacing w:before="14" w:line="360" w:lineRule="auto"/>
        <w:ind w:right="-20"/>
        <w:rPr>
          <w:rFonts w:ascii="楷体_GB2312" w:eastAsia="楷体_GB2312" w:hAnsi="宋体" w:hint="eastAsia"/>
          <w:bCs/>
          <w:color w:val="000000"/>
          <w:sz w:val="24"/>
        </w:rPr>
      </w:pPr>
      <m:oMathPara>
        <m:oMath>
          <m:sSub>
            <m:sSubPr>
              <m:ctrlPr>
                <w:rPr>
                  <w:rFonts w:ascii="Cambria Math" w:eastAsia="楷体_GB2312" w:hAnsi="Cambria Math"/>
                  <w:bCs/>
                  <w:i/>
                  <w:color w:val="000000"/>
                  <w:sz w:val="24"/>
                </w:rPr>
              </m:ctrlPr>
            </m:sSubPr>
            <m:e>
              <m:r>
                <w:rPr>
                  <w:rFonts w:ascii="Cambria Math" w:eastAsia="楷体_GB2312" w:hAnsi="Cambria Math"/>
                  <w:color w:val="000000"/>
                  <w:sz w:val="24"/>
                </w:rPr>
                <m:t>Loss</m:t>
              </m:r>
            </m:e>
            <m:sub>
              <m:r>
                <w:rPr>
                  <w:rFonts w:ascii="Cambria Math" w:eastAsia="楷体_GB2312" w:hAnsi="Cambria Math"/>
                  <w:color w:val="000000"/>
                  <w:sz w:val="24"/>
                </w:rPr>
                <m:t>r</m:t>
              </m:r>
              <m:r>
                <w:rPr>
                  <w:rFonts w:ascii="Cambria Math" w:eastAsia="楷体_GB2312" w:hAnsi="Cambria Math"/>
                  <w:color w:val="000000"/>
                  <w:sz w:val="24"/>
                </w:rPr>
                <m:t>econs</m:t>
              </m:r>
            </m:sub>
          </m:sSub>
          <m:r>
            <w:rPr>
              <w:rFonts w:ascii="Cambria Math" w:eastAsia="楷体_GB2312" w:hAnsi="Cambria Math"/>
              <w:color w:val="000000"/>
              <w:sz w:val="24"/>
            </w:rPr>
            <m:t>=</m:t>
          </m:r>
          <m:sSubSup>
            <m:sSubSupPr>
              <m:ctrlPr>
                <w:rPr>
                  <w:rFonts w:ascii="Cambria Math" w:eastAsia="楷体_GB2312" w:hAnsi="Cambria Math"/>
                  <w:bCs/>
                  <w:i/>
                  <w:color w:val="000000"/>
                  <w:sz w:val="24"/>
                </w:rPr>
              </m:ctrlPr>
            </m:sSubSupPr>
            <m:e>
              <m:d>
                <m:dPr>
                  <m:begChr m:val="‖"/>
                  <m:endChr m:val="‖"/>
                  <m:ctrlPr>
                    <w:rPr>
                      <w:rFonts w:ascii="Cambria Math" w:eastAsia="楷体_GB2312" w:hAnsi="Cambria Math"/>
                      <w:bCs/>
                      <w:i/>
                      <w:color w:val="000000"/>
                      <w:sz w:val="24"/>
                    </w:rPr>
                  </m:ctrlPr>
                </m:dPr>
                <m:e>
                  <m:sSub>
                    <m:sSubPr>
                      <m:ctrlPr>
                        <w:rPr>
                          <w:rFonts w:ascii="Cambria Math" w:eastAsia="楷体_GB2312" w:hAnsi="Cambria Math"/>
                          <w:bCs/>
                          <w:i/>
                          <w:color w:val="000000"/>
                          <w:sz w:val="24"/>
                        </w:rPr>
                      </m:ctrlPr>
                    </m:sSubPr>
                    <m:e>
                      <m:r>
                        <w:rPr>
                          <w:rFonts w:ascii="Cambria Math" w:eastAsia="楷体_GB2312" w:hAnsi="Cambria Math"/>
                          <w:color w:val="000000"/>
                          <w:sz w:val="24"/>
                        </w:rPr>
                        <m:t>x</m:t>
                      </m:r>
                    </m:e>
                    <m:sub>
                      <m:r>
                        <w:rPr>
                          <w:rFonts w:ascii="Cambria Math" w:eastAsia="楷体_GB2312" w:hAnsi="Cambria Math"/>
                          <w:color w:val="000000"/>
                          <w:sz w:val="24"/>
                        </w:rPr>
                        <m:t>recons</m:t>
                      </m:r>
                    </m:sub>
                  </m:sSub>
                  <m:r>
                    <w:rPr>
                      <w:rFonts w:ascii="Cambria Math" w:eastAsia="楷体_GB2312" w:hAnsi="Cambria Math"/>
                      <w:color w:val="000000"/>
                      <w:sz w:val="24"/>
                    </w:rPr>
                    <m:t>-</m:t>
                  </m:r>
                  <m:sSub>
                    <m:sSubPr>
                      <m:ctrlPr>
                        <w:rPr>
                          <w:rFonts w:ascii="Cambria Math" w:eastAsia="楷体_GB2312" w:hAnsi="Cambria Math"/>
                          <w:bCs/>
                          <w:i/>
                          <w:color w:val="000000"/>
                          <w:sz w:val="24"/>
                        </w:rPr>
                      </m:ctrlPr>
                    </m:sSubPr>
                    <m:e>
                      <m:r>
                        <w:rPr>
                          <w:rFonts w:ascii="Cambria Math" w:eastAsia="楷体_GB2312" w:hAnsi="Cambria Math"/>
                          <w:color w:val="000000"/>
                          <w:sz w:val="24"/>
                        </w:rPr>
                        <m:t>x</m:t>
                      </m:r>
                    </m:e>
                    <m:sub>
                      <m:r>
                        <w:rPr>
                          <w:rFonts w:ascii="Cambria Math" w:eastAsia="楷体_GB2312" w:hAnsi="Cambria Math"/>
                          <w:color w:val="000000"/>
                          <w:sz w:val="24"/>
                        </w:rPr>
                        <m:t>orig</m:t>
                      </m:r>
                    </m:sub>
                  </m:sSub>
                </m:e>
              </m:d>
            </m:e>
            <m:sub>
              <m:r>
                <w:rPr>
                  <w:rFonts w:ascii="Cambria Math" w:eastAsia="楷体_GB2312" w:hAnsi="Cambria Math"/>
                  <w:color w:val="000000"/>
                  <w:sz w:val="24"/>
                </w:rPr>
                <m:t>2</m:t>
              </m:r>
            </m:sub>
            <m:sup>
              <m:r>
                <w:rPr>
                  <w:rFonts w:ascii="Cambria Math" w:eastAsia="楷体_GB2312" w:hAnsi="Cambria Math"/>
                  <w:color w:val="000000"/>
                  <w:sz w:val="24"/>
                </w:rPr>
                <m:t>2</m:t>
              </m:r>
            </m:sup>
          </m:sSubSup>
        </m:oMath>
      </m:oMathPara>
    </w:p>
    <w:p w14:paraId="46127354" w14:textId="3F7B6B9E" w:rsidR="00845FB1" w:rsidRPr="00F94994" w:rsidRDefault="00845FB1" w:rsidP="00845FB1">
      <w:pPr>
        <w:autoSpaceDE w:val="0"/>
        <w:autoSpaceDN w:val="0"/>
        <w:adjustRightInd w:val="0"/>
        <w:spacing w:before="14" w:line="360" w:lineRule="auto"/>
        <w:ind w:right="-20"/>
        <w:rPr>
          <w:rFonts w:ascii="楷体_GB2312" w:eastAsia="楷体_GB2312" w:hAnsi="宋体" w:hint="eastAsia"/>
          <w:bCs/>
          <w:color w:val="000000"/>
          <w:sz w:val="24"/>
        </w:rPr>
      </w:pPr>
      <m:oMathPara>
        <m:oMath>
          <m:sSub>
            <m:sSubPr>
              <m:ctrlPr>
                <w:rPr>
                  <w:rFonts w:ascii="Cambria Math" w:eastAsia="楷体_GB2312" w:hAnsi="Cambria Math"/>
                  <w:bCs/>
                  <w:i/>
                  <w:color w:val="000000"/>
                  <w:sz w:val="24"/>
                </w:rPr>
              </m:ctrlPr>
            </m:sSubPr>
            <m:e>
              <m:r>
                <w:rPr>
                  <w:rFonts w:ascii="Cambria Math" w:eastAsia="楷体_GB2312" w:hAnsi="Cambria Math"/>
                  <w:color w:val="000000"/>
                  <w:sz w:val="24"/>
                </w:rPr>
                <m:t>Loss</m:t>
              </m:r>
            </m:e>
            <m:sub>
              <m:r>
                <w:rPr>
                  <w:rFonts w:ascii="Cambria Math" w:eastAsia="楷体_GB2312" w:hAnsi="Cambria Math" w:hint="eastAsia"/>
                  <w:color w:val="000000"/>
                  <w:sz w:val="24"/>
                </w:rPr>
                <m:t>commit</m:t>
              </m:r>
            </m:sub>
          </m:sSub>
          <m:r>
            <w:rPr>
              <w:rFonts w:ascii="Cambria Math" w:eastAsia="楷体_GB2312" w:hAnsi="Cambria Math"/>
              <w:color w:val="000000"/>
              <w:sz w:val="24"/>
            </w:rPr>
            <m:t>=</m:t>
          </m:r>
          <m:sSubSup>
            <m:sSubSupPr>
              <m:ctrlPr>
                <w:rPr>
                  <w:rFonts w:ascii="Cambria Math" w:eastAsia="楷体_GB2312" w:hAnsi="Cambria Math"/>
                  <w:bCs/>
                  <w:i/>
                  <w:color w:val="000000"/>
                  <w:sz w:val="24"/>
                </w:rPr>
              </m:ctrlPr>
            </m:sSubSupPr>
            <m:e>
              <m:d>
                <m:dPr>
                  <m:begChr m:val="‖"/>
                  <m:endChr m:val="‖"/>
                  <m:ctrlPr>
                    <w:rPr>
                      <w:rFonts w:ascii="Cambria Math" w:eastAsia="楷体_GB2312" w:hAnsi="Cambria Math"/>
                      <w:bCs/>
                      <w:i/>
                      <w:color w:val="000000"/>
                      <w:sz w:val="24"/>
                    </w:rPr>
                  </m:ctrlPr>
                </m:dPr>
                <m:e>
                  <m:sSub>
                    <m:sSubPr>
                      <m:ctrlPr>
                        <w:rPr>
                          <w:rFonts w:ascii="Cambria Math" w:eastAsia="楷体_GB2312" w:hAnsi="Cambria Math"/>
                          <w:bCs/>
                          <w:i/>
                          <w:color w:val="000000"/>
                          <w:sz w:val="24"/>
                        </w:rPr>
                      </m:ctrlPr>
                    </m:sSubPr>
                    <m:e>
                      <m:r>
                        <w:rPr>
                          <w:rFonts w:ascii="Cambria Math" w:eastAsia="楷体_GB2312" w:hAnsi="Cambria Math"/>
                          <w:color w:val="000000"/>
                          <w:sz w:val="24"/>
                        </w:rPr>
                        <m:t>z</m:t>
                      </m:r>
                    </m:e>
                    <m:sub>
                      <m:r>
                        <w:rPr>
                          <w:rFonts w:ascii="Cambria Math" w:eastAsia="楷体_GB2312" w:hAnsi="Cambria Math"/>
                          <w:color w:val="000000"/>
                          <w:sz w:val="24"/>
                        </w:rPr>
                        <m:t>e</m:t>
                      </m:r>
                    </m:sub>
                  </m:sSub>
                  <m:r>
                    <w:rPr>
                      <w:rFonts w:ascii="Cambria Math" w:eastAsia="楷体_GB2312" w:hAnsi="Cambria Math"/>
                      <w:color w:val="000000"/>
                      <w:sz w:val="24"/>
                    </w:rPr>
                    <m:t>-</m:t>
                  </m:r>
                  <m:r>
                    <w:rPr>
                      <w:rFonts w:ascii="Cambria Math" w:eastAsia="楷体_GB2312" w:hAnsi="Cambria Math"/>
                      <w:color w:val="000000"/>
                      <w:sz w:val="24"/>
                    </w:rPr>
                    <m:t>sg[e]</m:t>
                  </m:r>
                </m:e>
              </m:d>
            </m:e>
            <m:sub>
              <m:r>
                <w:rPr>
                  <w:rFonts w:ascii="Cambria Math" w:eastAsia="楷体_GB2312" w:hAnsi="Cambria Math"/>
                  <w:color w:val="000000"/>
                  <w:sz w:val="24"/>
                </w:rPr>
                <m:t>2</m:t>
              </m:r>
            </m:sub>
            <m:sup>
              <m:r>
                <w:rPr>
                  <w:rFonts w:ascii="Cambria Math" w:eastAsia="楷体_GB2312" w:hAnsi="Cambria Math"/>
                  <w:color w:val="000000"/>
                  <w:sz w:val="24"/>
                </w:rPr>
                <m:t>2</m:t>
              </m:r>
            </m:sup>
          </m:sSubSup>
        </m:oMath>
      </m:oMathPara>
    </w:p>
    <w:p w14:paraId="27101E18" w14:textId="72294FD7" w:rsidR="00845FB1" w:rsidRPr="00F94994" w:rsidRDefault="00845FB1" w:rsidP="00845FB1">
      <w:pPr>
        <w:autoSpaceDE w:val="0"/>
        <w:autoSpaceDN w:val="0"/>
        <w:adjustRightInd w:val="0"/>
        <w:spacing w:before="14" w:line="360" w:lineRule="auto"/>
        <w:ind w:right="-20"/>
        <w:rPr>
          <w:rFonts w:ascii="楷体_GB2312" w:eastAsia="楷体_GB2312" w:hAnsi="宋体" w:hint="eastAsia"/>
          <w:bCs/>
          <w:color w:val="000000"/>
          <w:sz w:val="24"/>
        </w:rPr>
      </w:pPr>
      <m:oMathPara>
        <m:oMath>
          <m:sSub>
            <m:sSubPr>
              <m:ctrlPr>
                <w:rPr>
                  <w:rFonts w:ascii="Cambria Math" w:eastAsia="楷体_GB2312" w:hAnsi="Cambria Math"/>
                  <w:bCs/>
                  <w:i/>
                  <w:color w:val="000000"/>
                  <w:sz w:val="24"/>
                </w:rPr>
              </m:ctrlPr>
            </m:sSubPr>
            <m:e>
              <m:r>
                <w:rPr>
                  <w:rFonts w:ascii="Cambria Math" w:eastAsia="楷体_GB2312" w:hAnsi="Cambria Math"/>
                  <w:color w:val="000000"/>
                  <w:sz w:val="24"/>
                </w:rPr>
                <m:t>Loss</m:t>
              </m:r>
            </m:e>
            <m:sub>
              <m:r>
                <w:rPr>
                  <w:rFonts w:ascii="Cambria Math" w:eastAsia="楷体_GB2312" w:hAnsi="Cambria Math"/>
                  <w:color w:val="000000"/>
                  <w:sz w:val="24"/>
                </w:rPr>
                <m:t>embed</m:t>
              </m:r>
            </m:sub>
          </m:sSub>
          <m:r>
            <w:rPr>
              <w:rFonts w:ascii="Cambria Math" w:eastAsia="楷体_GB2312" w:hAnsi="Cambria Math"/>
              <w:color w:val="000000"/>
              <w:sz w:val="24"/>
            </w:rPr>
            <m:t>=</m:t>
          </m:r>
          <m:sSubSup>
            <m:sSubSupPr>
              <m:ctrlPr>
                <w:rPr>
                  <w:rFonts w:ascii="Cambria Math" w:eastAsia="楷体_GB2312" w:hAnsi="Cambria Math"/>
                  <w:bCs/>
                  <w:i/>
                  <w:color w:val="000000"/>
                  <w:sz w:val="24"/>
                </w:rPr>
              </m:ctrlPr>
            </m:sSubSupPr>
            <m:e>
              <m:d>
                <m:dPr>
                  <m:begChr m:val="‖"/>
                  <m:endChr m:val="‖"/>
                  <m:ctrlPr>
                    <w:rPr>
                      <w:rFonts w:ascii="Cambria Math" w:eastAsia="楷体_GB2312" w:hAnsi="Cambria Math"/>
                      <w:bCs/>
                      <w:i/>
                      <w:color w:val="000000"/>
                      <w:sz w:val="24"/>
                    </w:rPr>
                  </m:ctrlPr>
                </m:dPr>
                <m:e>
                  <m:sSub>
                    <m:sSubPr>
                      <m:ctrlPr>
                        <w:rPr>
                          <w:rFonts w:ascii="Cambria Math" w:eastAsia="楷体_GB2312" w:hAnsi="Cambria Math"/>
                          <w:bCs/>
                          <w:i/>
                          <w:color w:val="000000"/>
                          <w:sz w:val="24"/>
                        </w:rPr>
                      </m:ctrlPr>
                    </m:sSubPr>
                    <m:e>
                      <m:r>
                        <w:rPr>
                          <w:rFonts w:ascii="Cambria Math" w:eastAsia="楷体_GB2312" w:hAnsi="Cambria Math"/>
                          <w:color w:val="000000"/>
                          <w:sz w:val="24"/>
                        </w:rPr>
                        <m:t>sg[z</m:t>
                      </m:r>
                    </m:e>
                    <m:sub>
                      <m:r>
                        <w:rPr>
                          <w:rFonts w:ascii="Cambria Math" w:eastAsia="楷体_GB2312" w:hAnsi="Cambria Math"/>
                          <w:color w:val="000000"/>
                          <w:sz w:val="24"/>
                        </w:rPr>
                        <m:t>e</m:t>
                      </m:r>
                    </m:sub>
                  </m:sSub>
                  <m:r>
                    <w:rPr>
                      <w:rFonts w:ascii="Cambria Math" w:eastAsia="楷体_GB2312" w:hAnsi="Cambria Math"/>
                      <w:color w:val="000000"/>
                      <w:sz w:val="24"/>
                    </w:rPr>
                    <m:t>]</m:t>
                  </m:r>
                  <m:r>
                    <w:rPr>
                      <w:rFonts w:ascii="Cambria Math" w:eastAsia="楷体_GB2312" w:hAnsi="Cambria Math"/>
                      <w:color w:val="000000"/>
                      <w:sz w:val="24"/>
                    </w:rPr>
                    <m:t>-</m:t>
                  </m:r>
                  <m:r>
                    <w:rPr>
                      <w:rFonts w:ascii="Cambria Math" w:eastAsia="楷体_GB2312" w:hAnsi="Cambria Math"/>
                      <w:color w:val="000000"/>
                      <w:sz w:val="24"/>
                    </w:rPr>
                    <m:t>e</m:t>
                  </m:r>
                </m:e>
              </m:d>
            </m:e>
            <m:sub>
              <m:r>
                <w:rPr>
                  <w:rFonts w:ascii="Cambria Math" w:eastAsia="楷体_GB2312" w:hAnsi="Cambria Math"/>
                  <w:color w:val="000000"/>
                  <w:sz w:val="24"/>
                </w:rPr>
                <m:t>2</m:t>
              </m:r>
            </m:sub>
            <m:sup>
              <m:r>
                <w:rPr>
                  <w:rFonts w:ascii="Cambria Math" w:eastAsia="楷体_GB2312" w:hAnsi="Cambria Math"/>
                  <w:color w:val="000000"/>
                  <w:sz w:val="24"/>
                </w:rPr>
                <m:t>2</m:t>
              </m:r>
            </m:sup>
          </m:sSubSup>
        </m:oMath>
      </m:oMathPara>
    </w:p>
    <w:p w14:paraId="117670CB" w14:textId="4039B9D1" w:rsidR="00DB76E7" w:rsidRDefault="00EC2BE2" w:rsidP="00256144">
      <w:pPr>
        <w:autoSpaceDE w:val="0"/>
        <w:autoSpaceDN w:val="0"/>
        <w:adjustRightInd w:val="0"/>
        <w:spacing w:before="14" w:line="360" w:lineRule="auto"/>
        <w:ind w:right="-20"/>
        <w:rPr>
          <w:rFonts w:ascii="楷体_GB2312" w:eastAsia="楷体_GB2312" w:hAnsi="宋体" w:hint="eastAsia"/>
          <w:bCs/>
          <w:color w:val="000000"/>
          <w:sz w:val="24"/>
        </w:rPr>
      </w:pPr>
      <m:oMathPara>
        <m:oMath>
          <m:sSub>
            <m:sSubPr>
              <m:ctrlPr>
                <w:rPr>
                  <w:rFonts w:ascii="Cambria Math" w:eastAsia="楷体_GB2312" w:hAnsi="Cambria Math"/>
                  <w:bCs/>
                  <w:i/>
                  <w:color w:val="000000"/>
                  <w:sz w:val="24"/>
                </w:rPr>
              </m:ctrlPr>
            </m:sSubPr>
            <m:e>
              <m:r>
                <w:rPr>
                  <w:rFonts w:ascii="Cambria Math" w:eastAsia="楷体_GB2312" w:hAnsi="Cambria Math"/>
                  <w:color w:val="000000"/>
                  <w:sz w:val="24"/>
                </w:rPr>
                <m:t>Loss</m:t>
              </m:r>
            </m:e>
            <m:sub>
              <m:r>
                <w:rPr>
                  <w:rFonts w:ascii="Cambria Math" w:eastAsia="楷体_GB2312" w:hAnsi="Cambria Math"/>
                  <w:color w:val="000000"/>
                  <w:sz w:val="24"/>
                </w:rPr>
                <m:t>stage2</m:t>
              </m:r>
            </m:sub>
          </m:sSub>
          <m:r>
            <w:rPr>
              <w:rFonts w:ascii="Cambria Math" w:eastAsia="楷体_GB2312" w:hAnsi="Cambria Math"/>
              <w:color w:val="000000"/>
              <w:sz w:val="24"/>
            </w:rPr>
            <m:t>=</m:t>
          </m:r>
          <m:sSub>
            <m:sSubPr>
              <m:ctrlPr>
                <w:rPr>
                  <w:rFonts w:ascii="Cambria Math" w:eastAsia="楷体_GB2312" w:hAnsi="Cambria Math"/>
                  <w:bCs/>
                  <w:i/>
                  <w:color w:val="000000"/>
                  <w:sz w:val="24"/>
                </w:rPr>
              </m:ctrlPr>
            </m:sSubPr>
            <m:e>
              <m:r>
                <w:rPr>
                  <w:rFonts w:ascii="Cambria Math" w:eastAsia="楷体_GB2312" w:hAnsi="Cambria Math"/>
                  <w:color w:val="000000"/>
                  <w:sz w:val="24"/>
                </w:rPr>
                <m:t>Loss</m:t>
              </m:r>
            </m:e>
            <m:sub>
              <m:r>
                <w:rPr>
                  <w:rFonts w:ascii="Cambria Math" w:eastAsia="楷体_GB2312" w:hAnsi="Cambria Math"/>
                  <w:color w:val="000000"/>
                  <w:sz w:val="24"/>
                </w:rPr>
                <m:t>r</m:t>
              </m:r>
              <m:r>
                <w:rPr>
                  <w:rFonts w:ascii="Cambria Math" w:eastAsia="楷体_GB2312" w:hAnsi="Cambria Math"/>
                  <w:color w:val="000000"/>
                  <w:sz w:val="24"/>
                </w:rPr>
                <m:t>econs</m:t>
              </m:r>
            </m:sub>
          </m:sSub>
          <m:r>
            <w:rPr>
              <w:rFonts w:ascii="Cambria Math" w:eastAsia="楷体_GB2312" w:hAnsi="Cambria Math"/>
              <w:color w:val="000000"/>
              <w:sz w:val="24"/>
            </w:rPr>
            <m:t>+β(</m:t>
          </m:r>
          <m:sSub>
            <m:sSubPr>
              <m:ctrlPr>
                <w:rPr>
                  <w:rFonts w:ascii="Cambria Math" w:eastAsia="楷体_GB2312" w:hAnsi="Cambria Math"/>
                  <w:bCs/>
                  <w:i/>
                  <w:color w:val="000000"/>
                  <w:sz w:val="24"/>
                </w:rPr>
              </m:ctrlPr>
            </m:sSubPr>
            <m:e>
              <m:r>
                <w:rPr>
                  <w:rFonts w:ascii="Cambria Math" w:eastAsia="楷体_GB2312" w:hAnsi="Cambria Math"/>
                  <w:color w:val="000000"/>
                  <w:sz w:val="24"/>
                </w:rPr>
                <m:t>Loss</m:t>
              </m:r>
            </m:e>
            <m:sub>
              <m:r>
                <w:rPr>
                  <w:rFonts w:ascii="Cambria Math" w:eastAsia="楷体_GB2312" w:hAnsi="Cambria Math"/>
                  <w:color w:val="000000"/>
                  <w:sz w:val="24"/>
                </w:rPr>
                <m:t>commit</m:t>
              </m:r>
            </m:sub>
          </m:sSub>
          <m:r>
            <w:rPr>
              <w:rFonts w:ascii="Cambria Math" w:eastAsia="楷体_GB2312" w:hAnsi="Cambria Math"/>
              <w:color w:val="000000"/>
              <w:sz w:val="24"/>
            </w:rPr>
            <m:t>+</m:t>
          </m:r>
          <m:sSub>
            <m:sSubPr>
              <m:ctrlPr>
                <w:rPr>
                  <w:rFonts w:ascii="Cambria Math" w:eastAsia="楷体_GB2312" w:hAnsi="Cambria Math"/>
                  <w:bCs/>
                  <w:i/>
                  <w:color w:val="000000"/>
                  <w:sz w:val="24"/>
                </w:rPr>
              </m:ctrlPr>
            </m:sSubPr>
            <m:e>
              <m:r>
                <w:rPr>
                  <w:rFonts w:ascii="Cambria Math" w:eastAsia="楷体_GB2312" w:hAnsi="Cambria Math"/>
                  <w:color w:val="000000"/>
                  <w:sz w:val="24"/>
                </w:rPr>
                <m:t>Loss</m:t>
              </m:r>
            </m:e>
            <m:sub>
              <m:r>
                <w:rPr>
                  <w:rFonts w:ascii="Cambria Math" w:eastAsia="楷体_GB2312" w:hAnsi="Cambria Math"/>
                  <w:color w:val="000000"/>
                  <w:sz w:val="24"/>
                </w:rPr>
                <m:t>embed</m:t>
              </m:r>
            </m:sub>
          </m:sSub>
          <m:r>
            <w:rPr>
              <w:rFonts w:ascii="Cambria Math" w:eastAsia="楷体_GB2312" w:hAnsi="Cambria Math"/>
              <w:color w:val="000000"/>
              <w:sz w:val="24"/>
            </w:rPr>
            <m:t>)</m:t>
          </m:r>
        </m:oMath>
      </m:oMathPara>
    </w:p>
    <w:p w14:paraId="6D5D9223" w14:textId="695E84DB" w:rsidR="00EB5C19" w:rsidRDefault="00EB5C19" w:rsidP="00256144">
      <w:pPr>
        <w:autoSpaceDE w:val="0"/>
        <w:autoSpaceDN w:val="0"/>
        <w:adjustRightInd w:val="0"/>
        <w:spacing w:before="14" w:line="360" w:lineRule="auto"/>
        <w:ind w:right="-20"/>
        <w:rPr>
          <w:rFonts w:ascii="楷体_GB2312" w:eastAsia="楷体_GB2312" w:hAnsi="宋体"/>
          <w:bCs/>
          <w:color w:val="000000"/>
          <w:sz w:val="24"/>
        </w:rPr>
      </w:pPr>
    </w:p>
    <w:p w14:paraId="522A4D8F" w14:textId="536451ED" w:rsidR="00650F5F" w:rsidRDefault="00DC25DF" w:rsidP="003203DD">
      <w:pPr>
        <w:autoSpaceDE w:val="0"/>
        <w:autoSpaceDN w:val="0"/>
        <w:adjustRightInd w:val="0"/>
        <w:spacing w:before="14" w:line="360" w:lineRule="auto"/>
        <w:ind w:right="-20" w:firstLine="420"/>
        <w:rPr>
          <w:rFonts w:ascii="楷体_GB2312" w:eastAsia="楷体_GB2312" w:hAnsi="宋体" w:hint="eastAsia"/>
          <w:bCs/>
          <w:color w:val="000000"/>
          <w:sz w:val="24"/>
        </w:rPr>
      </w:pPr>
      <w:r>
        <w:rPr>
          <w:noProof/>
        </w:rPr>
        <w:drawing>
          <wp:inline distT="0" distB="0" distL="0" distR="0" wp14:anchorId="484AB684" wp14:editId="75AD0B64">
            <wp:extent cx="5759450" cy="2413000"/>
            <wp:effectExtent l="0" t="0" r="0" b="6350"/>
            <wp:docPr id="129154226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2413000"/>
                    </a:xfrm>
                    <a:prstGeom prst="rect">
                      <a:avLst/>
                    </a:prstGeom>
                    <a:noFill/>
                    <a:ln>
                      <a:noFill/>
                    </a:ln>
                  </pic:spPr>
                </pic:pic>
              </a:graphicData>
            </a:graphic>
          </wp:inline>
        </w:drawing>
      </w:r>
    </w:p>
    <w:p w14:paraId="7CC95955" w14:textId="63C827CE" w:rsidR="00457136" w:rsidRDefault="00457136" w:rsidP="00457136">
      <w:pPr>
        <w:autoSpaceDE w:val="0"/>
        <w:autoSpaceDN w:val="0"/>
        <w:adjustRightInd w:val="0"/>
        <w:spacing w:before="14" w:line="360" w:lineRule="auto"/>
        <w:ind w:right="-20" w:firstLine="562"/>
        <w:jc w:val="center"/>
        <w:rPr>
          <w:rFonts w:ascii="楷体_GB2312" w:eastAsia="楷体_GB2312" w:hAnsi="宋体" w:hint="eastAsia"/>
          <w:bCs/>
          <w:color w:val="000000"/>
          <w:sz w:val="24"/>
        </w:rPr>
      </w:pPr>
      <w:r>
        <w:rPr>
          <w:rFonts w:ascii="楷体_GB2312" w:eastAsia="楷体_GB2312" w:hAnsi="宋体" w:hint="eastAsia"/>
          <w:bCs/>
          <w:color w:val="000000"/>
          <w:sz w:val="24"/>
        </w:rPr>
        <w:t>图</w:t>
      </w:r>
      <w:r>
        <w:rPr>
          <w:rFonts w:ascii="楷体_GB2312" w:eastAsia="楷体_GB2312" w:hAnsi="宋体" w:hint="eastAsia"/>
          <w:bCs/>
          <w:color w:val="000000"/>
          <w:sz w:val="24"/>
        </w:rPr>
        <w:t>7</w:t>
      </w:r>
      <w:r>
        <w:rPr>
          <w:rFonts w:ascii="楷体_GB2312" w:eastAsia="楷体_GB2312" w:hAnsi="宋体" w:hint="eastAsia"/>
          <w:bCs/>
          <w:color w:val="000000"/>
          <w:sz w:val="24"/>
        </w:rPr>
        <w:t xml:space="preserve">. </w:t>
      </w:r>
      <w:r>
        <w:rPr>
          <w:rFonts w:ascii="楷体_GB2312" w:eastAsia="楷体_GB2312" w:hAnsi="宋体" w:hint="eastAsia"/>
          <w:bCs/>
          <w:color w:val="000000"/>
          <w:sz w:val="24"/>
        </w:rPr>
        <w:t>训练阶段二流程示意图</w:t>
      </w:r>
    </w:p>
    <w:p w14:paraId="4E9013C1" w14:textId="77777777" w:rsidR="00650F5F" w:rsidRDefault="00650F5F" w:rsidP="00256144">
      <w:pPr>
        <w:autoSpaceDE w:val="0"/>
        <w:autoSpaceDN w:val="0"/>
        <w:adjustRightInd w:val="0"/>
        <w:spacing w:before="14" w:line="360" w:lineRule="auto"/>
        <w:ind w:right="-20"/>
        <w:rPr>
          <w:rFonts w:ascii="楷体_GB2312" w:eastAsia="楷体_GB2312" w:hAnsi="宋体"/>
          <w:bCs/>
          <w:color w:val="000000"/>
          <w:sz w:val="24"/>
        </w:rPr>
      </w:pPr>
    </w:p>
    <w:p w14:paraId="5967E8D5" w14:textId="3C98D780" w:rsidR="00340403" w:rsidRPr="005076FC" w:rsidRDefault="00340403" w:rsidP="00F96109">
      <w:pPr>
        <w:autoSpaceDE w:val="0"/>
        <w:autoSpaceDN w:val="0"/>
        <w:adjustRightInd w:val="0"/>
        <w:spacing w:before="14" w:line="360" w:lineRule="auto"/>
        <w:ind w:leftChars="200" w:left="420" w:rightChars="-10" w:right="-21"/>
        <w:rPr>
          <w:rFonts w:ascii="楷体_GB2312" w:eastAsia="楷体_GB2312" w:hAnsi="宋体"/>
          <w:b/>
          <w:color w:val="000000"/>
          <w:sz w:val="24"/>
        </w:rPr>
      </w:pPr>
      <w:r w:rsidRPr="005076FC">
        <w:rPr>
          <w:rFonts w:ascii="楷体_GB2312" w:eastAsia="楷体_GB2312" w:hAnsi="宋体" w:hint="eastAsia"/>
          <w:b/>
          <w:color w:val="000000"/>
          <w:sz w:val="24"/>
        </w:rPr>
        <w:t>训练阶段三 —— 联合训练</w:t>
      </w:r>
    </w:p>
    <w:p w14:paraId="27E1DC48" w14:textId="1DE09B32" w:rsidR="00792B8E" w:rsidRDefault="00643063" w:rsidP="00E34980">
      <w:pPr>
        <w:autoSpaceDE w:val="0"/>
        <w:autoSpaceDN w:val="0"/>
        <w:adjustRightInd w:val="0"/>
        <w:spacing w:before="14" w:line="360" w:lineRule="auto"/>
        <w:ind w:leftChars="200" w:left="420" w:rightChars="-10" w:right="-21" w:firstLineChars="200" w:firstLine="480"/>
        <w:rPr>
          <w:rFonts w:ascii="楷体_GB2312" w:eastAsia="楷体_GB2312" w:hAnsi="宋体"/>
          <w:bCs/>
          <w:color w:val="000000"/>
          <w:sz w:val="24"/>
        </w:rPr>
      </w:pPr>
      <w:r w:rsidRPr="00643063">
        <w:rPr>
          <w:rFonts w:ascii="楷体_GB2312" w:eastAsia="楷体_GB2312" w:hAnsi="宋体"/>
          <w:bCs/>
          <w:color w:val="000000"/>
          <w:sz w:val="24"/>
        </w:rPr>
        <w:t>第三阶段训练旨在打破前两个阶段独立优化的局限性，通过</w:t>
      </w:r>
      <w:r w:rsidRPr="00643063">
        <w:rPr>
          <w:rFonts w:ascii="楷体_GB2312" w:eastAsia="楷体_GB2312" w:hAnsi="宋体"/>
          <w:b/>
          <w:bCs/>
          <w:color w:val="000000"/>
          <w:sz w:val="24"/>
        </w:rPr>
        <w:t>端到端（End-to-End）的全局联合训练，使双流编码器、分层量化器、时序解码器以及分类头在统一的优化目标下协同工作。在此阶段，系统解冻所有核心模块的参数，原始心电信号（Input ECG）在经过编码与量化后，被分流至两条并行的监督路径：在信号重构路径</w:t>
      </w:r>
      <w:r w:rsidRPr="00643063">
        <w:rPr>
          <w:rFonts w:ascii="楷体_GB2312" w:eastAsia="楷体_GB2312" w:hAnsi="宋体"/>
          <w:bCs/>
          <w:color w:val="000000"/>
          <w:sz w:val="24"/>
        </w:rPr>
        <w:t>中，解码器利用融合后的离散特征生成重构信号，并计算重构损失以保证波形还原度；在</w:t>
      </w:r>
      <w:r w:rsidRPr="00643063">
        <w:rPr>
          <w:rFonts w:ascii="楷体_GB2312" w:eastAsia="楷体_GB2312" w:hAnsi="宋体"/>
          <w:b/>
          <w:bCs/>
          <w:color w:val="000000"/>
          <w:sz w:val="24"/>
        </w:rPr>
        <w:t>语义诊断路径</w:t>
      </w:r>
      <w:r w:rsidRPr="00643063">
        <w:rPr>
          <w:rFonts w:ascii="楷体_GB2312" w:eastAsia="楷体_GB2312" w:hAnsi="宋体"/>
          <w:bCs/>
          <w:color w:val="000000"/>
          <w:sz w:val="24"/>
        </w:rPr>
        <w:t>中，语义隐变量继续接受来自教师网络的蒸馏监督以及真实标签的分类监督，以维持高水平的病理识别能力。该阶段的总损失函数是前述所有损失项的加权总和，即同时包含重构损失、码本损失、承诺损失、语义蒸馏损失以及分类交叉熵损失。</w:t>
      </w:r>
      <w:r w:rsidR="00DB76E7">
        <w:rPr>
          <w:rFonts w:ascii="楷体_GB2312" w:eastAsia="楷体_GB2312" w:hAnsi="宋体" w:hint="eastAsia"/>
          <w:bCs/>
          <w:color w:val="000000"/>
          <w:sz w:val="24"/>
        </w:rPr>
        <w:t>损失函数</w:t>
      </w:r>
      <w:r w:rsidR="00B11423">
        <w:rPr>
          <w:rFonts w:ascii="楷体_GB2312" w:eastAsia="楷体_GB2312" w:hAnsi="宋体" w:hint="eastAsia"/>
          <w:bCs/>
          <w:color w:val="000000"/>
          <w:sz w:val="24"/>
        </w:rPr>
        <w:t>如下：</w:t>
      </w:r>
    </w:p>
    <w:p w14:paraId="6B692D0A" w14:textId="2B47A2FA" w:rsidR="00182181" w:rsidRPr="007976F0" w:rsidRDefault="00182181" w:rsidP="00F96109">
      <w:pPr>
        <w:autoSpaceDE w:val="0"/>
        <w:autoSpaceDN w:val="0"/>
        <w:adjustRightInd w:val="0"/>
        <w:spacing w:before="14" w:line="360" w:lineRule="auto"/>
        <w:ind w:leftChars="200" w:left="420" w:rightChars="-10" w:right="-21"/>
        <w:rPr>
          <w:rFonts w:ascii="楷体_GB2312" w:eastAsia="楷体_GB2312" w:hAnsi="宋体"/>
          <w:bCs/>
          <w:color w:val="000000"/>
          <w:sz w:val="24"/>
        </w:rPr>
      </w:pPr>
      <m:oMathPara>
        <m:oMath>
          <m:sSub>
            <m:sSubPr>
              <m:ctrlPr>
                <w:rPr>
                  <w:rFonts w:ascii="Cambria Math" w:eastAsia="楷体_GB2312" w:hAnsi="Cambria Math"/>
                  <w:bCs/>
                  <w:i/>
                  <w:color w:val="000000"/>
                  <w:sz w:val="24"/>
                </w:rPr>
              </m:ctrlPr>
            </m:sSubPr>
            <m:e>
              <m:r>
                <w:rPr>
                  <w:rFonts w:ascii="Cambria Math" w:eastAsia="楷体_GB2312" w:hAnsi="Cambria Math"/>
                  <w:color w:val="000000"/>
                  <w:sz w:val="24"/>
                </w:rPr>
                <m:t>Loss</m:t>
              </m:r>
            </m:e>
            <m:sub>
              <m:r>
                <w:rPr>
                  <w:rFonts w:ascii="Cambria Math" w:eastAsia="楷体_GB2312" w:hAnsi="Cambria Math"/>
                  <w:color w:val="000000"/>
                  <w:sz w:val="24"/>
                </w:rPr>
                <m:t>stage</m:t>
              </m:r>
              <m:r>
                <w:rPr>
                  <w:rFonts w:ascii="Cambria Math" w:eastAsia="楷体_GB2312" w:hAnsi="Cambria Math"/>
                  <w:color w:val="000000"/>
                  <w:sz w:val="24"/>
                </w:rPr>
                <m:t>3</m:t>
              </m:r>
            </m:sub>
          </m:sSub>
          <m:r>
            <w:rPr>
              <w:rFonts w:ascii="Cambria Math" w:eastAsia="楷体_GB2312" w:hAnsi="Cambria Math"/>
              <w:color w:val="000000"/>
              <w:sz w:val="24"/>
            </w:rPr>
            <m:t>=</m:t>
          </m:r>
          <m:sSub>
            <m:sSubPr>
              <m:ctrlPr>
                <w:rPr>
                  <w:rFonts w:ascii="Cambria Math" w:eastAsia="楷体_GB2312" w:hAnsi="Cambria Math"/>
                  <w:bCs/>
                  <w:i/>
                  <w:color w:val="000000"/>
                  <w:sz w:val="24"/>
                </w:rPr>
              </m:ctrlPr>
            </m:sSubPr>
            <m:e>
              <m:sSub>
                <m:sSubPr>
                  <m:ctrlPr>
                    <w:rPr>
                      <w:rFonts w:ascii="Cambria Math" w:eastAsia="楷体_GB2312" w:hAnsi="Cambria Math"/>
                      <w:bCs/>
                      <w:i/>
                      <w:color w:val="000000"/>
                      <w:sz w:val="24"/>
                    </w:rPr>
                  </m:ctrlPr>
                </m:sSubPr>
                <m:e>
                  <m:r>
                    <w:rPr>
                      <w:rFonts w:ascii="Cambria Math" w:eastAsia="楷体_GB2312" w:hAnsi="Cambria Math"/>
                      <w:color w:val="000000"/>
                      <w:sz w:val="24"/>
                    </w:rPr>
                    <m:t>λ</m:t>
                  </m:r>
                </m:e>
                <m:sub>
                  <m:r>
                    <w:rPr>
                      <w:rFonts w:ascii="Cambria Math" w:eastAsia="楷体_GB2312" w:hAnsi="Cambria Math"/>
                      <w:color w:val="000000"/>
                      <w:sz w:val="24"/>
                    </w:rPr>
                    <m:t>1</m:t>
                  </m:r>
                </m:sub>
              </m:sSub>
              <m:r>
                <w:rPr>
                  <w:rFonts w:ascii="Cambria Math" w:eastAsia="楷体_GB2312" w:hAnsi="Cambria Math"/>
                  <w:color w:val="000000"/>
                  <w:sz w:val="24"/>
                </w:rPr>
                <m:t>Loss</m:t>
              </m:r>
            </m:e>
            <m:sub>
              <m:r>
                <w:rPr>
                  <w:rFonts w:ascii="Cambria Math" w:eastAsia="楷体_GB2312" w:hAnsi="Cambria Math"/>
                  <w:color w:val="000000"/>
                  <w:sz w:val="24"/>
                </w:rPr>
                <m:t>CE</m:t>
              </m:r>
            </m:sub>
          </m:sSub>
          <m:r>
            <w:rPr>
              <w:rFonts w:ascii="Cambria Math" w:eastAsia="楷体_GB2312" w:hAnsi="Cambria Math"/>
              <w:color w:val="000000"/>
              <w:sz w:val="24"/>
            </w:rPr>
            <m:t>+</m:t>
          </m:r>
          <m:sSub>
            <m:sSubPr>
              <m:ctrlPr>
                <w:rPr>
                  <w:rFonts w:ascii="Cambria Math" w:eastAsia="楷体_GB2312" w:hAnsi="Cambria Math"/>
                  <w:bCs/>
                  <w:i/>
                  <w:color w:val="000000"/>
                  <w:sz w:val="24"/>
                </w:rPr>
              </m:ctrlPr>
            </m:sSubPr>
            <m:e>
              <m:sSub>
                <m:sSubPr>
                  <m:ctrlPr>
                    <w:rPr>
                      <w:rFonts w:ascii="Cambria Math" w:eastAsia="楷体_GB2312" w:hAnsi="Cambria Math"/>
                      <w:bCs/>
                      <w:i/>
                      <w:color w:val="000000"/>
                      <w:sz w:val="24"/>
                    </w:rPr>
                  </m:ctrlPr>
                </m:sSubPr>
                <m:e>
                  <m:r>
                    <w:rPr>
                      <w:rFonts w:ascii="Cambria Math" w:eastAsia="楷体_GB2312" w:hAnsi="Cambria Math"/>
                      <w:color w:val="000000"/>
                      <w:sz w:val="24"/>
                    </w:rPr>
                    <m:t>λ</m:t>
                  </m:r>
                </m:e>
                <m:sub>
                  <m:r>
                    <w:rPr>
                      <w:rFonts w:ascii="Cambria Math" w:eastAsia="楷体_GB2312" w:hAnsi="Cambria Math"/>
                      <w:color w:val="000000"/>
                      <w:sz w:val="24"/>
                    </w:rPr>
                    <m:t>2</m:t>
                  </m:r>
                </m:sub>
              </m:sSub>
              <m:r>
                <w:rPr>
                  <w:rFonts w:ascii="Cambria Math" w:eastAsia="楷体_GB2312" w:hAnsi="Cambria Math"/>
                  <w:color w:val="000000"/>
                  <w:sz w:val="24"/>
                </w:rPr>
                <m:t>Loss</m:t>
              </m:r>
            </m:e>
            <m:sub>
              <m:r>
                <w:rPr>
                  <w:rFonts w:ascii="Cambria Math" w:eastAsia="楷体_GB2312" w:hAnsi="Cambria Math" w:hint="eastAsia"/>
                  <w:color w:val="000000"/>
                  <w:sz w:val="24"/>
                </w:rPr>
                <m:t>distill</m:t>
              </m:r>
            </m:sub>
          </m:sSub>
          <m:r>
            <w:rPr>
              <w:rFonts w:ascii="Cambria Math" w:eastAsia="楷体_GB2312" w:hAnsi="Cambria Math"/>
              <w:color w:val="000000"/>
              <w:sz w:val="24"/>
            </w:rPr>
            <m:t>+</m:t>
          </m:r>
          <m:sSub>
            <m:sSubPr>
              <m:ctrlPr>
                <w:rPr>
                  <w:rFonts w:ascii="Cambria Math" w:eastAsia="楷体_GB2312" w:hAnsi="Cambria Math"/>
                  <w:bCs/>
                  <w:i/>
                  <w:color w:val="000000"/>
                  <w:sz w:val="24"/>
                </w:rPr>
              </m:ctrlPr>
            </m:sSubPr>
            <m:e>
              <m:sSub>
                <m:sSubPr>
                  <m:ctrlPr>
                    <w:rPr>
                      <w:rFonts w:ascii="Cambria Math" w:eastAsia="楷体_GB2312" w:hAnsi="Cambria Math"/>
                      <w:bCs/>
                      <w:i/>
                      <w:color w:val="000000"/>
                      <w:sz w:val="24"/>
                    </w:rPr>
                  </m:ctrlPr>
                </m:sSubPr>
                <m:e>
                  <m:r>
                    <w:rPr>
                      <w:rFonts w:ascii="Cambria Math" w:eastAsia="楷体_GB2312" w:hAnsi="Cambria Math"/>
                      <w:color w:val="000000"/>
                      <w:sz w:val="24"/>
                    </w:rPr>
                    <m:t>λ</m:t>
                  </m:r>
                </m:e>
                <m:sub>
                  <m:r>
                    <w:rPr>
                      <w:rFonts w:ascii="Cambria Math" w:eastAsia="楷体_GB2312" w:hAnsi="Cambria Math"/>
                      <w:color w:val="000000"/>
                      <w:sz w:val="24"/>
                    </w:rPr>
                    <m:t>3</m:t>
                  </m:r>
                </m:sub>
              </m:sSub>
              <m:r>
                <w:rPr>
                  <w:rFonts w:ascii="Cambria Math" w:eastAsia="楷体_GB2312" w:hAnsi="Cambria Math"/>
                  <w:color w:val="000000"/>
                  <w:sz w:val="24"/>
                </w:rPr>
                <m:t>Loss</m:t>
              </m:r>
            </m:e>
            <m:sub>
              <m:r>
                <w:rPr>
                  <w:rFonts w:ascii="Cambria Math" w:eastAsia="楷体_GB2312" w:hAnsi="Cambria Math"/>
                  <w:color w:val="000000"/>
                  <w:sz w:val="24"/>
                </w:rPr>
                <m:t>recons</m:t>
              </m:r>
            </m:sub>
          </m:sSub>
          <m:r>
            <w:rPr>
              <w:rFonts w:ascii="Cambria Math" w:eastAsia="楷体_GB2312" w:hAnsi="Cambria Math"/>
              <w:color w:val="000000"/>
              <w:sz w:val="24"/>
            </w:rPr>
            <m:t>+</m:t>
          </m:r>
          <m:sSub>
            <m:sSubPr>
              <m:ctrlPr>
                <w:rPr>
                  <w:rFonts w:ascii="Cambria Math" w:eastAsia="楷体_GB2312" w:hAnsi="Cambria Math"/>
                  <w:bCs/>
                  <w:i/>
                  <w:color w:val="000000"/>
                  <w:sz w:val="24"/>
                </w:rPr>
              </m:ctrlPr>
            </m:sSubPr>
            <m:e>
              <m:sSub>
                <m:sSubPr>
                  <m:ctrlPr>
                    <w:rPr>
                      <w:rFonts w:ascii="Cambria Math" w:eastAsia="楷体_GB2312" w:hAnsi="Cambria Math"/>
                      <w:bCs/>
                      <w:i/>
                      <w:color w:val="000000"/>
                      <w:sz w:val="24"/>
                    </w:rPr>
                  </m:ctrlPr>
                </m:sSubPr>
                <m:e>
                  <m:r>
                    <w:rPr>
                      <w:rFonts w:ascii="Cambria Math" w:eastAsia="楷体_GB2312" w:hAnsi="Cambria Math"/>
                      <w:color w:val="000000"/>
                      <w:sz w:val="24"/>
                    </w:rPr>
                    <m:t>λ</m:t>
                  </m:r>
                </m:e>
                <m:sub>
                  <m:r>
                    <w:rPr>
                      <w:rFonts w:ascii="Cambria Math" w:eastAsia="楷体_GB2312" w:hAnsi="Cambria Math"/>
                      <w:color w:val="000000"/>
                      <w:sz w:val="24"/>
                    </w:rPr>
                    <m:t>4</m:t>
                  </m:r>
                </m:sub>
              </m:sSub>
              <m:r>
                <w:rPr>
                  <w:rFonts w:ascii="Cambria Math" w:eastAsia="楷体_GB2312" w:hAnsi="Cambria Math"/>
                  <w:color w:val="000000"/>
                  <w:sz w:val="24"/>
                </w:rPr>
                <m:t>Loss</m:t>
              </m:r>
            </m:e>
            <m:sub>
              <m:r>
                <w:rPr>
                  <w:rFonts w:ascii="Cambria Math" w:eastAsia="楷体_GB2312" w:hAnsi="Cambria Math"/>
                  <w:color w:val="000000"/>
                  <w:sz w:val="24"/>
                </w:rPr>
                <m:t>commit</m:t>
              </m:r>
            </m:sub>
          </m:sSub>
          <m:r>
            <w:rPr>
              <w:rFonts w:ascii="Cambria Math" w:eastAsia="楷体_GB2312" w:hAnsi="Cambria Math"/>
              <w:color w:val="000000"/>
              <w:sz w:val="24"/>
            </w:rPr>
            <m:t>+</m:t>
          </m:r>
          <m:sSub>
            <m:sSubPr>
              <m:ctrlPr>
                <w:rPr>
                  <w:rFonts w:ascii="Cambria Math" w:eastAsia="楷体_GB2312" w:hAnsi="Cambria Math"/>
                  <w:bCs/>
                  <w:i/>
                  <w:color w:val="000000"/>
                  <w:sz w:val="24"/>
                </w:rPr>
              </m:ctrlPr>
            </m:sSubPr>
            <m:e>
              <m:sSub>
                <m:sSubPr>
                  <m:ctrlPr>
                    <w:rPr>
                      <w:rFonts w:ascii="Cambria Math" w:eastAsia="楷体_GB2312" w:hAnsi="Cambria Math"/>
                      <w:bCs/>
                      <w:i/>
                      <w:color w:val="000000"/>
                      <w:sz w:val="24"/>
                    </w:rPr>
                  </m:ctrlPr>
                </m:sSubPr>
                <m:e>
                  <m:r>
                    <w:rPr>
                      <w:rFonts w:ascii="Cambria Math" w:eastAsia="楷体_GB2312" w:hAnsi="Cambria Math"/>
                      <w:color w:val="000000"/>
                      <w:sz w:val="24"/>
                    </w:rPr>
                    <m:t>λ</m:t>
                  </m:r>
                </m:e>
                <m:sub>
                  <m:r>
                    <w:rPr>
                      <w:rFonts w:ascii="Cambria Math" w:eastAsia="楷体_GB2312" w:hAnsi="Cambria Math"/>
                      <w:color w:val="000000"/>
                      <w:sz w:val="24"/>
                    </w:rPr>
                    <m:t>5</m:t>
                  </m:r>
                </m:sub>
              </m:sSub>
              <m:r>
                <w:rPr>
                  <w:rFonts w:ascii="Cambria Math" w:eastAsia="楷体_GB2312" w:hAnsi="Cambria Math"/>
                  <w:color w:val="000000"/>
                  <w:sz w:val="24"/>
                </w:rPr>
                <m:t>Loss</m:t>
              </m:r>
            </m:e>
            <m:sub>
              <m:r>
                <w:rPr>
                  <w:rFonts w:ascii="Cambria Math" w:eastAsia="楷体_GB2312" w:hAnsi="Cambria Math"/>
                  <w:color w:val="000000"/>
                  <w:sz w:val="24"/>
                </w:rPr>
                <m:t>embed</m:t>
              </m:r>
            </m:sub>
          </m:sSub>
        </m:oMath>
      </m:oMathPara>
    </w:p>
    <w:p w14:paraId="1017326D" w14:textId="77777777" w:rsidR="007976F0" w:rsidRDefault="007976F0" w:rsidP="00182181">
      <w:pPr>
        <w:autoSpaceDE w:val="0"/>
        <w:autoSpaceDN w:val="0"/>
        <w:adjustRightInd w:val="0"/>
        <w:spacing w:before="14" w:line="360" w:lineRule="auto"/>
        <w:ind w:rightChars="-10" w:right="-21"/>
        <w:rPr>
          <w:rFonts w:ascii="楷体_GB2312" w:eastAsia="楷体_GB2312" w:hAnsi="宋体" w:hint="eastAsia"/>
          <w:bCs/>
          <w:color w:val="000000"/>
          <w:sz w:val="24"/>
        </w:rPr>
      </w:pPr>
    </w:p>
    <w:p w14:paraId="7771FFA4" w14:textId="1CC91155" w:rsidR="00182181" w:rsidRPr="00DB76E7" w:rsidRDefault="00ED3A4D" w:rsidP="007976F0">
      <w:pPr>
        <w:autoSpaceDE w:val="0"/>
        <w:autoSpaceDN w:val="0"/>
        <w:adjustRightInd w:val="0"/>
        <w:spacing w:before="14" w:line="360" w:lineRule="auto"/>
        <w:ind w:right="-20"/>
        <w:jc w:val="center"/>
        <w:rPr>
          <w:rFonts w:ascii="楷体_GB2312" w:eastAsia="楷体_GB2312" w:hAnsi="宋体" w:hint="eastAsia"/>
          <w:bCs/>
          <w:color w:val="000000"/>
          <w:sz w:val="24"/>
        </w:rPr>
      </w:pPr>
      <w:r>
        <w:rPr>
          <w:noProof/>
        </w:rPr>
        <w:lastRenderedPageBreak/>
        <w:drawing>
          <wp:inline distT="0" distB="0" distL="0" distR="0" wp14:anchorId="2CECE69D" wp14:editId="4B4698B3">
            <wp:extent cx="5759450" cy="3110230"/>
            <wp:effectExtent l="0" t="0" r="0" b="0"/>
            <wp:docPr id="17000892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3110230"/>
                    </a:xfrm>
                    <a:prstGeom prst="rect">
                      <a:avLst/>
                    </a:prstGeom>
                    <a:noFill/>
                    <a:ln>
                      <a:noFill/>
                    </a:ln>
                  </pic:spPr>
                </pic:pic>
              </a:graphicData>
            </a:graphic>
          </wp:inline>
        </w:drawing>
      </w:r>
    </w:p>
    <w:p w14:paraId="6CAE7E38" w14:textId="5F162182" w:rsidR="00457136" w:rsidRDefault="00457136" w:rsidP="00457136">
      <w:pPr>
        <w:autoSpaceDE w:val="0"/>
        <w:autoSpaceDN w:val="0"/>
        <w:adjustRightInd w:val="0"/>
        <w:spacing w:before="14" w:line="360" w:lineRule="auto"/>
        <w:ind w:right="-20" w:firstLine="562"/>
        <w:jc w:val="center"/>
        <w:rPr>
          <w:rFonts w:ascii="楷体_GB2312" w:eastAsia="楷体_GB2312" w:hAnsi="宋体" w:hint="eastAsia"/>
          <w:bCs/>
          <w:color w:val="000000"/>
          <w:sz w:val="24"/>
        </w:rPr>
      </w:pPr>
      <w:r>
        <w:rPr>
          <w:rFonts w:ascii="楷体_GB2312" w:eastAsia="楷体_GB2312" w:hAnsi="宋体" w:hint="eastAsia"/>
          <w:bCs/>
          <w:color w:val="000000"/>
          <w:sz w:val="24"/>
        </w:rPr>
        <w:t>图</w:t>
      </w:r>
      <w:r>
        <w:rPr>
          <w:rFonts w:ascii="楷体_GB2312" w:eastAsia="楷体_GB2312" w:hAnsi="宋体" w:hint="eastAsia"/>
          <w:bCs/>
          <w:color w:val="000000"/>
          <w:sz w:val="24"/>
        </w:rPr>
        <w:t>8</w:t>
      </w:r>
      <w:r>
        <w:rPr>
          <w:rFonts w:ascii="楷体_GB2312" w:eastAsia="楷体_GB2312" w:hAnsi="宋体" w:hint="eastAsia"/>
          <w:bCs/>
          <w:color w:val="000000"/>
          <w:sz w:val="24"/>
        </w:rPr>
        <w:t xml:space="preserve">. </w:t>
      </w:r>
      <w:r>
        <w:rPr>
          <w:rFonts w:ascii="楷体_GB2312" w:eastAsia="楷体_GB2312" w:hAnsi="宋体" w:hint="eastAsia"/>
          <w:bCs/>
          <w:color w:val="000000"/>
          <w:sz w:val="24"/>
        </w:rPr>
        <w:t>训练阶段三流程示意图</w:t>
      </w:r>
    </w:p>
    <w:p w14:paraId="7800F006" w14:textId="77777777" w:rsidR="00BE1293" w:rsidRDefault="00BE1293">
      <w:pPr>
        <w:autoSpaceDE w:val="0"/>
        <w:autoSpaceDN w:val="0"/>
        <w:adjustRightInd w:val="0"/>
        <w:spacing w:beforeLines="100" w:before="312" w:line="400" w:lineRule="exact"/>
        <w:ind w:firstLineChars="200" w:firstLine="562"/>
        <w:rPr>
          <w:rFonts w:ascii="宋体" w:hAnsi="宋体"/>
          <w:b/>
          <w:sz w:val="28"/>
          <w:szCs w:val="28"/>
        </w:rPr>
      </w:pPr>
    </w:p>
    <w:p w14:paraId="6F6B3BFD" w14:textId="04CE4385" w:rsidR="00000000" w:rsidRDefault="00000000">
      <w:pPr>
        <w:autoSpaceDE w:val="0"/>
        <w:autoSpaceDN w:val="0"/>
        <w:adjustRightInd w:val="0"/>
        <w:spacing w:beforeLines="100" w:before="312" w:line="400" w:lineRule="exact"/>
        <w:ind w:firstLineChars="200" w:firstLine="562"/>
        <w:rPr>
          <w:rFonts w:eastAsia="仿宋_GB2312" w:hint="eastAsia"/>
          <w:sz w:val="24"/>
          <w:szCs w:val="28"/>
        </w:rPr>
      </w:pPr>
      <w:r>
        <w:rPr>
          <w:rFonts w:ascii="宋体" w:hAnsi="宋体" w:hint="eastAsia"/>
          <w:b/>
          <w:sz w:val="28"/>
          <w:szCs w:val="28"/>
        </w:rPr>
        <w:t>五、本发明的效果（</w:t>
      </w:r>
      <w:r>
        <w:rPr>
          <w:rFonts w:ascii="宋体" w:hAnsi="宋体" w:hint="eastAsia"/>
          <w:sz w:val="24"/>
        </w:rPr>
        <w:t>此部分详细说明</w:t>
      </w:r>
      <w:r>
        <w:rPr>
          <w:rFonts w:ascii="宋体" w:hAnsi="宋体" w:hint="eastAsia"/>
          <w:sz w:val="24"/>
          <w:u w:val="thick"/>
        </w:rPr>
        <w:t>我的做法有哪些优点</w:t>
      </w:r>
      <w:r>
        <w:rPr>
          <w:rFonts w:ascii="宋体" w:hAnsi="宋体" w:hint="eastAsia"/>
          <w:sz w:val="24"/>
        </w:rPr>
        <w:t>？需要客观详细的阐述本发明所达到的效果和优点）</w:t>
      </w:r>
    </w:p>
    <w:p w14:paraId="7FE940D5" w14:textId="77777777" w:rsidR="008936F1" w:rsidRDefault="00000000" w:rsidP="008936F1">
      <w:pPr>
        <w:autoSpaceDE w:val="0"/>
        <w:autoSpaceDN w:val="0"/>
        <w:adjustRightInd w:val="0"/>
        <w:spacing w:beforeLines="100" w:before="312" w:line="400" w:lineRule="exact"/>
        <w:ind w:firstLineChars="200" w:firstLine="560"/>
        <w:rPr>
          <w:rFonts w:ascii="楷体_GB2312" w:eastAsia="楷体_GB2312" w:hAnsi="华文楷体"/>
          <w:bCs/>
          <w:color w:val="0000FF"/>
          <w:kern w:val="28"/>
          <w:sz w:val="28"/>
          <w:szCs w:val="28"/>
        </w:rPr>
      </w:pPr>
      <w:r>
        <w:rPr>
          <w:rFonts w:ascii="楷体_GB2312" w:eastAsia="楷体_GB2312" w:hAnsi="华文楷体" w:hint="eastAsia"/>
          <w:bCs/>
          <w:color w:val="0000FF"/>
          <w:kern w:val="28"/>
          <w:sz w:val="28"/>
          <w:szCs w:val="28"/>
        </w:rPr>
        <w:t>结合技术方案的装置的结构、形状、材料及连接关系或技术方案的方法的工艺条件、生产过程进行分析，说明本发明与现有技术相比，所取得的有益效果。</w:t>
      </w:r>
    </w:p>
    <w:p w14:paraId="3269292F" w14:textId="4BA236BA" w:rsidR="00A54E35" w:rsidRDefault="008936F1" w:rsidP="008936F1">
      <w:pPr>
        <w:autoSpaceDE w:val="0"/>
        <w:autoSpaceDN w:val="0"/>
        <w:adjustRightInd w:val="0"/>
        <w:spacing w:beforeLines="100" w:before="312" w:line="400" w:lineRule="exact"/>
        <w:ind w:firstLineChars="200" w:firstLine="560"/>
        <w:rPr>
          <w:rFonts w:ascii="楷体_GB2312" w:eastAsia="楷体_GB2312" w:hAnsi="华文楷体" w:hint="eastAsia"/>
          <w:bCs/>
          <w:color w:val="000000"/>
          <w:kern w:val="28"/>
          <w:sz w:val="28"/>
          <w:szCs w:val="28"/>
        </w:rPr>
      </w:pPr>
      <w:r>
        <w:rPr>
          <w:rFonts w:ascii="楷体_GB2312" w:eastAsia="楷体_GB2312" w:hAnsi="华文楷体"/>
          <w:bCs/>
          <w:color w:val="000000"/>
          <w:kern w:val="28"/>
          <w:sz w:val="28"/>
          <w:szCs w:val="28"/>
        </w:rPr>
        <w:t>本发明通过引入教师网络的知识蒸馏与可学习Query机制，赋予了离散表征明确的物理意义，将第一层码本强制约束为</w:t>
      </w:r>
      <w:r>
        <w:rPr>
          <w:rFonts w:ascii="楷体_GB2312" w:eastAsia="楷体_GB2312" w:hAnsi="华文楷体"/>
          <w:bCs/>
          <w:color w:val="000000"/>
          <w:kern w:val="28"/>
          <w:sz w:val="28"/>
          <w:szCs w:val="28"/>
        </w:rPr>
        <w:t>“</w:t>
      </w:r>
      <w:r>
        <w:rPr>
          <w:rFonts w:ascii="楷体_GB2312" w:eastAsia="楷体_GB2312" w:hAnsi="华文楷体"/>
          <w:bCs/>
          <w:color w:val="000000"/>
          <w:kern w:val="28"/>
          <w:sz w:val="28"/>
          <w:szCs w:val="28"/>
        </w:rPr>
        <w:t>病理语义空间</w:t>
      </w:r>
      <w:r>
        <w:rPr>
          <w:rFonts w:ascii="楷体_GB2312" w:eastAsia="楷体_GB2312" w:hAnsi="华文楷体"/>
          <w:bCs/>
          <w:color w:val="000000"/>
          <w:kern w:val="28"/>
          <w:sz w:val="28"/>
          <w:szCs w:val="28"/>
        </w:rPr>
        <w:t>”</w:t>
      </w:r>
      <w:r>
        <w:rPr>
          <w:rFonts w:ascii="楷体_GB2312" w:eastAsia="楷体_GB2312" w:hAnsi="华文楷体"/>
          <w:bCs/>
          <w:color w:val="000000"/>
          <w:kern w:val="28"/>
          <w:sz w:val="28"/>
          <w:szCs w:val="28"/>
        </w:rPr>
        <w:t>，后续码本约束为</w:t>
      </w:r>
      <w:r>
        <w:rPr>
          <w:rFonts w:ascii="楷体_GB2312" w:eastAsia="楷体_GB2312" w:hAnsi="华文楷体"/>
          <w:bCs/>
          <w:color w:val="000000"/>
          <w:kern w:val="28"/>
          <w:sz w:val="28"/>
          <w:szCs w:val="28"/>
        </w:rPr>
        <w:t>“</w:t>
      </w:r>
      <w:r>
        <w:rPr>
          <w:rFonts w:ascii="楷体_GB2312" w:eastAsia="楷体_GB2312" w:hAnsi="华文楷体"/>
          <w:bCs/>
          <w:color w:val="000000"/>
          <w:kern w:val="28"/>
          <w:sz w:val="28"/>
          <w:szCs w:val="28"/>
        </w:rPr>
        <w:t>形态残差空间</w:t>
      </w:r>
      <w:r>
        <w:rPr>
          <w:rFonts w:ascii="楷体_GB2312" w:eastAsia="楷体_GB2312" w:hAnsi="华文楷体"/>
          <w:bCs/>
          <w:color w:val="000000"/>
          <w:kern w:val="28"/>
          <w:sz w:val="28"/>
          <w:szCs w:val="28"/>
        </w:rPr>
        <w:t>”</w:t>
      </w:r>
      <w:r>
        <w:rPr>
          <w:rFonts w:ascii="楷体_GB2312" w:eastAsia="楷体_GB2312" w:hAnsi="华文楷体"/>
          <w:bCs/>
          <w:color w:val="000000"/>
          <w:kern w:val="28"/>
          <w:sz w:val="28"/>
          <w:szCs w:val="28"/>
        </w:rPr>
        <w:t>，从而克服了传统VQ</w:t>
      </w:r>
      <w:r>
        <w:rPr>
          <w:rFonts w:ascii="楷体_GB2312" w:eastAsia="楷体_GB2312" w:hAnsi="华文楷体"/>
          <w:bCs/>
          <w:color w:val="000000"/>
          <w:kern w:val="28"/>
          <w:sz w:val="28"/>
          <w:szCs w:val="28"/>
        </w:rPr>
        <w:t>“</w:t>
      </w:r>
      <w:r>
        <w:rPr>
          <w:rFonts w:ascii="楷体_GB2312" w:eastAsia="楷体_GB2312" w:hAnsi="华文楷体"/>
          <w:bCs/>
          <w:color w:val="000000"/>
          <w:kern w:val="28"/>
          <w:sz w:val="28"/>
          <w:szCs w:val="28"/>
        </w:rPr>
        <w:t>黑盒</w:t>
      </w:r>
      <w:r>
        <w:rPr>
          <w:rFonts w:ascii="楷体_GB2312" w:eastAsia="楷体_GB2312" w:hAnsi="华文楷体"/>
          <w:bCs/>
          <w:color w:val="000000"/>
          <w:kern w:val="28"/>
          <w:sz w:val="28"/>
          <w:szCs w:val="28"/>
        </w:rPr>
        <w:t>”</w:t>
      </w:r>
      <w:r>
        <w:rPr>
          <w:rFonts w:ascii="楷体_GB2312" w:eastAsia="楷体_GB2312" w:hAnsi="华文楷体"/>
          <w:bCs/>
          <w:color w:val="000000"/>
          <w:kern w:val="28"/>
          <w:sz w:val="28"/>
          <w:szCs w:val="28"/>
        </w:rPr>
        <w:t>聚类的不可解释性。这种语义与细节解耦的设计实现了近诊断无损的分层可伸缩传输：在极低带宽下，</w:t>
      </w:r>
      <w:bookmarkStart w:id="4" w:name="OLE_LINK4"/>
      <w:r>
        <w:rPr>
          <w:rFonts w:ascii="楷体_GB2312" w:eastAsia="楷体_GB2312" w:hAnsi="华文楷体"/>
          <w:bCs/>
          <w:color w:val="000000"/>
          <w:kern w:val="28"/>
          <w:sz w:val="28"/>
          <w:szCs w:val="28"/>
        </w:rPr>
        <w:t>仅传输语义码本索引即可保留SOTA级别的诊断精度</w:t>
      </w:r>
      <w:bookmarkEnd w:id="4"/>
      <w:r>
        <w:rPr>
          <w:rFonts w:ascii="楷体_GB2312" w:eastAsia="楷体_GB2312" w:hAnsi="华文楷体"/>
          <w:bCs/>
          <w:color w:val="000000"/>
          <w:kern w:val="28"/>
          <w:sz w:val="28"/>
          <w:szCs w:val="28"/>
        </w:rPr>
        <w:t>并恢复基础波形；在正常带宽下，结合后续码本索引可实现高保真重构。</w:t>
      </w:r>
      <w:r w:rsidR="004343D7">
        <w:rPr>
          <w:rFonts w:ascii="楷体_GB2312" w:eastAsia="楷体_GB2312" w:hAnsi="华文楷体" w:hint="eastAsia"/>
          <w:bCs/>
          <w:color w:val="000000"/>
          <w:kern w:val="28"/>
          <w:sz w:val="28"/>
          <w:szCs w:val="28"/>
        </w:rPr>
        <w:t>此外，</w:t>
      </w:r>
      <w:r w:rsidR="004343D7" w:rsidRPr="004343D7">
        <w:rPr>
          <w:rFonts w:ascii="楷体_GB2312" w:eastAsia="楷体_GB2312" w:hAnsi="华文楷体"/>
          <w:bCs/>
          <w:color w:val="000000"/>
          <w:kern w:val="28"/>
          <w:sz w:val="28"/>
          <w:szCs w:val="28"/>
        </w:rPr>
        <w:t>“</w:t>
      </w:r>
      <w:r w:rsidR="004343D7" w:rsidRPr="004343D7">
        <w:rPr>
          <w:rFonts w:ascii="楷体_GB2312" w:eastAsia="楷体_GB2312" w:hAnsi="华文楷体"/>
          <w:bCs/>
          <w:color w:val="000000"/>
          <w:kern w:val="28"/>
          <w:sz w:val="28"/>
          <w:szCs w:val="28"/>
        </w:rPr>
        <w:t>语义蒸馏-细节重构-联合微调</w:t>
      </w:r>
      <w:r w:rsidR="004343D7" w:rsidRPr="004343D7">
        <w:rPr>
          <w:rFonts w:ascii="楷体_GB2312" w:eastAsia="楷体_GB2312" w:hAnsi="华文楷体"/>
          <w:bCs/>
          <w:color w:val="000000"/>
          <w:kern w:val="28"/>
          <w:sz w:val="28"/>
          <w:szCs w:val="28"/>
        </w:rPr>
        <w:t>”</w:t>
      </w:r>
      <w:r w:rsidR="004343D7">
        <w:rPr>
          <w:rFonts w:ascii="楷体_GB2312" w:eastAsia="楷体_GB2312" w:hAnsi="华文楷体" w:hint="eastAsia"/>
          <w:bCs/>
          <w:color w:val="000000"/>
          <w:kern w:val="28"/>
          <w:sz w:val="28"/>
          <w:szCs w:val="28"/>
        </w:rPr>
        <w:t>的</w:t>
      </w:r>
      <w:r w:rsidR="004343D7" w:rsidRPr="004343D7">
        <w:rPr>
          <w:rFonts w:ascii="楷体_GB2312" w:eastAsia="楷体_GB2312" w:hAnsi="华文楷体"/>
          <w:bCs/>
          <w:color w:val="000000"/>
          <w:kern w:val="28"/>
          <w:sz w:val="28"/>
          <w:szCs w:val="28"/>
        </w:rPr>
        <w:t>渐进式三阶段训练策略有效避免了</w:t>
      </w:r>
      <w:r w:rsidR="004343D7" w:rsidRPr="004343D7">
        <w:rPr>
          <w:rFonts w:ascii="楷体_GB2312" w:eastAsia="楷体_GB2312" w:hAnsi="华文楷体"/>
          <w:bCs/>
          <w:color w:val="000000"/>
          <w:kern w:val="28"/>
          <w:sz w:val="28"/>
          <w:szCs w:val="28"/>
        </w:rPr>
        <w:t>“</w:t>
      </w:r>
      <w:r w:rsidR="004343D7" w:rsidRPr="004343D7">
        <w:rPr>
          <w:rFonts w:ascii="楷体_GB2312" w:eastAsia="楷体_GB2312" w:hAnsi="华文楷体"/>
          <w:bCs/>
          <w:color w:val="000000"/>
          <w:kern w:val="28"/>
          <w:sz w:val="28"/>
          <w:szCs w:val="28"/>
        </w:rPr>
        <w:t>波形重构</w:t>
      </w:r>
      <w:r w:rsidR="004343D7" w:rsidRPr="004343D7">
        <w:rPr>
          <w:rFonts w:ascii="楷体_GB2312" w:eastAsia="楷体_GB2312" w:hAnsi="华文楷体"/>
          <w:bCs/>
          <w:color w:val="000000"/>
          <w:kern w:val="28"/>
          <w:sz w:val="28"/>
          <w:szCs w:val="28"/>
        </w:rPr>
        <w:t>”</w:t>
      </w:r>
      <w:r w:rsidR="004343D7" w:rsidRPr="004343D7">
        <w:rPr>
          <w:rFonts w:ascii="楷体_GB2312" w:eastAsia="楷体_GB2312" w:hAnsi="华文楷体"/>
          <w:bCs/>
          <w:color w:val="000000"/>
          <w:kern w:val="28"/>
          <w:sz w:val="28"/>
          <w:szCs w:val="28"/>
        </w:rPr>
        <w:t>与</w:t>
      </w:r>
      <w:r w:rsidR="004343D7" w:rsidRPr="004343D7">
        <w:rPr>
          <w:rFonts w:ascii="楷体_GB2312" w:eastAsia="楷体_GB2312" w:hAnsi="华文楷体"/>
          <w:bCs/>
          <w:color w:val="000000"/>
          <w:kern w:val="28"/>
          <w:sz w:val="28"/>
          <w:szCs w:val="28"/>
        </w:rPr>
        <w:t>“</w:t>
      </w:r>
      <w:r w:rsidR="004343D7" w:rsidRPr="004343D7">
        <w:rPr>
          <w:rFonts w:ascii="楷体_GB2312" w:eastAsia="楷体_GB2312" w:hAnsi="华文楷体"/>
          <w:bCs/>
          <w:color w:val="000000"/>
          <w:kern w:val="28"/>
          <w:sz w:val="28"/>
          <w:szCs w:val="28"/>
        </w:rPr>
        <w:t>病理分类</w:t>
      </w:r>
      <w:r w:rsidR="004343D7" w:rsidRPr="004343D7">
        <w:rPr>
          <w:rFonts w:ascii="楷体_GB2312" w:eastAsia="楷体_GB2312" w:hAnsi="华文楷体"/>
          <w:bCs/>
          <w:color w:val="000000"/>
          <w:kern w:val="28"/>
          <w:sz w:val="28"/>
          <w:szCs w:val="28"/>
        </w:rPr>
        <w:t>”</w:t>
      </w:r>
      <w:r w:rsidR="004343D7" w:rsidRPr="004343D7">
        <w:rPr>
          <w:rFonts w:ascii="楷体_GB2312" w:eastAsia="楷体_GB2312" w:hAnsi="华文楷体"/>
          <w:bCs/>
          <w:color w:val="000000"/>
          <w:kern w:val="28"/>
          <w:sz w:val="28"/>
          <w:szCs w:val="28"/>
        </w:rPr>
        <w:t>两个异构损失函数在训练初期的梯度冲突，确保了模型在压缩效率、信号保真度与诊断精度三个维度上均能收敛至全局最优解。</w:t>
      </w:r>
    </w:p>
    <w:sectPr w:rsidR="00A54E35">
      <w:headerReference w:type="default" r:id="rId15"/>
      <w:footerReference w:type="even" r:id="rId16"/>
      <w:footerReference w:type="default" r:id="rId17"/>
      <w:pgSz w:w="11906" w:h="16838"/>
      <w:pgMar w:top="1440" w:right="1418" w:bottom="1440"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A95A1" w14:textId="77777777" w:rsidR="00EC1FDF" w:rsidRDefault="00EC1FDF">
      <w:r>
        <w:separator/>
      </w:r>
    </w:p>
  </w:endnote>
  <w:endnote w:type="continuationSeparator" w:id="0">
    <w:p w14:paraId="15054AE8" w14:textId="77777777" w:rsidR="00EC1FDF" w:rsidRDefault="00EC1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CB084" w14:textId="77777777" w:rsidR="00000000" w:rsidRDefault="00000000">
    <w:pPr>
      <w:pStyle w:val="a7"/>
      <w:framePr w:wrap="around" w:vAnchor="text" w:hAnchor="margin" w:xAlign="center" w:y="1"/>
      <w:rPr>
        <w:rStyle w:val="ab"/>
      </w:rPr>
    </w:pPr>
    <w:r>
      <w:fldChar w:fldCharType="begin"/>
    </w:r>
    <w:r>
      <w:rPr>
        <w:rStyle w:val="ab"/>
      </w:rPr>
      <w:instrText xml:space="preserve">PAGE  </w:instrText>
    </w:r>
    <w:r>
      <w:fldChar w:fldCharType="separate"/>
    </w:r>
    <w:r>
      <w:fldChar w:fldCharType="end"/>
    </w:r>
  </w:p>
  <w:p w14:paraId="499CAB58" w14:textId="77777777" w:rsidR="00000000" w:rsidRDefault="0000000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5F0FA" w14:textId="77777777" w:rsidR="00000000" w:rsidRDefault="00000000">
    <w:pPr>
      <w:pStyle w:val="a7"/>
      <w:framePr w:wrap="around" w:vAnchor="text" w:hAnchor="margin" w:xAlign="center" w:y="1"/>
      <w:rPr>
        <w:rStyle w:val="ab"/>
      </w:rPr>
    </w:pPr>
    <w:r>
      <w:fldChar w:fldCharType="begin"/>
    </w:r>
    <w:r>
      <w:rPr>
        <w:rStyle w:val="ab"/>
      </w:rPr>
      <w:instrText xml:space="preserve">PAGE  </w:instrText>
    </w:r>
    <w:r>
      <w:fldChar w:fldCharType="separate"/>
    </w:r>
    <w:r>
      <w:rPr>
        <w:rStyle w:val="ab"/>
        <w:lang w:val="en-US" w:eastAsia="zh-CN"/>
      </w:rPr>
      <w:t>1</w:t>
    </w:r>
    <w:r>
      <w:fldChar w:fldCharType="end"/>
    </w:r>
  </w:p>
  <w:p w14:paraId="2B1A81B6" w14:textId="77777777" w:rsidR="00000000" w:rsidRDefault="0000000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CB1F4" w14:textId="77777777" w:rsidR="00EC1FDF" w:rsidRDefault="00EC1FDF">
      <w:r>
        <w:separator/>
      </w:r>
    </w:p>
  </w:footnote>
  <w:footnote w:type="continuationSeparator" w:id="0">
    <w:p w14:paraId="5B6E34B0" w14:textId="77777777" w:rsidR="00EC1FDF" w:rsidRDefault="00EC1F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E1D9A" w14:textId="77777777" w:rsidR="00000000" w:rsidRDefault="00000000">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15ED9"/>
    <w:multiLevelType w:val="multilevel"/>
    <w:tmpl w:val="CAAC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54D5A"/>
    <w:multiLevelType w:val="multilevel"/>
    <w:tmpl w:val="80548CD0"/>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 w15:restartNumberingAfterBreak="0">
    <w:nsid w:val="31803F2D"/>
    <w:multiLevelType w:val="hybridMultilevel"/>
    <w:tmpl w:val="40B26854"/>
    <w:lvl w:ilvl="0" w:tplc="34B69FBA">
      <w:numFmt w:val="bullet"/>
      <w:lvlText w:val=""/>
      <w:lvlJc w:val="left"/>
      <w:pPr>
        <w:ind w:left="920" w:hanging="360"/>
      </w:pPr>
      <w:rPr>
        <w:rFonts w:ascii="华文楷体" w:eastAsia="华文楷体" w:hAnsi="华文楷体" w:cs="Times New Roman" w:hint="eastAsia"/>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3" w15:restartNumberingAfterBreak="0">
    <w:nsid w:val="3A4B1D0D"/>
    <w:multiLevelType w:val="multilevel"/>
    <w:tmpl w:val="5E70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D3FE92"/>
    <w:multiLevelType w:val="singleLevel"/>
    <w:tmpl w:val="62D3FE92"/>
    <w:lvl w:ilvl="0">
      <w:start w:val="1"/>
      <w:numFmt w:val="decimal"/>
      <w:lvlText w:val="%1."/>
      <w:lvlJc w:val="left"/>
      <w:pPr>
        <w:ind w:left="425" w:hanging="425"/>
      </w:pPr>
      <w:rPr>
        <w:rFonts w:hint="default"/>
      </w:rPr>
    </w:lvl>
  </w:abstractNum>
  <w:abstractNum w:abstractNumId="5" w15:restartNumberingAfterBreak="0">
    <w:nsid w:val="7D0212FD"/>
    <w:multiLevelType w:val="multilevel"/>
    <w:tmpl w:val="33B2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AF6CFF"/>
    <w:multiLevelType w:val="multilevel"/>
    <w:tmpl w:val="A40CD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221982">
    <w:abstractNumId w:val="4"/>
  </w:num>
  <w:num w:numId="2" w16cid:durableId="2012873542">
    <w:abstractNumId w:val="1"/>
  </w:num>
  <w:num w:numId="3" w16cid:durableId="1196965969">
    <w:abstractNumId w:val="5"/>
  </w:num>
  <w:num w:numId="4" w16cid:durableId="363478465">
    <w:abstractNumId w:val="2"/>
  </w:num>
  <w:num w:numId="5" w16cid:durableId="1981106175">
    <w:abstractNumId w:val="6"/>
  </w:num>
  <w:num w:numId="6" w16cid:durableId="1918396190">
    <w:abstractNumId w:val="0"/>
  </w:num>
  <w:num w:numId="7" w16cid:durableId="1785998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YyOTM5OTc3MzQyOGQwZTJmOTY3MWM3YTc3ZWI4YTEifQ=="/>
  </w:docVars>
  <w:rsids>
    <w:rsidRoot w:val="00172A27"/>
    <w:rsid w:val="00012D35"/>
    <w:rsid w:val="00014DF4"/>
    <w:rsid w:val="000259C7"/>
    <w:rsid w:val="00032060"/>
    <w:rsid w:val="0004539D"/>
    <w:rsid w:val="00050F47"/>
    <w:rsid w:val="00060579"/>
    <w:rsid w:val="000871B1"/>
    <w:rsid w:val="00090DD0"/>
    <w:rsid w:val="000C1F3F"/>
    <w:rsid w:val="000C2230"/>
    <w:rsid w:val="000D24EC"/>
    <w:rsid w:val="000F6D38"/>
    <w:rsid w:val="001050AD"/>
    <w:rsid w:val="0011020D"/>
    <w:rsid w:val="001155A2"/>
    <w:rsid w:val="0012205B"/>
    <w:rsid w:val="001254CE"/>
    <w:rsid w:val="00125652"/>
    <w:rsid w:val="00131450"/>
    <w:rsid w:val="00132F7E"/>
    <w:rsid w:val="001378A5"/>
    <w:rsid w:val="00140A37"/>
    <w:rsid w:val="00141A92"/>
    <w:rsid w:val="0014220F"/>
    <w:rsid w:val="00147B56"/>
    <w:rsid w:val="00152E4E"/>
    <w:rsid w:val="00160456"/>
    <w:rsid w:val="001650EA"/>
    <w:rsid w:val="00182181"/>
    <w:rsid w:val="00186B10"/>
    <w:rsid w:val="00194C2F"/>
    <w:rsid w:val="001A7A61"/>
    <w:rsid w:val="001B65EC"/>
    <w:rsid w:val="001C43A0"/>
    <w:rsid w:val="001D3CBE"/>
    <w:rsid w:val="001F3504"/>
    <w:rsid w:val="001F7D41"/>
    <w:rsid w:val="00210974"/>
    <w:rsid w:val="002144C7"/>
    <w:rsid w:val="00217915"/>
    <w:rsid w:val="0023327F"/>
    <w:rsid w:val="00244510"/>
    <w:rsid w:val="00246133"/>
    <w:rsid w:val="002540C0"/>
    <w:rsid w:val="00256144"/>
    <w:rsid w:val="00277AA9"/>
    <w:rsid w:val="00282350"/>
    <w:rsid w:val="00285715"/>
    <w:rsid w:val="002C434A"/>
    <w:rsid w:val="002D464D"/>
    <w:rsid w:val="002E4B10"/>
    <w:rsid w:val="002F381F"/>
    <w:rsid w:val="002F48C9"/>
    <w:rsid w:val="00310DD7"/>
    <w:rsid w:val="003121A2"/>
    <w:rsid w:val="003203DD"/>
    <w:rsid w:val="00323A39"/>
    <w:rsid w:val="00332245"/>
    <w:rsid w:val="00332545"/>
    <w:rsid w:val="00336112"/>
    <w:rsid w:val="00340403"/>
    <w:rsid w:val="00341017"/>
    <w:rsid w:val="00342E8D"/>
    <w:rsid w:val="00367EF6"/>
    <w:rsid w:val="00390001"/>
    <w:rsid w:val="0039345D"/>
    <w:rsid w:val="003C0FF4"/>
    <w:rsid w:val="003C74B4"/>
    <w:rsid w:val="003D0C31"/>
    <w:rsid w:val="003D5309"/>
    <w:rsid w:val="003F7B21"/>
    <w:rsid w:val="003F7E66"/>
    <w:rsid w:val="00401439"/>
    <w:rsid w:val="00403AC5"/>
    <w:rsid w:val="004343D7"/>
    <w:rsid w:val="00435863"/>
    <w:rsid w:val="0044591B"/>
    <w:rsid w:val="00457136"/>
    <w:rsid w:val="00471FD6"/>
    <w:rsid w:val="00472B1F"/>
    <w:rsid w:val="00484625"/>
    <w:rsid w:val="00485B96"/>
    <w:rsid w:val="00485EE1"/>
    <w:rsid w:val="00496314"/>
    <w:rsid w:val="0049635A"/>
    <w:rsid w:val="004B0036"/>
    <w:rsid w:val="004B1C20"/>
    <w:rsid w:val="004B41F2"/>
    <w:rsid w:val="004C16B7"/>
    <w:rsid w:val="004C1B5B"/>
    <w:rsid w:val="004C2022"/>
    <w:rsid w:val="004C7C5B"/>
    <w:rsid w:val="005076FC"/>
    <w:rsid w:val="005167D8"/>
    <w:rsid w:val="0052683F"/>
    <w:rsid w:val="00527036"/>
    <w:rsid w:val="005533FA"/>
    <w:rsid w:val="00562C61"/>
    <w:rsid w:val="00570AC6"/>
    <w:rsid w:val="00575DCC"/>
    <w:rsid w:val="00590CA6"/>
    <w:rsid w:val="005A30B3"/>
    <w:rsid w:val="005A363D"/>
    <w:rsid w:val="005A365E"/>
    <w:rsid w:val="005B02E1"/>
    <w:rsid w:val="005D259E"/>
    <w:rsid w:val="005D5387"/>
    <w:rsid w:val="005E7649"/>
    <w:rsid w:val="005F079F"/>
    <w:rsid w:val="005F2827"/>
    <w:rsid w:val="005F2DA1"/>
    <w:rsid w:val="00620A95"/>
    <w:rsid w:val="00622E9D"/>
    <w:rsid w:val="00627A12"/>
    <w:rsid w:val="00630B42"/>
    <w:rsid w:val="00636296"/>
    <w:rsid w:val="00643063"/>
    <w:rsid w:val="006503AD"/>
    <w:rsid w:val="00650F5F"/>
    <w:rsid w:val="00693AD1"/>
    <w:rsid w:val="006A6C65"/>
    <w:rsid w:val="006C1EC3"/>
    <w:rsid w:val="006C2365"/>
    <w:rsid w:val="006C4382"/>
    <w:rsid w:val="006C71E9"/>
    <w:rsid w:val="006D7C4E"/>
    <w:rsid w:val="006F3433"/>
    <w:rsid w:val="006F4104"/>
    <w:rsid w:val="006F6BF6"/>
    <w:rsid w:val="0070694C"/>
    <w:rsid w:val="007245D3"/>
    <w:rsid w:val="00756513"/>
    <w:rsid w:val="00772911"/>
    <w:rsid w:val="00783C4E"/>
    <w:rsid w:val="00786542"/>
    <w:rsid w:val="00791623"/>
    <w:rsid w:val="0079277E"/>
    <w:rsid w:val="00792B8E"/>
    <w:rsid w:val="00796490"/>
    <w:rsid w:val="0079751F"/>
    <w:rsid w:val="007976F0"/>
    <w:rsid w:val="007A0034"/>
    <w:rsid w:val="007A3EB5"/>
    <w:rsid w:val="007B1794"/>
    <w:rsid w:val="007B547B"/>
    <w:rsid w:val="007C4B9B"/>
    <w:rsid w:val="007E3D83"/>
    <w:rsid w:val="007F2124"/>
    <w:rsid w:val="00814D5E"/>
    <w:rsid w:val="00822900"/>
    <w:rsid w:val="008266BA"/>
    <w:rsid w:val="00835163"/>
    <w:rsid w:val="00845FB1"/>
    <w:rsid w:val="00872A2C"/>
    <w:rsid w:val="008732CE"/>
    <w:rsid w:val="008847F8"/>
    <w:rsid w:val="008936F1"/>
    <w:rsid w:val="008A3748"/>
    <w:rsid w:val="008D2BA1"/>
    <w:rsid w:val="008F026A"/>
    <w:rsid w:val="00900A10"/>
    <w:rsid w:val="00900E14"/>
    <w:rsid w:val="00922720"/>
    <w:rsid w:val="0093423A"/>
    <w:rsid w:val="00965E6F"/>
    <w:rsid w:val="00965F29"/>
    <w:rsid w:val="009B45FA"/>
    <w:rsid w:val="009C5753"/>
    <w:rsid w:val="009D2ECB"/>
    <w:rsid w:val="009D3E95"/>
    <w:rsid w:val="00A00A43"/>
    <w:rsid w:val="00A54E35"/>
    <w:rsid w:val="00A64A67"/>
    <w:rsid w:val="00A664DD"/>
    <w:rsid w:val="00A87C4F"/>
    <w:rsid w:val="00AA02EA"/>
    <w:rsid w:val="00AA06E4"/>
    <w:rsid w:val="00AA2009"/>
    <w:rsid w:val="00AB1E8A"/>
    <w:rsid w:val="00AB51DB"/>
    <w:rsid w:val="00AC34A3"/>
    <w:rsid w:val="00AF3AB6"/>
    <w:rsid w:val="00AF6C38"/>
    <w:rsid w:val="00B03236"/>
    <w:rsid w:val="00B03FEF"/>
    <w:rsid w:val="00B11423"/>
    <w:rsid w:val="00B227AC"/>
    <w:rsid w:val="00B25ACB"/>
    <w:rsid w:val="00B34B41"/>
    <w:rsid w:val="00B547F6"/>
    <w:rsid w:val="00B77DC6"/>
    <w:rsid w:val="00BA4702"/>
    <w:rsid w:val="00BA76E1"/>
    <w:rsid w:val="00BB0E68"/>
    <w:rsid w:val="00BC50E3"/>
    <w:rsid w:val="00BC56E3"/>
    <w:rsid w:val="00BE1293"/>
    <w:rsid w:val="00BE3DDF"/>
    <w:rsid w:val="00C13B52"/>
    <w:rsid w:val="00C3403F"/>
    <w:rsid w:val="00C4211F"/>
    <w:rsid w:val="00C42D2F"/>
    <w:rsid w:val="00C56E2C"/>
    <w:rsid w:val="00C805F5"/>
    <w:rsid w:val="00C80CB1"/>
    <w:rsid w:val="00CA5C15"/>
    <w:rsid w:val="00CC056F"/>
    <w:rsid w:val="00CD75C8"/>
    <w:rsid w:val="00CE4E40"/>
    <w:rsid w:val="00CF0F92"/>
    <w:rsid w:val="00CF22FC"/>
    <w:rsid w:val="00CF6592"/>
    <w:rsid w:val="00CF6ED5"/>
    <w:rsid w:val="00D01F5B"/>
    <w:rsid w:val="00D0624E"/>
    <w:rsid w:val="00D156E3"/>
    <w:rsid w:val="00D16409"/>
    <w:rsid w:val="00D17F2E"/>
    <w:rsid w:val="00D20DA7"/>
    <w:rsid w:val="00D30D6B"/>
    <w:rsid w:val="00D47C19"/>
    <w:rsid w:val="00D51037"/>
    <w:rsid w:val="00D82837"/>
    <w:rsid w:val="00D959B1"/>
    <w:rsid w:val="00D96B35"/>
    <w:rsid w:val="00DB76E7"/>
    <w:rsid w:val="00DC1802"/>
    <w:rsid w:val="00DC25DF"/>
    <w:rsid w:val="00DC51B6"/>
    <w:rsid w:val="00DD2320"/>
    <w:rsid w:val="00DF096A"/>
    <w:rsid w:val="00E02D63"/>
    <w:rsid w:val="00E34980"/>
    <w:rsid w:val="00E36DC5"/>
    <w:rsid w:val="00E56621"/>
    <w:rsid w:val="00E6549E"/>
    <w:rsid w:val="00E71679"/>
    <w:rsid w:val="00E77C87"/>
    <w:rsid w:val="00E801A4"/>
    <w:rsid w:val="00E87835"/>
    <w:rsid w:val="00E949E2"/>
    <w:rsid w:val="00EB5C19"/>
    <w:rsid w:val="00EC1FDF"/>
    <w:rsid w:val="00EC2BE2"/>
    <w:rsid w:val="00ED3A4D"/>
    <w:rsid w:val="00EF750D"/>
    <w:rsid w:val="00F2003B"/>
    <w:rsid w:val="00F45B36"/>
    <w:rsid w:val="00F50D95"/>
    <w:rsid w:val="00F55A38"/>
    <w:rsid w:val="00F76DE6"/>
    <w:rsid w:val="00F9054E"/>
    <w:rsid w:val="00F93DC8"/>
    <w:rsid w:val="00F94994"/>
    <w:rsid w:val="00F96109"/>
    <w:rsid w:val="00FA6B8B"/>
    <w:rsid w:val="00FB12D6"/>
    <w:rsid w:val="00FC09AA"/>
    <w:rsid w:val="00FC4276"/>
    <w:rsid w:val="00FC71BC"/>
    <w:rsid w:val="00FD34B7"/>
    <w:rsid w:val="00FD46CE"/>
    <w:rsid w:val="00FE63C7"/>
    <w:rsid w:val="00FE7FE5"/>
    <w:rsid w:val="00FF0018"/>
    <w:rsid w:val="00FF28AF"/>
    <w:rsid w:val="02F45D4B"/>
    <w:rsid w:val="070C3A2C"/>
    <w:rsid w:val="07583CD2"/>
    <w:rsid w:val="09BF2E85"/>
    <w:rsid w:val="0C094E5E"/>
    <w:rsid w:val="0C3E0F7C"/>
    <w:rsid w:val="124E024F"/>
    <w:rsid w:val="13E1581F"/>
    <w:rsid w:val="15356977"/>
    <w:rsid w:val="1B0E5AB0"/>
    <w:rsid w:val="217575A6"/>
    <w:rsid w:val="25676E0F"/>
    <w:rsid w:val="25C870D4"/>
    <w:rsid w:val="27762449"/>
    <w:rsid w:val="27A60A3A"/>
    <w:rsid w:val="29A07FA4"/>
    <w:rsid w:val="2A094D30"/>
    <w:rsid w:val="2A940D61"/>
    <w:rsid w:val="304427AC"/>
    <w:rsid w:val="330A7288"/>
    <w:rsid w:val="35050EC5"/>
    <w:rsid w:val="37817A3B"/>
    <w:rsid w:val="385963A7"/>
    <w:rsid w:val="3A971C80"/>
    <w:rsid w:val="3C1516BC"/>
    <w:rsid w:val="3D970354"/>
    <w:rsid w:val="3E5A3414"/>
    <w:rsid w:val="3FC34AD8"/>
    <w:rsid w:val="448654A3"/>
    <w:rsid w:val="45E702E2"/>
    <w:rsid w:val="474F638A"/>
    <w:rsid w:val="48761EFC"/>
    <w:rsid w:val="488D40F2"/>
    <w:rsid w:val="4B6E6F1B"/>
    <w:rsid w:val="533B185E"/>
    <w:rsid w:val="565E205C"/>
    <w:rsid w:val="58040B0A"/>
    <w:rsid w:val="59807723"/>
    <w:rsid w:val="5C0E3BCB"/>
    <w:rsid w:val="5D8255CA"/>
    <w:rsid w:val="5EC61C02"/>
    <w:rsid w:val="640811B6"/>
    <w:rsid w:val="6B5C5561"/>
    <w:rsid w:val="6CE77439"/>
    <w:rsid w:val="6D2D20B0"/>
    <w:rsid w:val="6E071C2C"/>
    <w:rsid w:val="71D61B7F"/>
    <w:rsid w:val="7227300F"/>
    <w:rsid w:val="73447CF8"/>
    <w:rsid w:val="747E0CF6"/>
    <w:rsid w:val="77797DBA"/>
    <w:rsid w:val="7FD12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271ED7"/>
  <w15:chartTrackingRefBased/>
  <w15:docId w15:val="{57079EC8-2CA2-4355-992B-952B6C4CC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7136"/>
    <w:pPr>
      <w:widowControl w:val="0"/>
      <w:jc w:val="both"/>
    </w:pPr>
    <w:rPr>
      <w:kern w:val="2"/>
      <w:sz w:val="21"/>
      <w:szCs w:val="24"/>
    </w:rPr>
  </w:style>
  <w:style w:type="paragraph" w:styleId="1">
    <w:name w:val="heading 1"/>
    <w:basedOn w:val="a"/>
    <w:link w:val="10"/>
    <w:qFormat/>
    <w:pPr>
      <w:autoSpaceDE w:val="0"/>
      <w:autoSpaceDN w:val="0"/>
      <w:adjustRightInd w:val="0"/>
      <w:spacing w:before="240" w:after="120" w:line="360" w:lineRule="auto"/>
      <w:ind w:left="283" w:hanging="283"/>
      <w:outlineLvl w:val="0"/>
    </w:pPr>
    <w:rPr>
      <w:rFonts w:ascii="Arial" w:hAnsi="Arial"/>
      <w:b/>
      <w:sz w:val="24"/>
    </w:rPr>
  </w:style>
  <w:style w:type="paragraph" w:styleId="3">
    <w:name w:val="heading 3"/>
    <w:basedOn w:val="a"/>
    <w:next w:val="a"/>
    <w:link w:val="30"/>
    <w:uiPriority w:val="9"/>
    <w:semiHidden/>
    <w:unhideWhenUsed/>
    <w:qFormat/>
    <w:rsid w:val="00E949E2"/>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1155A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Arial" w:eastAsia="宋体" w:hAnsi="Arial"/>
      <w:b/>
      <w:sz w:val="24"/>
      <w:lang w:val="en-US" w:eastAsia="zh-CN" w:bidi="ar-SA"/>
    </w:rPr>
  </w:style>
  <w:style w:type="paragraph" w:styleId="a3">
    <w:name w:val="annotation text"/>
    <w:basedOn w:val="a"/>
    <w:link w:val="a4"/>
    <w:uiPriority w:val="99"/>
    <w:unhideWhenUsed/>
    <w:pPr>
      <w:jc w:val="left"/>
    </w:pPr>
  </w:style>
  <w:style w:type="character" w:customStyle="1" w:styleId="a4">
    <w:name w:val="批注文字 字符"/>
    <w:link w:val="a3"/>
    <w:uiPriority w:val="99"/>
    <w:semiHidden/>
    <w:rPr>
      <w:kern w:val="2"/>
      <w:sz w:val="21"/>
      <w:szCs w:val="24"/>
    </w:rPr>
  </w:style>
  <w:style w:type="paragraph" w:styleId="a5">
    <w:name w:val="Balloon Text"/>
    <w:basedOn w:val="a"/>
    <w:link w:val="a6"/>
    <w:uiPriority w:val="99"/>
    <w:unhideWhenUsed/>
    <w:rPr>
      <w:sz w:val="18"/>
      <w:szCs w:val="18"/>
    </w:rPr>
  </w:style>
  <w:style w:type="character" w:customStyle="1" w:styleId="a6">
    <w:name w:val="批注框文本 字符"/>
    <w:link w:val="a5"/>
    <w:uiPriority w:val="99"/>
    <w:semiHidden/>
    <w:rPr>
      <w:kern w:val="2"/>
      <w:sz w:val="18"/>
      <w:szCs w:val="18"/>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rPr>
      <w:b/>
      <w:bCs/>
    </w:rPr>
  </w:style>
  <w:style w:type="character" w:customStyle="1" w:styleId="aa">
    <w:name w:val="批注主题 字符"/>
    <w:link w:val="a9"/>
    <w:uiPriority w:val="99"/>
    <w:semiHidden/>
    <w:rPr>
      <w:b/>
      <w:bCs/>
      <w:kern w:val="2"/>
      <w:sz w:val="21"/>
      <w:szCs w:val="24"/>
    </w:rPr>
  </w:style>
  <w:style w:type="character" w:styleId="ab">
    <w:name w:val="page number"/>
  </w:style>
  <w:style w:type="character" w:styleId="ac">
    <w:name w:val="annotation reference"/>
    <w:uiPriority w:val="99"/>
    <w:unhideWhenUsed/>
    <w:rPr>
      <w:sz w:val="21"/>
      <w:szCs w:val="21"/>
    </w:rPr>
  </w:style>
  <w:style w:type="paragraph" w:customStyle="1" w:styleId="ad">
    <w:name w:val="编写建议"/>
    <w:basedOn w:val="a"/>
    <w:pPr>
      <w:autoSpaceDE w:val="0"/>
      <w:autoSpaceDN w:val="0"/>
      <w:adjustRightInd w:val="0"/>
      <w:spacing w:line="360" w:lineRule="auto"/>
      <w:ind w:left="1134"/>
    </w:pPr>
    <w:rPr>
      <w:i/>
      <w:color w:val="0000FF"/>
      <w:kern w:val="0"/>
      <w:szCs w:val="20"/>
    </w:rPr>
  </w:style>
  <w:style w:type="paragraph" w:styleId="ae">
    <w:name w:val="Normal (Web)"/>
    <w:basedOn w:val="a"/>
    <w:uiPriority w:val="99"/>
    <w:semiHidden/>
    <w:unhideWhenUsed/>
    <w:rsid w:val="00B03FEF"/>
    <w:rPr>
      <w:sz w:val="24"/>
    </w:rPr>
  </w:style>
  <w:style w:type="character" w:styleId="af">
    <w:name w:val="Placeholder Text"/>
    <w:basedOn w:val="a0"/>
    <w:uiPriority w:val="99"/>
    <w:unhideWhenUsed/>
    <w:rsid w:val="00FC09AA"/>
    <w:rPr>
      <w:color w:val="666666"/>
    </w:rPr>
  </w:style>
  <w:style w:type="character" w:customStyle="1" w:styleId="40">
    <w:name w:val="标题 4 字符"/>
    <w:basedOn w:val="a0"/>
    <w:link w:val="4"/>
    <w:uiPriority w:val="9"/>
    <w:semiHidden/>
    <w:rsid w:val="001155A2"/>
    <w:rPr>
      <w:rFonts w:asciiTheme="majorHAnsi" w:eastAsiaTheme="majorEastAsia" w:hAnsiTheme="majorHAnsi" w:cstheme="majorBidi"/>
      <w:b/>
      <w:bCs/>
      <w:kern w:val="2"/>
      <w:sz w:val="28"/>
      <w:szCs w:val="28"/>
    </w:rPr>
  </w:style>
  <w:style w:type="character" w:customStyle="1" w:styleId="30">
    <w:name w:val="标题 3 字符"/>
    <w:basedOn w:val="a0"/>
    <w:link w:val="3"/>
    <w:uiPriority w:val="9"/>
    <w:semiHidden/>
    <w:rsid w:val="00E949E2"/>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15</Pages>
  <Words>1741</Words>
  <Characters>9929</Characters>
  <Application>Microsoft Office Word</Application>
  <DocSecurity>0</DocSecurity>
  <PresentationFormat/>
  <Lines>82</Lines>
  <Paragraphs>23</Paragraphs>
  <Slides>0</Slides>
  <Notes>0</Notes>
  <HiddenSlides>0</HiddenSlides>
  <MMClips>0</MMClips>
  <ScaleCrop>false</ScaleCrop>
  <Manager/>
  <Company>微软中国</Company>
  <LinksUpToDate>false</LinksUpToDate>
  <CharactersWithSpaces>11647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技术交底书模板（机械）</dc:title>
  <dc:subject/>
  <dc:creator>微软用户</dc:creator>
  <cp:keywords/>
  <dc:description/>
  <cp:lastModifiedBy>烨羿 关</cp:lastModifiedBy>
  <cp:revision>215</cp:revision>
  <dcterms:created xsi:type="dcterms:W3CDTF">2025-12-29T14:06:00Z</dcterms:created>
  <dcterms:modified xsi:type="dcterms:W3CDTF">2025-12-29T18:23:00Z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349DBDE05A0447EC85FCA9B93C584E47_13</vt:lpwstr>
  </property>
</Properties>
</file>