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Bdr>
          <w:bottom w:val="single" w:sz="12" w:space="4" w:color="3B7356"/>
        </w:pBdr>
        <w:spacing w:before="40" w:after="200"/>
      </w:pPr>
      <w:r>
        <w:rPr>
          <w:rFonts w:ascii="微软雅黑" w:hAnsi="微软雅黑" w:eastAsia="微软雅黑"/>
          <w:b/>
          <w:color w:val="3B7356"/>
          <w:sz w:val="44"/>
        </w:rPr>
        <w:t>点定旅途 · 简历素材卡（可直接抄）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配套《点定旅途-完整项目方案》。用途：30 分钟内写出「项目经历」模块 + 面试前 10 分钟速览。</w:t>
            </w:r>
          </w:p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所有数字均可在项目仓库/方案附录 B 回溯；带 ⚠ 的是「不能写」或「要换说法」的项。</w:t>
            </w:r>
          </w:p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项目正式名称：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点定旅途（DecideNow）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，线上地址 decidenow.asia。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1. 简历信息填写模板（先填这 6 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780"/>
        <w:gridCol w:w="7631"/>
      </w:tblGrid>
      <w:tr>
        <w:trPr>
          <w:tblHeader w:val="true"/>
          <w:cantSplit/>
          <w:cantSplit/>
        </w:trPr>
        <w:tc>
          <w:tcPr>
            <w:tcW w:type="dxa" w:w="1780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63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建议填写</w:t>
            </w:r>
          </w:p>
        </w:tc>
      </w:tr>
      <w:tr>
        <w:trPr>
          <w:cantSplit/>
        </w:trPr>
        <w:tc>
          <w:tcPr>
            <w:tcW w:type="dxa" w:w="17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项目名称</w:t>
            </w:r>
          </w:p>
        </w:tc>
        <w:tc>
          <w:tcPr>
            <w:tcW w:type="dxa" w:w="76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点定旅途（DecideNow）——AI 旅行路线规划 H5</w:t>
            </w:r>
          </w:p>
        </w:tc>
      </w:tr>
      <w:tr>
        <w:trPr>
          <w:cantSplit/>
        </w:trPr>
        <w:tc>
          <w:tcPr>
            <w:tcW w:type="dxa" w:w="178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项目时间</w:t>
            </w:r>
          </w:p>
        </w:tc>
        <w:tc>
          <w:tcPr>
            <w:tcW w:type="dxa" w:w="763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2026.10（约 10 天完成 0→60 城上线，持续迭代）</w:t>
            </w:r>
          </w:p>
        </w:tc>
      </w:tr>
      <w:tr>
        <w:trPr>
          <w:cantSplit/>
        </w:trPr>
        <w:tc>
          <w:tcPr>
            <w:tcW w:type="dxa" w:w="17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项目角色</w:t>
            </w:r>
          </w:p>
        </w:tc>
        <w:tc>
          <w:tcPr>
            <w:tcW w:type="dxa" w:w="76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独立产品负责人（产品定义 / 方案设计 / 数据策略 / 全栈落地，AI 协作开发）</w:t>
            </w:r>
          </w:p>
        </w:tc>
      </w:tr>
      <w:tr>
        <w:trPr>
          <w:cantSplit/>
        </w:trPr>
        <w:tc>
          <w:tcPr>
            <w:tcW w:type="dxa" w:w="178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项目类型</w:t>
            </w:r>
          </w:p>
        </w:tc>
        <w:tc>
          <w:tcPr>
            <w:tcW w:type="dxa" w:w="763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个人项目 / 独立项目（若确为实习期工作，按实际写）</w:t>
            </w:r>
          </w:p>
        </w:tc>
      </w:tr>
      <w:tr>
        <w:trPr>
          <w:cantSplit/>
        </w:trPr>
        <w:tc>
          <w:tcPr>
            <w:tcW w:type="dxa" w:w="17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一句话</w:t>
            </w:r>
          </w:p>
        </w:tc>
        <w:tc>
          <w:tcPr>
            <w:tcW w:type="dxa" w:w="76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把「起点 + 城市 + 天数」变成分钟级行程的 AI 旅行规划产品，60 城 / 2,713 景点已上线</w:t>
            </w:r>
          </w:p>
        </w:tc>
      </w:tr>
      <w:tr>
        <w:trPr>
          <w:cantSplit/>
        </w:trPr>
        <w:tc>
          <w:tcPr>
            <w:tcW w:type="dxa" w:w="178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技术栈（可选）</w:t>
            </w:r>
          </w:p>
        </w:tc>
        <w:tc>
          <w:tcPr>
            <w:tcW w:type="dxa" w:w="763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原生 JS、腾讯地图 GL、腾讯云 CloudBase、HTTP 云函数、腾讯位置服务、LLM 文案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简历标题行的推荐写法：</w:t>
            </w:r>
          </w:p>
          <w:p>
            <w:pPr>
              <w:spacing w:line="324" w:lineRule="auto" w:after="40"/>
            </w:pPr>
            <w:r>
              <w:rPr>
                <w:rFonts w:ascii="宋体" w:hAnsi="宋体" w:eastAsia="宋体"/>
                <w:b/>
                <w:color w:val="333D35"/>
                <w:sz w:val="19"/>
              </w:rPr>
              <w:t>点定旅途（DecideNow）｜独立产品负责人｜2026.10</w:t>
            </w:r>
          </w:p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不要写「参与」「协助」「负责部分模块」——这个项目你是主导者。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2. 三种篇幅（直接复制）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版本 A｜一句话（空间极紧）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独立完成一款把「起点 + 城市 + 天数」生成分钟级行程的 AI 旅行规划 H5：60 城 / 2,713 景点，上线 decidenow.asia；路线排序 100% 由确定性算法完成，AI 只写解释文案。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版本 B｜3 条 bullet（推荐，标准实习简历）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/>
                <w:color w:val="333D35"/>
                <w:sz w:val="19"/>
              </w:rPr>
              <w:t>点定旅途（DecideNow）｜独立产品负责人（产品 + 全栈落地，AI 协作开发）｜2026.10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需求与定位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：调研 8 款 AI 旅行竞品，识别「分钟级时间轴 + 营业时间约束 + 真实地图海报」的组合空白；定义 V1 十条功能边界与六条产品红线，主动砍掉登录/支付/预订/社区，换中立定位与可控交付。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方案与落地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：设计七阶段路线算法（粗筛→分日→日内排序→时钟推演→空日保护），把营业时间、用餐槽、收束时间做成硬约束；建立 60 城 2,713 个景点的规则化生产与质检流水线；完成 6 页 H5 + 9 个云函数上线。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结果与验证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：引擎 16 组回归场景全绿；60 城 × 1/3/5 天共 180 条路线离线回归 0 空日 0 校验失败；8 城 × 3 天路线交叉 6→0、折返 8→1、总里程 −15%；单次生成外部调用典型 6–8 次。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版本 C｜5 条 bullet（详细版 / 作品集）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市场与定位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：完成 8 款竞品调研（飞猪/携程/高德/Wanderlog/圆周旅迹等），建立能力矩阵，找到「分钟级时间轴 + 开放时间约束 + 真实地图海报」的组合空白；提出「排序归算法、AI 只做解释层」的核心策略。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产品设计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：定义 6 页信息架构与 5 步主流程；把生成等待拆成四阶段进度；设计浏览/编辑态分离、两级搜索 + 自定义站点、微调全量重校验、未排入原因明示。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算法与数据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：设计七阶段路线引擎与关键约束（19:30 收束、餐食槽、周一闭馆迁移、空日保护、夜场豁免）；制定「宁少勿滥」建库规则，落地 60 城 2,713 景点，坐标/评分/首图 100% 覆盖、A 级景区 675 个。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工程与成本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：主导无框架 H5 + 9 个云函数 + 引擎双端同源架构；用批量矩阵 + 200m 网格缓存把单次生成外部调用压到典型 6–8 次，配套日预算熔断与 IP 限频。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质量与迭代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：建立引擎回归（16 组场景）、云函数回归（37 条断言）、排序基线（87 个游玩日）三层质量闸口；把路线交叉 6→0、折返 8→1、里程 −15%；上线后完成 6 轮体验迭代。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3. 量化数据卡（面试报数用）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16"/>
        <w:gridCol w:w="5787"/>
        <w:gridCol w:w="2508"/>
      </w:tblGrid>
      <w:tr>
        <w:trPr>
          <w:tblHeader w:val="true"/>
          <w:cantSplit/>
          <w:cantSplit/>
        </w:trPr>
        <w:tc>
          <w:tcPr>
            <w:tcW w:type="dxa" w:w="111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78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数字</w:t>
            </w:r>
          </w:p>
        </w:tc>
        <w:tc>
          <w:tcPr>
            <w:tcW w:type="dxa" w:w="250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规模</w:t>
            </w:r>
          </w:p>
        </w:tc>
        <w:tc>
          <w:tcPr>
            <w:tcW w:type="dxa" w:w="57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60 城 / 2,713 景点 / 7 大区 / 675 个 A 级景区</w:t>
            </w:r>
          </w:p>
        </w:tc>
        <w:tc>
          <w:tcPr>
            <w:tcW w:type="dxa" w:w="250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全部上线</w:t>
            </w:r>
          </w:p>
        </w:tc>
      </w:tr>
      <w:tr>
        <w:trPr>
          <w:cantSplit/>
        </w:trPr>
        <w:tc>
          <w:tcPr>
            <w:tcW w:type="dxa" w:w="111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效率</w:t>
            </w:r>
          </w:p>
        </w:tc>
        <w:tc>
          <w:tcPr>
            <w:tcW w:type="dxa" w:w="578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128 次提交 / 7 个自然日 / 约 1.1 万行代码 / 6 页 / 9 个云函数</w:t>
            </w:r>
          </w:p>
        </w:tc>
        <w:tc>
          <w:tcPr>
            <w:tcW w:type="dxa" w:w="250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 天完成 0→60 城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质量</w:t>
            </w:r>
          </w:p>
        </w:tc>
        <w:tc>
          <w:tcPr>
            <w:tcW w:type="dxa" w:w="57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16 组场景全绿 / 180 条路线 0 空日 0 失败 / 37 条断言 / 87 个游玩日基线</w:t>
            </w:r>
          </w:p>
        </w:tc>
        <w:tc>
          <w:tcPr>
            <w:tcW w:type="dxa" w:w="250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可复跑</w:t>
            </w:r>
          </w:p>
        </w:tc>
      </w:tr>
      <w:tr>
        <w:trPr>
          <w:cantSplit/>
        </w:trPr>
        <w:tc>
          <w:tcPr>
            <w:tcW w:type="dxa" w:w="111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体验</w:t>
            </w:r>
          </w:p>
        </w:tc>
        <w:tc>
          <w:tcPr>
            <w:tcW w:type="dxa" w:w="578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交叉 6→0 / 折返 8→1 / 里程 1,411→1,197km / 可排站点 76→82</w:t>
            </w:r>
          </w:p>
        </w:tc>
        <w:tc>
          <w:tcPr>
            <w:tcW w:type="dxa" w:w="250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8 城 × 3 天同口径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成本</w:t>
            </w:r>
          </w:p>
        </w:tc>
        <w:tc>
          <w:tcPr>
            <w:tcW w:type="dxa" w:w="57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单次生成 6–8 次外部调用 / 日预算 12,000 熔断 / IP 20 次每分</w:t>
            </w:r>
          </w:p>
        </w:tc>
        <w:tc>
          <w:tcPr>
            <w:tcW w:type="dxa" w:w="250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典型值，非硬上限</w:t>
            </w:r>
          </w:p>
        </w:tc>
      </w:tr>
      <w:tr>
        <w:trPr>
          <w:cantSplit/>
        </w:trPr>
        <w:tc>
          <w:tcPr>
            <w:tcW w:type="dxa" w:w="111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</w:t>
            </w:r>
          </w:p>
        </w:tc>
        <w:tc>
          <w:tcPr>
            <w:tcW w:type="dxa" w:w="578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坐标 100% 高德 / 评分 100% / 首图 100% / 营业时间 78.8%</w:t>
            </w:r>
          </w:p>
        </w:tc>
        <w:tc>
          <w:tcPr>
            <w:tcW w:type="dxa" w:w="250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2,713 点逐点统计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4. 按岗位改写侧重点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394"/>
        <w:gridCol w:w="5228"/>
        <w:gridCol w:w="2788"/>
      </w:tblGrid>
      <w:tr>
        <w:trPr>
          <w:tblHeader w:val="true"/>
          <w:cantSplit/>
          <w:cantSplit/>
        </w:trPr>
        <w:tc>
          <w:tcPr>
            <w:tcW w:type="dxa" w:w="139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522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第一条 bullet 换成</w:t>
            </w:r>
          </w:p>
        </w:tc>
        <w:tc>
          <w:tcPr>
            <w:tcW w:type="dxa" w:w="278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关键词</w:t>
            </w:r>
          </w:p>
        </w:tc>
      </w:tr>
      <w:tr>
        <w:trPr>
          <w:cantSplit/>
        </w:trPr>
        <w:tc>
          <w:tcPr>
            <w:tcW w:type="dxa" w:w="13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产品经理（通用）</w:t>
            </w:r>
          </w:p>
        </w:tc>
        <w:tc>
          <w:tcPr>
            <w:tcW w:type="dxa" w:w="522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「调研 8 款竞品 → 找到组合空白 → 定义边界」</w:t>
            </w:r>
          </w:p>
        </w:tc>
        <w:tc>
          <w:tcPr>
            <w:tcW w:type="dxa" w:w="278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取舍、定位、边界、验收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 产品经理</w:t>
            </w:r>
          </w:p>
        </w:tc>
        <w:tc>
          <w:tcPr>
            <w:tcW w:type="dxa" w:w="522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「把 AI 关进解释层：只写文案、白名单防幻觉、3–5s 超时降级」</w:t>
            </w:r>
          </w:p>
        </w:tc>
        <w:tc>
          <w:tcPr>
            <w:tcW w:type="dxa" w:w="278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人机分工、降级、成本</w:t>
            </w:r>
          </w:p>
        </w:tc>
      </w:tr>
      <w:tr>
        <w:trPr>
          <w:cantSplit/>
        </w:trPr>
        <w:tc>
          <w:tcPr>
            <w:tcW w:type="dxa" w:w="13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增长/运营</w:t>
            </w:r>
          </w:p>
        </w:tc>
        <w:tc>
          <w:tcPr>
            <w:tcW w:type="dxa" w:w="522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「把路线海报做成传播资产；分享只读 + 128 位 ID；设计四层指标体系」</w:t>
            </w:r>
          </w:p>
        </w:tc>
        <w:tc>
          <w:tcPr>
            <w:tcW w:type="dxa" w:w="278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传播、转化、指标（未验证要说明）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数据分析</w:t>
            </w:r>
          </w:p>
        </w:tc>
        <w:tc>
          <w:tcPr>
            <w:tcW w:type="dxa" w:w="522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「建立 87 个游玩日排序基线 + 180 条路线回归 + 交叉/折返/里程量化指标」</w:t>
            </w:r>
          </w:p>
        </w:tc>
        <w:tc>
          <w:tcPr>
            <w:tcW w:type="dxa" w:w="278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指标、基线、回归</w:t>
            </w:r>
          </w:p>
        </w:tc>
      </w:tr>
      <w:tr>
        <w:trPr>
          <w:cantSplit/>
        </w:trPr>
        <w:tc>
          <w:tcPr>
            <w:tcW w:type="dxa" w:w="13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用户体验</w:t>
            </w:r>
          </w:p>
        </w:tc>
        <w:tc>
          <w:tcPr>
            <w:tcW w:type="dxa" w:w="522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「5 步主流程 + 浏览/编辑分离 + 9 类异常降级设计」</w:t>
            </w:r>
          </w:p>
        </w:tc>
        <w:tc>
          <w:tcPr>
            <w:tcW w:type="dxa" w:w="278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流程、信息层级、异常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技术产品</w:t>
            </w:r>
          </w:p>
        </w:tc>
        <w:tc>
          <w:tcPr>
            <w:tcW w:type="dxa" w:w="522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「无框架 H5 + 9 云函数 + 引擎双端同源；单次生成 6–8 次外部调用」</w:t>
            </w:r>
          </w:p>
        </w:tc>
        <w:tc>
          <w:tcPr>
            <w:tcW w:type="dxa" w:w="278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架构、配额、成本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5. STAR（面试口述版）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S</w:t>
      </w:r>
      <w:r>
        <w:rPr>
          <w:rFonts w:ascii="宋体" w:hAnsi="宋体" w:eastAsia="宋体"/>
          <w:b w:val="0"/>
          <w:color w:val="1F2A22"/>
          <w:sz w:val="21"/>
        </w:rPr>
        <w:t>：旅行规划工具调研发现，AI 旅行产品「时间/价格等硬信息不可靠」是通病，且没有产品把「分钟级时间轴 + 真实地图海报」组合起来。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T</w:t>
      </w:r>
      <w:r>
        <w:rPr>
          <w:rFonts w:ascii="宋体" w:hAnsi="宋体" w:eastAsia="宋体"/>
          <w:b w:val="0"/>
          <w:color w:val="1F2A22"/>
          <w:sz w:val="21"/>
        </w:rPr>
        <w:t>：单人 + AI 协作，从 0 到 1 上线一个可用、可解释、可验收的产品，成本控制在免费额度内。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A</w:t>
      </w:r>
      <w:r>
        <w:rPr>
          <w:rFonts w:ascii="宋体" w:hAnsi="宋体" w:eastAsia="宋体"/>
          <w:b w:val="0"/>
          <w:color w:val="1F2A22"/>
          <w:sz w:val="21"/>
        </w:rPr>
        <w:t>：定 V1 十条边界 + 六条红线 → 七阶段引擎 → 60 城精选库（双源坐标互证 + LLM 裁判 + 规则审计）→ 6 页 H5 + 9 个云函数 → 分阶段提示词 + 每阶段验收闸口 → 440 组回归扫描与 UI/UX 实测驱动修复。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R</w:t>
      </w:r>
      <w:r>
        <w:rPr>
          <w:rFonts w:ascii="宋体" w:hAnsi="宋体" w:eastAsia="宋体"/>
          <w:b w:val="0"/>
          <w:color w:val="1F2A22"/>
          <w:sz w:val="21"/>
        </w:rPr>
        <w:t>：60 城 2,713 景点上线；180 条路线 0 空日 0 失败；交叉 6→0、折返 8→1、里程 −15%；单次生成外部调用典型 6–8 次。</w:t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6. 高频追问速查（12 问一句话版）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你负责什么？</w:t>
      </w:r>
      <w:r>
        <w:rPr>
          <w:rFonts w:ascii="宋体" w:hAnsi="宋体" w:eastAsia="宋体"/>
          <w:b w:val="0"/>
          <w:color w:val="1F2A22"/>
          <w:sz w:val="21"/>
        </w:rPr>
        <w:t xml:space="preserve"> 产品负责人：定位/边界/算法规则/数据策略/验收；工程借助 AI 完成，我负责选型、契约与验收。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为什么不让 AI 排行程？</w:t>
      </w:r>
      <w:r>
        <w:rPr>
          <w:rFonts w:ascii="宋体" w:hAnsi="宋体" w:eastAsia="宋体"/>
          <w:b w:val="0"/>
          <w:color w:val="1F2A22"/>
          <w:sz w:val="21"/>
        </w:rPr>
        <w:t xml:space="preserve"> 硬信息不可靠是竞品通病；排序要可解释、可测试、可降级，AI 只写 ≤110 字文案。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竞品不做，你为什么能做？</w:t>
      </w:r>
      <w:r>
        <w:rPr>
          <w:rFonts w:ascii="宋体" w:hAnsi="宋体" w:eastAsia="宋体"/>
          <w:b w:val="0"/>
          <w:color w:val="1F2A22"/>
          <w:sz w:val="21"/>
        </w:rPr>
        <w:t xml:space="preserve"> 不是做不到，是优先级不同；我的赌注是「确定性时刻表」，但尚未被用户数据证明。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4. </w:t>
      </w:r>
      <w:r>
        <w:rPr>
          <w:rFonts w:ascii="宋体" w:hAnsi="宋体" w:eastAsia="宋体"/>
          <w:b/>
          <w:color w:val="1F2A22"/>
          <w:sz w:val="21"/>
        </w:rPr>
        <w:t>用户数据呢？</w:t>
      </w:r>
      <w:r>
        <w:rPr>
          <w:rFonts w:ascii="宋体" w:hAnsi="宋体" w:eastAsia="宋体"/>
          <w:b w:val="0"/>
          <w:color w:val="1F2A22"/>
          <w:sz w:val="21"/>
        </w:rPr>
        <w:t xml:space="preserve"> 无账号无埋点，给不出 DAU/留存；完成的是产品闭环与质量基建。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5. </w:t>
      </w:r>
      <w:r>
        <w:rPr>
          <w:rFonts w:ascii="宋体" w:hAnsi="宋体" w:eastAsia="宋体"/>
          <w:b/>
          <w:color w:val="1F2A22"/>
          <w:sz w:val="21"/>
        </w:rPr>
        <w:t>最大难点？</w:t>
      </w:r>
      <w:r>
        <w:rPr>
          <w:rFonts w:ascii="宋体" w:hAnsi="宋体" w:eastAsia="宋体"/>
          <w:b w:val="0"/>
          <w:color w:val="1F2A22"/>
          <w:sz w:val="21"/>
        </w:rPr>
        <w:t xml:space="preserve"> 时钟推演（时间窗+餐食+收束）、真实路网排序与渲染一致、60 城数据可信度。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6. </w:t>
      </w:r>
      <w:r>
        <w:rPr>
          <w:rFonts w:ascii="宋体" w:hAnsi="宋体" w:eastAsia="宋体"/>
          <w:b/>
          <w:color w:val="1F2A22"/>
          <w:sz w:val="21"/>
        </w:rPr>
        <w:t>算法怎么验证？</w:t>
      </w:r>
      <w:r>
        <w:rPr>
          <w:rFonts w:ascii="宋体" w:hAnsi="宋体" w:eastAsia="宋体"/>
          <w:b w:val="0"/>
          <w:color w:val="1F2A22"/>
          <w:sz w:val="21"/>
        </w:rPr>
        <w:t xml:space="preserve"> 11 类断言 + 16 组场景 + 180 条路线回归 + 交叉/折返/回摆/跨区日四指标。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7. </w:t>
      </w:r>
      <w:r>
        <w:rPr>
          <w:rFonts w:ascii="宋体" w:hAnsi="宋体" w:eastAsia="宋体"/>
          <w:b/>
          <w:color w:val="1F2A22"/>
          <w:sz w:val="21"/>
        </w:rPr>
        <w:t>2,713 点怎么来的？</w:t>
      </w:r>
      <w:r>
        <w:rPr>
          <w:rFonts w:ascii="宋体" w:hAnsi="宋体" w:eastAsia="宋体"/>
          <w:b w:val="0"/>
          <w:color w:val="1F2A22"/>
          <w:sz w:val="21"/>
        </w:rPr>
        <w:t xml:space="preserve"> 高德 POI 发现 → 规则筛选 → 去重 → 配额 → LLM 文案 → 双源坐标互证 → 规则审计。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8. </w:t>
      </w:r>
      <w:r>
        <w:rPr>
          <w:rFonts w:ascii="宋体" w:hAnsi="宋体" w:eastAsia="宋体"/>
          <w:b/>
          <w:color w:val="1F2A22"/>
          <w:sz w:val="21"/>
        </w:rPr>
        <w:t>成本怎么控？</w:t>
      </w:r>
      <w:r>
        <w:rPr>
          <w:rFonts w:ascii="宋体" w:hAnsi="宋体" w:eastAsia="宋体"/>
          <w:b w:val="0"/>
          <w:color w:val="1F2A22"/>
          <w:sz w:val="21"/>
        </w:rPr>
        <w:t xml:space="preserve"> 批量矩阵、200m 网格缓存、日预算 1.2 万熔断、IP 20 次/分；典型 6–8 次。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9. </w:t>
      </w:r>
      <w:r>
        <w:rPr>
          <w:rFonts w:ascii="宋体" w:hAnsi="宋体" w:eastAsia="宋体"/>
          <w:b/>
          <w:color w:val="1F2A22"/>
          <w:sz w:val="21"/>
        </w:rPr>
        <w:t>没做成什么？</w:t>
      </w:r>
      <w:r>
        <w:rPr>
          <w:rFonts w:ascii="宋体" w:hAnsi="宋体" w:eastAsia="宋体"/>
          <w:b w:val="0"/>
          <w:color w:val="1F2A22"/>
          <w:sz w:val="21"/>
        </w:rPr>
        <w:t xml:space="preserve"> 海报 10–20 秒未达标；无用户验证；未备案；选点与排序脱节。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10. </w:t>
      </w:r>
      <w:r>
        <w:rPr>
          <w:rFonts w:ascii="宋体" w:hAnsi="宋体" w:eastAsia="宋体"/>
          <w:b/>
          <w:color w:val="1F2A22"/>
          <w:sz w:val="21"/>
        </w:rPr>
        <w:t>重做一次？</w:t>
      </w:r>
      <w:r>
        <w:rPr>
          <w:rFonts w:ascii="宋体" w:hAnsi="宋体" w:eastAsia="宋体"/>
          <w:b w:val="0"/>
          <w:color w:val="1F2A22"/>
          <w:sz w:val="21"/>
        </w:rPr>
        <w:t xml:space="preserve"> 先做 20 个访谈 + 最小埋点，再决定扩城；海报改异步。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11. </w:t>
      </w:r>
      <w:r>
        <w:rPr>
          <w:rFonts w:ascii="宋体" w:hAnsi="宋体" w:eastAsia="宋体"/>
          <w:b/>
          <w:color w:val="1F2A22"/>
          <w:sz w:val="21"/>
        </w:rPr>
        <w:t>学到什么？</w:t>
      </w:r>
      <w:r>
        <w:rPr>
          <w:rFonts w:ascii="宋体" w:hAnsi="宋体" w:eastAsia="宋体"/>
          <w:b w:val="0"/>
          <w:color w:val="1F2A22"/>
          <w:sz w:val="21"/>
        </w:rPr>
        <w:t xml:space="preserve"> 边界比功能重要；确定性可测试可交付；AI 协作靠验收标准与文档纪律。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12. </w:t>
      </w:r>
      <w:r>
        <w:rPr>
          <w:rFonts w:ascii="宋体" w:hAnsi="宋体" w:eastAsia="宋体"/>
          <w:b/>
          <w:color w:val="1F2A22"/>
          <w:sz w:val="21"/>
        </w:rPr>
        <w:t>为什么一个人全栈？</w:t>
      </w:r>
      <w:r>
        <w:rPr>
          <w:rFonts w:ascii="宋体" w:hAnsi="宋体" w:eastAsia="宋体"/>
          <w:b w:val="0"/>
          <w:color w:val="1F2A22"/>
          <w:sz w:val="21"/>
        </w:rPr>
        <w:t xml:space="preserve"> 验证期闭环最快；AI 把工程成本降到可承受，我专注定义问题与验收质量。</w:t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7. 不能写的 10 条（诚信边界）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3764"/>
        <w:gridCol w:w="5647"/>
      </w:tblGrid>
      <w:tr>
        <w:trPr>
          <w:tblHeader w:val="true"/>
          <w:cantSplit/>
          <w:cantSplit/>
        </w:trPr>
        <w:tc>
          <w:tcPr>
            <w:tcW w:type="dxa" w:w="376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⚠ 不能写</w:t>
            </w:r>
          </w:p>
        </w:tc>
        <w:tc>
          <w:tcPr>
            <w:tcW w:type="dxa" w:w="564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替代写法</w:t>
            </w:r>
          </w:p>
        </w:tc>
      </w:tr>
      <w:tr>
        <w:trPr>
          <w:cantSplit/>
        </w:trPr>
        <w:tc>
          <w:tcPr>
            <w:tcW w:type="dxa" w:w="376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用户数 / DAU / 留存 / 转化率</w:t>
            </w:r>
          </w:p>
        </w:tc>
        <w:tc>
          <w:tcPr>
            <w:tcW w:type="dxa" w:w="564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「面向自由行用户的匿名工具站，已上线 60 城」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用户访谈 / 问卷结论</w:t>
            </w:r>
          </w:p>
        </w:tc>
        <w:tc>
          <w:tcPr>
            <w:tcW w:type="dxa" w:w="564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「基于竞品差评与场景推导 3 类目标用户」</w:t>
            </w:r>
          </w:p>
        </w:tc>
      </w:tr>
      <w:tr>
        <w:trPr>
          <w:cantSplit/>
        </w:trPr>
        <w:tc>
          <w:tcPr>
            <w:tcW w:type="dxa" w:w="376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实际成本 / 营收 / 付费转化</w:t>
            </w:r>
          </w:p>
        </w:tc>
        <w:tc>
          <w:tcPr>
            <w:tcW w:type="dxa" w:w="564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「按免费额度估算年成本百元级（计划口径）」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首屏 &lt;1.5s / p95 &lt;2s</w:t>
            </w:r>
          </w:p>
        </w:tc>
        <w:tc>
          <w:tcPr>
            <w:tcW w:type="dxa" w:w="564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「海报实测 10–20 秒；首屏轻量（约 85KB）」</w:t>
            </w:r>
          </w:p>
        </w:tc>
      </w:tr>
      <w:tr>
        <w:trPr>
          <w:cantSplit/>
        </w:trPr>
        <w:tc>
          <w:tcPr>
            <w:tcW w:type="dxa" w:w="376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「6 周开发完成」</w:t>
            </w:r>
          </w:p>
        </w:tc>
        <w:tc>
          <w:tcPr>
            <w:tcW w:type="dxa" w:w="564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「约 10 个日历日完成 0→60 城上线」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「单次 ≤15 次调用已验证」</w:t>
            </w:r>
          </w:p>
        </w:tc>
        <w:tc>
          <w:tcPr>
            <w:tcW w:type="dxa" w:w="564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「典型 6–8 次，日预算 1.2 万次熔断」</w:t>
            </w:r>
          </w:p>
        </w:tc>
      </w:tr>
      <w:tr>
        <w:trPr>
          <w:cantSplit/>
        </w:trPr>
        <w:tc>
          <w:tcPr>
            <w:tcW w:type="dxa" w:w="376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「60 城全部达标」</w:t>
            </w:r>
          </w:p>
        </w:tc>
        <w:tc>
          <w:tcPr>
            <w:tcW w:type="dxa" w:w="564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「60 城上线，31 城组成完全达标，其余有已知缺口」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「已备案 / 已获腾讯商用授权」</w:t>
            </w:r>
          </w:p>
        </w:tc>
        <w:tc>
          <w:tcPr>
            <w:tcW w:type="dxa" w:w="564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「未备案约束下的 Vercel + CloudBase 混合部署」</w:t>
            </w:r>
          </w:p>
        </w:tc>
      </w:tr>
      <w:tr>
        <w:trPr>
          <w:cantSplit/>
        </w:trPr>
        <w:tc>
          <w:tcPr>
            <w:tcW w:type="dxa" w:w="376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「竞品都不做」</w:t>
            </w:r>
          </w:p>
        </w:tc>
        <w:tc>
          <w:tcPr>
            <w:tcW w:type="dxa" w:w="564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「2026-10 调研的 8 款中未发现同时做到三件事的产品」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「带团队 / 团队规模」</w:t>
            </w:r>
          </w:p>
        </w:tc>
        <w:tc>
          <w:tcPr>
            <w:tcW w:type="dxa" w:w="564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「独立产品负责人（1 人 + AI 协作）」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8. 投递前 10 项自检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[ ] 项目名、角色、时间三件套齐全，一眼能看懂「做了什么」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[ ] 第一条 bullet 是「问题/定位」，不是「技术栈」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[ ] 至少 3 个数字，且每个数字都能说出统计口径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[ ] 至少 1 个「取舍」（不做什么/为什么），体现产品判断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[ ] 没有「参与/协助/负责部分」这类弱化词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[ ] 没有编造用户量、收入、团队规模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[ ] 没有把「计划」写成「结果」（6 周/1–3 秒/≤15 次）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[ ] 没有出现密钥、后台地址、个人隐私信息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[ ] 技术名词不超过 5 个，产品岗以「问题—方案—结果」叙事为主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[ ] 面试官按仓库/线上核对时，数字对得上</w:t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9. 30 秒 / 1 分钟自我介绍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30 秒</w:t>
      </w:r>
      <w:r>
        <w:rPr>
          <w:rFonts w:ascii="宋体" w:hAnsi="宋体" w:eastAsia="宋体"/>
          <w:b w:val="0"/>
          <w:color w:val="1F2A22"/>
          <w:sz w:val="21"/>
        </w:rPr>
        <w:t>：我做了一个叫「点定旅途」的旅行规划产品——输入起点、城市、天数，生成分钟级时刻表的逐日行程，还能导出真实地图海报。8 款竞品调研后发现没人把「几点到哪、来不来得及」做扎实，所以我把路线排序完全交给确定性算法，AI 只写解释文案。一个人用 AI 协作完成 60 城 2,713 个景点、6 个页面、9 个云函数，10 天上线。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1 分钟</w:t>
      </w:r>
      <w:r>
        <w:rPr>
          <w:rFonts w:ascii="宋体" w:hAnsi="宋体" w:eastAsia="宋体"/>
          <w:b w:val="0"/>
          <w:color w:val="1F2A22"/>
          <w:sz w:val="21"/>
        </w:rPr>
        <w:t>：在 30 秒版基础上加：引擎 16 组回归全绿、60 城 180 条路线回归零空日零失败、路线交叉 6→0/折返 8→1/里程 −15%；最大的体会是产品边界和验收标准比功能清单更重要，也知道自己下一步该补的是用户验证与埋点。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7568"/>
        <w:sz w:val="17"/>
      </w:rPr>
      <w:t xml:space="preserve">— 第 </w:t>
    </w:r>
    <w:r>
      <w:rPr>
        <w:rFonts w:ascii="微软雅黑" w:hAnsi="微软雅黑" w:eastAsia="微软雅黑"/>
        <w:color w:val="6B7568"/>
        <w:sz w:val="17"/>
      </w:rPr>
      <w:fldChar w:fldCharType="begin"/>
    </w:r>
    <w:r>
      <w:rPr>
        <w:rFonts w:ascii="微软雅黑" w:hAnsi="微软雅黑" w:eastAsia="微软雅黑"/>
        <w:color w:val="6B7568"/>
        <w:sz w:val="17"/>
      </w:rPr>
      <w:instrText xml:space="preserve"> PAGE </w:instrText>
    </w:r>
    <w:r>
      <w:rPr>
        <w:rFonts w:ascii="微软雅黑" w:hAnsi="微软雅黑" w:eastAsia="微软雅黑"/>
        <w:color w:val="6B7568"/>
        <w:sz w:val="17"/>
      </w:rPr>
      <w:fldChar w:fldCharType="end"/>
    </w:r>
    <w:r>
      <w:rPr>
        <w:rFonts w:ascii="微软雅黑" w:hAnsi="微软雅黑" w:eastAsia="微软雅黑"/>
        <w:color w:val="6B7568"/>
        <w:sz w:val="17"/>
      </w:rPr>
      <w:t xml:space="preserve"> 页 · 共 </w:t>
    </w:r>
    <w:r>
      <w:rPr>
        <w:rFonts w:ascii="微软雅黑" w:hAnsi="微软雅黑" w:eastAsia="微软雅黑"/>
        <w:color w:val="6B7568"/>
        <w:sz w:val="17"/>
      </w:rPr>
      <w:fldChar w:fldCharType="begin"/>
    </w:r>
    <w:r>
      <w:rPr>
        <w:rFonts w:ascii="微软雅黑" w:hAnsi="微软雅黑" w:eastAsia="微软雅黑"/>
        <w:color w:val="6B7568"/>
        <w:sz w:val="17"/>
      </w:rPr>
      <w:instrText xml:space="preserve"> NUMPAGES </w:instrText>
    </w:r>
    <w:r>
      <w:rPr>
        <w:rFonts w:ascii="微软雅黑" w:hAnsi="微软雅黑" w:eastAsia="微软雅黑"/>
        <w:color w:val="6B7568"/>
        <w:sz w:val="17"/>
      </w:rPr>
      <w:fldChar w:fldCharType="end"/>
    </w:r>
    <w:r>
      <w:rPr>
        <w:rFonts w:ascii="微软雅黑" w:hAnsi="微软雅黑" w:eastAsia="微软雅黑"/>
        <w:color w:val="6B7568"/>
        <w:sz w:val="17"/>
      </w:rPr>
      <w:t xml:space="preserve"> 页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4" w:space="4" w:color="D9E1D5"/>
      </w:pBdr>
    </w:pPr>
    <w:r>
      <w:rPr>
        <w:rFonts w:ascii="微软雅黑" w:hAnsi="微软雅黑" w:eastAsia="微软雅黑"/>
        <w:b/>
        <w:color w:val="3B7356"/>
        <w:sz w:val="17"/>
      </w:rPr>
      <w:t>点定旅途 · 简历素材卡</w:t>
    </w:r>
    <w:r>
      <w:rPr>
        <w:rFonts w:ascii="微软雅黑" w:hAnsi="微软雅黑" w:eastAsia="微软雅黑"/>
        <w:color w:val="6B7568"/>
        <w:sz w:val="17"/>
      </w:rPr>
      <w:tab/>
      <w:t>2026.10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b w:val="0"/>
      <w:color w:val="1F2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B73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821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B73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点定旅途 · 简历素材卡</dc:title>
  <dc:subject>AI 旅行路线规划产品 · 项目方案与简历素材</dc:subject>
  <dc:creator>点定旅途项目</dc:creator>
  <cp:keywords/>
  <dc:description>2026-10-19 ·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