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A8C57F">
      <w:pPr>
        <w:rPr>
          <w:rFonts w:hint="default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机器学习实验1</w:t>
      </w:r>
    </w:p>
    <w:p w14:paraId="34945E3C">
      <w:pPr>
        <w:rPr>
          <w:rFonts w:hint="default"/>
          <w:lang w:val="en-US" w:eastAsia="zh-CN"/>
        </w:rPr>
      </w:pPr>
      <w:r>
        <w:rPr>
          <w:rFonts w:hint="eastAsia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实验名称：python基础及Iris实例</w:t>
      </w:r>
    </w:p>
    <w:p w14:paraId="555663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作者：23级智能医学工程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23250127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沙管瑜</w:t>
      </w:r>
    </w:p>
    <w:p w14:paraId="3559BB26">
      <w:pPr>
        <w:rPr>
          <w:rFonts w:hint="eastAsia"/>
          <w:lang w:val="en-US" w:eastAsia="zh-CN"/>
        </w:rPr>
      </w:pPr>
    </w:p>
    <w:p w14:paraId="1601C24C">
      <w:pPr>
        <w:rPr>
          <w:rFonts w:hint="default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实验目的</w:t>
      </w:r>
    </w:p>
    <w:p w14:paraId="052ABFA1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掌握机器学习的前置基础，配置环境、常用的python库</w:t>
      </w:r>
    </w:p>
    <w:p w14:paraId="08D61D85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完成鸢尾花数据集的示例</w:t>
      </w:r>
    </w:p>
    <w:p w14:paraId="473115AC">
      <w:pPr>
        <w:rPr>
          <w:rFonts w:hint="default"/>
          <w:lang w:val="en-US" w:eastAsia="zh-CN"/>
        </w:rPr>
      </w:pPr>
    </w:p>
    <w:p w14:paraId="5744C3D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作业题</w:t>
      </w:r>
    </w:p>
    <w:p w14:paraId="06814822">
      <w:pPr>
        <w:numPr>
          <w:ilvl w:val="0"/>
          <w:numId w:val="2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判断结构</w:t>
      </w:r>
    </w:p>
    <w:p w14:paraId="15B142D4">
      <w:pPr>
        <w:numPr>
          <w:numId w:val="0"/>
        </w:numPr>
      </w:pPr>
      <w:r>
        <w:drawing>
          <wp:inline distT="0" distB="0" distL="114300" distR="114300">
            <wp:extent cx="3399790" cy="2962910"/>
            <wp:effectExtent l="0" t="0" r="1397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997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64A80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实验结果：</w:t>
      </w:r>
    </w:p>
    <w:p w14:paraId="0FCC8194">
      <w:pPr>
        <w:numPr>
          <w:numId w:val="0"/>
        </w:numPr>
      </w:pPr>
      <w:r>
        <w:drawing>
          <wp:inline distT="0" distB="0" distL="114300" distR="114300">
            <wp:extent cx="2152650" cy="1552575"/>
            <wp:effectExtent l="0" t="0" r="1143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B1B49">
      <w:pPr>
        <w:numPr>
          <w:numId w:val="0"/>
        </w:numPr>
      </w:pPr>
    </w:p>
    <w:p w14:paraId="44517D39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41E509DB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0EFFC57A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3A00F525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7CD7D96E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6888E213">
      <w:pPr>
        <w:numPr>
          <w:ilvl w:val="0"/>
          <w:numId w:val="2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循环结构</w:t>
      </w:r>
    </w:p>
    <w:p w14:paraId="031F91FD">
      <w:pPr>
        <w:numPr>
          <w:numId w:val="0"/>
        </w:numPr>
        <w:ind w:leftChars="0"/>
      </w:pPr>
    </w:p>
    <w:p w14:paraId="23E468F4">
      <w:pPr>
        <w:numPr>
          <w:numId w:val="0"/>
        </w:numPr>
        <w:ind w:leftChars="0"/>
      </w:pPr>
      <w:r>
        <w:drawing>
          <wp:inline distT="0" distB="0" distL="114300" distR="114300">
            <wp:extent cx="4371975" cy="2459990"/>
            <wp:effectExtent l="0" t="0" r="1905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45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CC573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实验结果：</w:t>
      </w:r>
    </w:p>
    <w:p w14:paraId="49EDAC11">
      <w:pPr>
        <w:numPr>
          <w:numId w:val="0"/>
        </w:numPr>
        <w:ind w:leftChars="0"/>
      </w:pPr>
      <w:r>
        <w:drawing>
          <wp:inline distT="0" distB="0" distL="114300" distR="114300">
            <wp:extent cx="2381250" cy="1047750"/>
            <wp:effectExtent l="0" t="0" r="1143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5CDE9">
      <w:pPr>
        <w:numPr>
          <w:numId w:val="0"/>
        </w:numPr>
        <w:ind w:leftChars="0"/>
      </w:pPr>
    </w:p>
    <w:p w14:paraId="5E50594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实验过程及结果</w:t>
      </w:r>
    </w:p>
    <w:p w14:paraId="0D829710">
      <w:pPr>
        <w:widowControl w:val="0"/>
        <w:numPr>
          <w:ilvl w:val="0"/>
          <w:numId w:val="3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导入数据集</w:t>
      </w:r>
    </w:p>
    <w:p w14:paraId="0EEE59F1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3971925" cy="1323975"/>
            <wp:effectExtent l="0" t="0" r="5715" b="19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94B6B">
      <w:pPr>
        <w:widowControl w:val="0"/>
        <w:numPr>
          <w:numId w:val="0"/>
        </w:numPr>
        <w:jc w:val="both"/>
      </w:pPr>
    </w:p>
    <w:p w14:paraId="760F9861"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实验1：探究训练集与测试集的划分比例对准确率的影响</w:t>
      </w:r>
    </w:p>
    <w:p w14:paraId="0C6E94F1">
      <w:pPr>
        <w:widowControl w:val="0"/>
        <w:numPr>
          <w:numId w:val="0"/>
        </w:numPr>
        <w:ind w:leftChars="0"/>
        <w:jc w:val="both"/>
      </w:pPr>
      <w:r>
        <w:drawing>
          <wp:inline distT="0" distB="0" distL="114300" distR="114300">
            <wp:extent cx="5192395" cy="2456180"/>
            <wp:effectExtent l="0" t="0" r="4445" b="1270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92395" cy="245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8C37D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实验结果：</w:t>
      </w:r>
    </w:p>
    <w:p w14:paraId="22E52E25">
      <w:pPr>
        <w:widowControl w:val="0"/>
        <w:numPr>
          <w:numId w:val="0"/>
        </w:numPr>
        <w:ind w:leftChars="0"/>
        <w:jc w:val="both"/>
      </w:pPr>
      <w:r>
        <w:drawing>
          <wp:inline distT="0" distB="0" distL="114300" distR="114300">
            <wp:extent cx="5271135" cy="3837940"/>
            <wp:effectExtent l="0" t="0" r="1905" b="254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83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8FB59">
      <w:pPr>
        <w:widowControl w:val="0"/>
        <w:numPr>
          <w:numId w:val="0"/>
        </w:numPr>
        <w:ind w:leftChars="0"/>
        <w:jc w:val="both"/>
      </w:pPr>
    </w:p>
    <w:p w14:paraId="07EE1531"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实验2：</w:t>
      </w:r>
      <w:r>
        <w:rPr>
          <w:rFonts w:hint="default" w:eastAsiaTheme="minorEastAsia"/>
          <w:lang w:val="en-US" w:eastAsia="zh-CN"/>
        </w:rPr>
        <w:t>探究模型的泛化能力</w:t>
      </w:r>
    </w:p>
    <w:p w14:paraId="632B72DC">
      <w:pPr>
        <w:widowControl w:val="0"/>
        <w:numPr>
          <w:numId w:val="0"/>
        </w:numPr>
        <w:ind w:leftChars="0"/>
        <w:jc w:val="both"/>
      </w:pPr>
      <w:r>
        <w:drawing>
          <wp:inline distT="0" distB="0" distL="114300" distR="114300">
            <wp:extent cx="5270500" cy="5764530"/>
            <wp:effectExtent l="0" t="0" r="2540" b="1143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76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06DDE">
      <w:pPr>
        <w:widowControl w:val="0"/>
        <w:numPr>
          <w:numId w:val="0"/>
        </w:numPr>
        <w:ind w:leftChars="0"/>
        <w:jc w:val="both"/>
      </w:pPr>
    </w:p>
    <w:p w14:paraId="424F35FB">
      <w:pPr>
        <w:widowControl w:val="0"/>
        <w:numPr>
          <w:numId w:val="0"/>
        </w:numPr>
        <w:ind w:leftChars="0"/>
        <w:jc w:val="both"/>
      </w:pPr>
      <w:r>
        <w:drawing>
          <wp:inline distT="0" distB="0" distL="114300" distR="114300">
            <wp:extent cx="5267960" cy="4711700"/>
            <wp:effectExtent l="0" t="0" r="5080" b="1270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71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86CC9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实验结果：</w:t>
      </w:r>
    </w:p>
    <w:p w14:paraId="1CE4A133">
      <w:pPr>
        <w:widowControl w:val="0"/>
        <w:numPr>
          <w:numId w:val="0"/>
        </w:numPr>
        <w:ind w:leftChars="0"/>
        <w:jc w:val="both"/>
      </w:pPr>
      <w:r>
        <w:drawing>
          <wp:inline distT="0" distB="0" distL="114300" distR="114300">
            <wp:extent cx="1745615" cy="397510"/>
            <wp:effectExtent l="0" t="0" r="6985" b="1397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45615" cy="39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5CC32">
      <w:pPr>
        <w:widowControl w:val="0"/>
        <w:numPr>
          <w:numId w:val="0"/>
        </w:numPr>
        <w:ind w:leftChars="0"/>
        <w:jc w:val="both"/>
      </w:pPr>
      <w:r>
        <w:drawing>
          <wp:inline distT="0" distB="0" distL="114300" distR="114300">
            <wp:extent cx="3739515" cy="2737485"/>
            <wp:effectExtent l="0" t="0" r="9525" b="571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39515" cy="273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855470" cy="370840"/>
            <wp:effectExtent l="0" t="0" r="3810" b="1016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55470" cy="37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0B7B0"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实验3：</w:t>
      </w:r>
      <w:r>
        <w:rPr>
          <w:rFonts w:hint="default" w:eastAsiaTheme="minorEastAsia"/>
          <w:lang w:val="en-US" w:eastAsia="zh-CN"/>
        </w:rPr>
        <w:t>探究是否对样本进行归一化对准确率的影响</w:t>
      </w:r>
    </w:p>
    <w:p w14:paraId="69A52DA0">
      <w:pPr>
        <w:widowControl w:val="0"/>
        <w:numPr>
          <w:numId w:val="0"/>
        </w:numPr>
        <w:ind w:leftChars="0"/>
        <w:jc w:val="both"/>
      </w:pPr>
      <w:r>
        <w:drawing>
          <wp:inline distT="0" distB="0" distL="114300" distR="114300">
            <wp:extent cx="5269230" cy="5455285"/>
            <wp:effectExtent l="0" t="0" r="3810" b="63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45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88791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实验结果：</w:t>
      </w:r>
    </w:p>
    <w:p w14:paraId="2ADDA495">
      <w:pPr>
        <w:widowControl w:val="0"/>
        <w:numPr>
          <w:numId w:val="0"/>
        </w:numPr>
        <w:ind w:leftChars="0"/>
        <w:jc w:val="both"/>
      </w:pPr>
      <w:r>
        <w:drawing>
          <wp:inline distT="0" distB="0" distL="114300" distR="114300">
            <wp:extent cx="2954655" cy="2220595"/>
            <wp:effectExtent l="0" t="0" r="1905" b="444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54655" cy="222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BEF61">
      <w:pPr>
        <w:widowControl w:val="0"/>
        <w:numPr>
          <w:numId w:val="0"/>
        </w:numPr>
        <w:ind w:leftChars="0"/>
        <w:jc w:val="both"/>
      </w:pPr>
      <w:r>
        <w:drawing>
          <wp:inline distT="0" distB="0" distL="114300" distR="114300">
            <wp:extent cx="714375" cy="333375"/>
            <wp:effectExtent l="0" t="0" r="1905" b="190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4BB0A"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实验4：探究不同K值对模型准确率的影响</w:t>
      </w:r>
    </w:p>
    <w:p w14:paraId="1AD66BDB">
      <w:pPr>
        <w:widowControl w:val="0"/>
        <w:numPr>
          <w:numId w:val="0"/>
        </w:numPr>
        <w:ind w:leftChars="0"/>
        <w:jc w:val="both"/>
      </w:pPr>
      <w:r>
        <w:drawing>
          <wp:inline distT="0" distB="0" distL="114300" distR="114300">
            <wp:extent cx="5271135" cy="4614545"/>
            <wp:effectExtent l="0" t="0" r="1905" b="317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61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D5875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实验结果：</w:t>
      </w:r>
    </w:p>
    <w:p w14:paraId="309A038F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1303655" cy="3345180"/>
            <wp:effectExtent l="0" t="0" r="6985" b="762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03655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948430" cy="2947035"/>
            <wp:effectExtent l="0" t="0" r="13970" b="952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48430" cy="294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onospace">
    <w:altName w:val="Alex Brush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lex Brush">
    <w:panose1 w:val="02000400000000000000"/>
    <w:charset w:val="00"/>
    <w:family w:val="auto"/>
    <w:pitch w:val="default"/>
    <w:sig w:usb0="800000AF" w:usb1="5000204A" w:usb2="00000000" w:usb3="00000000" w:csb0="20000011" w:csb1="00000000"/>
  </w:font>
  <w:font w:name="书体坊赵九江钢笔行书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BB950B"/>
    <w:multiLevelType w:val="singleLevel"/>
    <w:tmpl w:val="BFBB950B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DD6DE04D"/>
    <w:multiLevelType w:val="singleLevel"/>
    <w:tmpl w:val="DD6DE04D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E6C6B2DC"/>
    <w:multiLevelType w:val="singleLevel"/>
    <w:tmpl w:val="E6C6B2D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2D546E3"/>
    <w:rsid w:val="59606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2025-05-21T07:57:05Z</dcterms:created>
  <dc:creator>hzd</dc:creator>
  <cp:lastModifiedBy>hzd</cp:lastModifiedBy>
  <dcterms:modified xsi:type="dcterms:W3CDTF">2025-05-21T08:17:17Z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eyJoZGlkIjoiMmQ4ODQ2ZjJlZjM2M2VhNDAzYTQyNjBiZDE5YzFhNmYiLCJ1c2VySWQiOiIxMDY2ODQyNTcwIn0=</vt:lpwstr>
  </property>
  <property fmtid="{D5CDD505-2E9C-101B-9397-08002B2CF9AE}" pid="4" name="ICV">
    <vt:lpwstr>92C0018121E34C3892DD0D120BDE2A07_12</vt:lpwstr>
  </property>
</Properties>
</file>