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00DB4">
        <w:rPr>
          <w:rFonts w:ascii="宋体" w:hAnsi="宋体" w:hint="eastAsia"/>
          <w:sz w:val="24"/>
          <w:highlight w:val="lightGray"/>
        </w:rPr>
        <w:t>态</w:t>
      </w:r>
      <w:r>
        <w:rPr>
          <w:rFonts w:ascii="宋体" w:hAnsi="宋体" w:hint="eastAsia"/>
          <w:sz w:val="24"/>
        </w:rPr>
        <w:t>，这同样可以用Bloch球来表示：</w:t>
      </w:r>
    </w:p>
    <w:p w:rsidR="00900DB4" w:rsidRPr="00900DB4" w:rsidRDefault="00861700" w:rsidP="00900DB4">
      <w:pPr>
        <w:spacing w:line="360" w:lineRule="auto"/>
        <w:ind w:firstLineChars="200" w:firstLine="420"/>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Pr="00900DB4" w:rsidRDefault="00900DB4" w:rsidP="00900DB4">
      <w:pPr>
        <w:spacing w:line="360" w:lineRule="auto"/>
        <w:ind w:firstLineChars="200" w:firstLine="480"/>
        <w:rPr>
          <w:rFonts w:ascii="宋体" w:hAnsi="宋体"/>
          <w:sz w:val="24"/>
        </w:rPr>
      </w:pPr>
      <w:r w:rsidRPr="00900DB4">
        <w:rPr>
          <w:rFonts w:ascii="宋体" w:hAnsi="宋体"/>
          <w:sz w:val="24"/>
        </w:rPr>
        <w:t xml:space="preserve"> </w:t>
      </w:r>
      <w:r w:rsidR="00861700">
        <w:rPr>
          <w:noProof/>
          <w:szCs w:val="21"/>
        </w:rPr>
        <w:drawing>
          <wp:inline distT="0" distB="0" distL="0" distR="0">
            <wp:extent cx="1287780" cy="381000"/>
            <wp:effectExtent l="0" t="0" r="0" b="0"/>
            <wp:docPr id="2" name="图片 2" descr="QQ截图2019051521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Q截图201905152149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7780" cy="381000"/>
                    </a:xfrm>
                    <a:prstGeom prst="rect">
                      <a:avLst/>
                    </a:prstGeom>
                    <a:noFill/>
                    <a:ln>
                      <a:noFill/>
                    </a:ln>
                  </pic:spPr>
                </pic:pic>
              </a:graphicData>
            </a:graphic>
          </wp:inline>
        </w:drawing>
      </w: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的形式来提升我们运算效率。这也是量子加速效应的理论依据。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lastRenderedPageBreak/>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Laflamme et al. 2001)[4]。</w:t>
      </w:r>
    </w:p>
    <w:p w:rsidR="00107E2C" w:rsidRDefault="00107E2C" w:rsidP="00900DB4">
      <w:pPr>
        <w:spacing w:line="360" w:lineRule="auto"/>
        <w:ind w:firstLineChars="200" w:firstLine="480"/>
        <w:rPr>
          <w:rFonts w:ascii="宋体" w:hAnsi="宋体"/>
          <w:sz w:val="24"/>
        </w:rPr>
      </w:pPr>
    </w:p>
    <w:p w:rsidR="00107E2C" w:rsidRPr="00107E2C"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但其最终运行结果的保真度十分低，只有0.2%，因此，提升单比特与双比特的逻辑门操作的保真度也是十分关键的事情。</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w:t>
      </w:r>
      <w:r w:rsidRPr="00900DB4">
        <w:rPr>
          <w:rFonts w:hint="eastAsia"/>
          <w:sz w:val="24"/>
        </w:rPr>
        <w:lastRenderedPageBreak/>
        <w:t>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的模型如下所示，图中的四个电极为产生交变电场的发射源。而我们所有对离子的操作是通过将激光作用在被囚禁的离子上得到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900DB4">
      <w:pPr>
        <w:spacing w:line="360" w:lineRule="auto"/>
        <w:ind w:firstLineChars="200" w:firstLine="480"/>
        <w:rPr>
          <w:sz w:val="24"/>
        </w:rPr>
      </w:pPr>
    </w:p>
    <w:p w:rsidR="00900DB4" w:rsidRDefault="00900DB4" w:rsidP="00900DB4">
      <w:pPr>
        <w:spacing w:line="360" w:lineRule="auto"/>
        <w:ind w:firstLineChars="200" w:firstLine="480"/>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w:t>
      </w:r>
      <w:proofErr w:type="gramStart"/>
      <w:r>
        <w:rPr>
          <w:rFonts w:ascii="黑体" w:eastAsia="黑体" w:hAnsi="宋体" w:hint="eastAsia"/>
          <w:b/>
          <w:sz w:val="28"/>
          <w:szCs w:val="28"/>
        </w:rPr>
        <w:t>阱</w:t>
      </w:r>
      <w:proofErr w:type="gramEnd"/>
      <w:r>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6827CC"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6827CC"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6827CC"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6827CC"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6827CC"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6827CC"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如图所示，蓝色区域为x方向上的稳定区，红色区域为y方向上的稳定区域，两者相交的部分称为二</w:t>
      </w:r>
      <w:proofErr w:type="gramStart"/>
      <w:r w:rsidR="007015A5">
        <w:rPr>
          <w:rFonts w:ascii="宋体" w:cs="宋体" w:hint="eastAsia"/>
          <w:kern w:val="0"/>
          <w:sz w:val="24"/>
        </w:rPr>
        <w:t>维稳定</w:t>
      </w:r>
      <w:proofErr w:type="gramEnd"/>
      <w:r w:rsidR="007015A5">
        <w:rPr>
          <w:rFonts w:ascii="宋体" w:cs="宋体" w:hint="eastAsia"/>
          <w:kern w:val="0"/>
          <w:sz w:val="24"/>
        </w:rPr>
        <w:t>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w:t>
      </w:r>
      <w:proofErr w:type="gramStart"/>
      <w:r>
        <w:rPr>
          <w:rFonts w:ascii="宋体" w:cs="宋体" w:hint="eastAsia"/>
          <w:kern w:val="0"/>
          <w:sz w:val="24"/>
        </w:rPr>
        <w:t>态探测</w:t>
      </w:r>
      <w:proofErr w:type="gramEnd"/>
      <w:r>
        <w:rPr>
          <w:rFonts w:ascii="宋体" w:cs="宋体" w:hint="eastAsia"/>
          <w:kern w:val="0"/>
          <w:sz w:val="24"/>
        </w:rPr>
        <w:t>，这在之后的章节会提及到。接下来我们着重介绍基态和亚稳态之间的跃迁。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kern w:val="0"/>
          <w:sz w:val="24"/>
        </w:rPr>
      </w:pPr>
    </w:p>
    <w:p w:rsidR="00861700" w:rsidRPr="00861700" w:rsidRDefault="00861700">
      <w:pPr>
        <w:rPr>
          <w:rFonts w:ascii="黑体" w:eastAsia="黑体" w:hAnsi="宋体"/>
          <w:b/>
          <w:sz w:val="28"/>
          <w:szCs w:val="28"/>
        </w:rPr>
      </w:pPr>
    </w:p>
    <w:p w:rsidR="00A00234" w:rsidRPr="00861700" w:rsidRDefault="006827CC"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6827CC"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6827CC"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6827CC"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6827CC"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6827CC"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6827CC"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6827CC"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6827CC"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6827CC"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6827CC"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6827CC"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6827CC"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Pr="001805D9" w:rsidRDefault="001805D9" w:rsidP="001805D9">
      <w:pPr>
        <w:spacing w:line="360" w:lineRule="auto"/>
        <w:ind w:firstLineChars="200" w:firstLine="480"/>
        <w:rPr>
          <w:rFonts w:ascii="宋体" w:hAnsi="宋体"/>
          <w:sz w:val="24"/>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w:t>
      </w:r>
      <w:r w:rsidR="00CD37DE">
        <w:rPr>
          <w:rFonts w:ascii="宋体" w:hAnsi="宋体" w:hint="eastAsia"/>
          <w:sz w:val="24"/>
        </w:rPr>
        <w:lastRenderedPageBreak/>
        <w:t>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CD37DE" w:rsidP="00AA481A">
      <w:pPr>
        <w:spacing w:line="360" w:lineRule="auto"/>
        <w:ind w:firstLine="420"/>
        <w:rPr>
          <w:rFonts w:ascii="宋体" w:hAnsi="宋体"/>
          <w:sz w:val="24"/>
        </w:rPr>
      </w:pPr>
      <w:r>
        <w:rPr>
          <w:rFonts w:ascii="宋体" w:hAnsi="宋体" w:hint="eastAsia"/>
          <w:sz w:val="24"/>
        </w:rPr>
        <w:t>接下来着重介绍</w:t>
      </w:r>
      <w:r w:rsidR="003E7361">
        <w:rPr>
          <w:rFonts w:ascii="宋体" w:hAnsi="宋体" w:hint="eastAsia"/>
          <w:sz w:val="24"/>
        </w:rPr>
        <w:t>一个周期内</w:t>
      </w:r>
      <w:r>
        <w:rPr>
          <w:rFonts w:ascii="宋体" w:hAnsi="宋体" w:hint="eastAsia"/>
          <w:sz w:val="24"/>
        </w:rPr>
        <w:t>各个操作的原理与操作方案。</w:t>
      </w:r>
    </w:p>
    <w:p w:rsidR="00CD37DE" w:rsidRPr="00AA481A" w:rsidRDefault="00CD37DE"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w:t>
      </w:r>
      <w:r w:rsidR="00A9460B">
        <w:rPr>
          <w:rFonts w:ascii="宋体" w:hAnsi="宋体" w:hint="eastAsia"/>
          <w:sz w:val="24"/>
        </w:rPr>
        <w:lastRenderedPageBreak/>
        <w:t>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6827CC"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6827CC"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6827CC"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6827CC"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6827CC"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6827CC"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3C0811" w:rsidRDefault="003C0811" w:rsidP="003C0811">
      <w:pPr>
        <w:spacing w:line="360" w:lineRule="auto"/>
        <w:ind w:firstLineChars="200" w:firstLine="480"/>
        <w:rPr>
          <w:rFonts w:ascii="宋体" w:hAnsi="宋体"/>
          <w:sz w:val="24"/>
        </w:rPr>
      </w:pPr>
      <w:r w:rsidRPr="003C0811">
        <w:rPr>
          <w:rFonts w:ascii="宋体" w:hAnsi="宋体" w:hint="eastAsia"/>
          <w:sz w:val="24"/>
          <w:highlight w:val="lightGray"/>
        </w:rPr>
        <w:t>图片</w:t>
      </w:r>
    </w:p>
    <w:p w:rsidR="005D7482" w:rsidRDefault="003C0811" w:rsidP="005D7482">
      <w:pPr>
        <w:spacing w:line="360" w:lineRule="auto"/>
        <w:ind w:firstLine="420"/>
        <w:rPr>
          <w:rFonts w:ascii="宋体" w:hAnsi="宋体"/>
          <w:sz w:val="24"/>
        </w:rPr>
      </w:pPr>
      <w:r>
        <w:rPr>
          <w:rFonts w:ascii="宋体" w:hAnsi="宋体" w:hint="eastAsia"/>
          <w:sz w:val="24"/>
        </w:rPr>
        <w:t>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B52FB8" w:rsidRPr="00613BF8" w:rsidRDefault="006827CC"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006EE2" w:rsidRDefault="00613BF8" w:rsidP="00006EE2">
      <w:pPr>
        <w:spacing w:line="360" w:lineRule="auto"/>
        <w:ind w:firstLine="420"/>
        <w:rPr>
          <w:rFonts w:ascii="宋体" w:hAnsi="宋体"/>
          <w:sz w:val="24"/>
        </w:rPr>
      </w:pPr>
      <w:r>
        <w:rPr>
          <w:rFonts w:ascii="宋体" w:hAnsi="宋体" w:hint="eastAsia"/>
          <w:sz w:val="24"/>
        </w:rPr>
        <w:t>当激光的频率被设计存在第一红边带失谐时，离子的跃迁模式为</w:t>
      </w:r>
      <m:oMath>
        <m:r>
          <w:rPr>
            <w:rFonts w:ascii="Cambria Math" w:hAnsi="Cambria Math"/>
            <w:sz w:val="24"/>
          </w:rPr>
          <m:t>|n⟩|g⟩→|n-1⟩|e⟩</m:t>
        </m:r>
      </m:oMath>
      <w:r>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Pr>
          <w:rFonts w:ascii="宋体" w:hAnsi="宋体" w:hint="eastAsia"/>
          <w:sz w:val="24"/>
        </w:rPr>
        <w:t>但是离子仍然有一定几率实现</w:t>
      </w:r>
      <w:r w:rsidR="00006EE2">
        <w:rPr>
          <w:rFonts w:ascii="宋体" w:hAnsi="宋体" w:hint="eastAsia"/>
          <w:sz w:val="24"/>
        </w:rPr>
        <w:t>红边带</w:t>
      </w:r>
      <w:r>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Pr>
          <w:rFonts w:ascii="宋体" w:hAnsi="宋体" w:hint="eastAsia"/>
          <w:sz w:val="24"/>
        </w:rPr>
        <w:t>。</w:t>
      </w:r>
      <w:r w:rsidR="00006EE2">
        <w:rPr>
          <w:rFonts w:ascii="宋体" w:hAnsi="宋体" w:hint="eastAsia"/>
          <w:sz w:val="24"/>
        </w:rPr>
        <w:t>第一种跃迁我们并不关心，因为这会使离子更冷。但第二种</w:t>
      </w:r>
      <w:r>
        <w:rPr>
          <w:rFonts w:ascii="宋体" w:hAnsi="宋体" w:hint="eastAsia"/>
          <w:sz w:val="24"/>
        </w:rPr>
        <w:t>跃迁模式</w:t>
      </w:r>
      <w:r w:rsidR="00006EE2">
        <w:rPr>
          <w:rFonts w:ascii="宋体" w:hAnsi="宋体" w:hint="eastAsia"/>
          <w:sz w:val="24"/>
        </w:rPr>
        <w:t>则是</w:t>
      </w:r>
      <w:r>
        <w:rPr>
          <w:rFonts w:ascii="宋体" w:hAnsi="宋体" w:hint="eastAsia"/>
          <w:sz w:val="24"/>
        </w:rPr>
        <w:t>我们不希望发生的，因为这不会使离子冷却甚至</w:t>
      </w:r>
      <w:r w:rsidR="00FF6C37">
        <w:rPr>
          <w:rFonts w:ascii="宋体" w:hAnsi="宋体" w:hint="eastAsia"/>
          <w:sz w:val="24"/>
        </w:rPr>
        <w:t>会</w:t>
      </w:r>
      <w:r>
        <w:rPr>
          <w:rFonts w:ascii="宋体" w:hAnsi="宋体" w:hint="eastAsia"/>
          <w:sz w:val="24"/>
        </w:rPr>
        <w:t>加热离子。不过</w:t>
      </w:r>
      <w:r w:rsidR="00FF6C37">
        <w:rPr>
          <w:rFonts w:ascii="宋体" w:hAnsi="宋体" w:hint="eastAsia"/>
          <w:sz w:val="24"/>
        </w:rPr>
        <w:t>好在</w:t>
      </w:r>
      <w:r>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613BF8" w:rsidRDefault="00FF6C37" w:rsidP="00006EE2">
      <w:pPr>
        <w:spacing w:line="360" w:lineRule="auto"/>
        <w:ind w:firstLine="420"/>
        <w:rPr>
          <w:rFonts w:ascii="宋体" w:hAnsi="宋体"/>
          <w:sz w:val="24"/>
        </w:rPr>
      </w:pPr>
      <w:r>
        <w:rPr>
          <w:rFonts w:ascii="宋体" w:hAnsi="宋体" w:hint="eastAsia"/>
          <w:sz w:val="24"/>
        </w:rPr>
        <w:t>接下来我们定量分析能否通过此方案将离子冷却到基态。我们设定离子的冷却速率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6827CC"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6827CC"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6827CC"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FD0993" w:rsidRPr="00FD0993" w:rsidRDefault="00FD0993"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离子而言，</w:t>
      </w:r>
    </w:p>
    <w:p w:rsidR="00023030" w:rsidRPr="00DB1C9A" w:rsidRDefault="00023030" w:rsidP="00DB1C9A">
      <w:pPr>
        <w:spacing w:line="360" w:lineRule="auto"/>
        <w:ind w:firstLine="420"/>
        <w:rPr>
          <w:rFonts w:ascii="宋体" w:hAnsi="宋体"/>
          <w:sz w:val="24"/>
        </w:rPr>
      </w:pPr>
    </w:p>
    <w:p w:rsidR="00DB1C9A" w:rsidRDefault="00DB1C9A" w:rsidP="00DB1C9A">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在拉比振荡实验中，我们会设定拉比振荡的时长，然后将不同拉比振荡时长操作后对应的量子态读出并做标记在图表上，这也就是本论文中的rabi</w:t>
      </w:r>
      <w:r>
        <w:rPr>
          <w:rFonts w:ascii="宋体" w:hAnsi="宋体"/>
          <w:sz w:val="24"/>
        </w:rPr>
        <w:t xml:space="preserve"> </w:t>
      </w:r>
      <w:r>
        <w:rPr>
          <w:rFonts w:ascii="宋体" w:hAnsi="宋体" w:hint="eastAsia"/>
          <w:sz w:val="24"/>
        </w:rPr>
        <w:t>scan演示部分的操作基础。然而，因为2</w:t>
      </w:r>
      <w:r>
        <w:rPr>
          <w:rFonts w:ascii="宋体" w:hAnsi="宋体"/>
          <w:sz w:val="24"/>
        </w:rPr>
        <w:t>020</w:t>
      </w:r>
      <w:r>
        <w:rPr>
          <w:rFonts w:ascii="宋体" w:hAnsi="宋体" w:hint="eastAsia"/>
          <w:sz w:val="24"/>
        </w:rPr>
        <w:t>年初新冠肺炎病毒爆发这一突发情况，</w:t>
      </w:r>
      <w:r>
        <w:rPr>
          <w:rFonts w:ascii="宋体" w:hAnsi="宋体" w:hint="eastAsia"/>
          <w:sz w:val="24"/>
        </w:rPr>
        <w:lastRenderedPageBreak/>
        <w:t>本人无法回到实验室中收集数据，故本论文中数据收集这一部分以解释操作流程来代替。</w:t>
      </w:r>
    </w:p>
    <w:p w:rsidR="00DB1C9A" w:rsidRPr="00DB1C9A" w:rsidRDefault="00DB1C9A" w:rsidP="00CA3D32">
      <w:pPr>
        <w:spacing w:line="360" w:lineRule="auto"/>
        <w:rPr>
          <w:rFonts w:ascii="宋体" w:hAnsi="宋体"/>
          <w:b/>
          <w:sz w:val="28"/>
          <w:szCs w:val="28"/>
        </w:rPr>
      </w:pPr>
    </w:p>
    <w:p w:rsidR="00107E2C" w:rsidRPr="005B0276"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B1292" w:rsidRPr="00AB1292" w:rsidRDefault="00AB1292" w:rsidP="007063E8">
      <w:pPr>
        <w:spacing w:line="460" w:lineRule="exact"/>
        <w:ind w:firstLine="420"/>
        <w:rPr>
          <w:rFonts w:hint="eastAsia"/>
          <w:sz w:val="24"/>
        </w:rPr>
      </w:pPr>
      <w:r>
        <w:rPr>
          <w:rFonts w:hint="eastAsia"/>
          <w:sz w:val="24"/>
        </w:rPr>
        <w:t>本控制系统的源代码均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hyperlink r:id="rId10" w:history="1">
        <w:r w:rsidRPr="00AB1292">
          <w:rPr>
            <w:rStyle w:val="af1"/>
            <w:sz w:val="24"/>
          </w:rPr>
          <w:t>https://github.com/GuanQunMu/IonTrap-WIPM</w:t>
        </w:r>
      </w:hyperlink>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7B4E98">
        <w:rPr>
          <w:rFonts w:ascii="黑体" w:eastAsia="黑体" w:hAnsi="黑体" w:hint="eastAsia"/>
          <w:b/>
          <w:sz w:val="28"/>
          <w:szCs w:val="28"/>
          <w:highlight w:val="lightGray"/>
        </w:rPr>
        <w:t>实验器件</w:t>
      </w:r>
      <w:r w:rsidRPr="00A00234">
        <w:rPr>
          <w:rFonts w:ascii="宋体" w:hAnsi="宋体" w:hint="eastAsia"/>
          <w:b/>
          <w:sz w:val="28"/>
          <w:szCs w:val="28"/>
        </w:rPr>
        <w:t xml:space="preserve"> </w:t>
      </w:r>
    </w:p>
    <w:p w:rsidR="007B4E98" w:rsidRDefault="007B4E98" w:rsidP="00DB1C9A">
      <w:pPr>
        <w:spacing w:line="360" w:lineRule="auto"/>
        <w:rPr>
          <w:rFonts w:ascii="宋体" w:hAnsi="宋体"/>
          <w:b/>
          <w:sz w:val="28"/>
          <w:szCs w:val="28"/>
        </w:rPr>
      </w:pPr>
    </w:p>
    <w:p w:rsidR="00DB1C9A" w:rsidRPr="00A00234" w:rsidRDefault="00DB1C9A" w:rsidP="00A00234">
      <w:pPr>
        <w:spacing w:line="360" w:lineRule="auto"/>
        <w:rPr>
          <w:rFonts w:ascii="黑体" w:eastAsia="黑体"/>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w:t>
      </w:r>
      <w:r w:rsidR="003A7F1A">
        <w:rPr>
          <w:rFonts w:ascii="宋体" w:hAnsi="宋体" w:hint="eastAsia"/>
          <w:sz w:val="24"/>
        </w:rPr>
        <w:lastRenderedPageBreak/>
        <w:t>需要多名具有专业数字逻辑开发经验的电子工程师花多年时间来进行，这从某种程度上阻碍了实验进程，并挤占了研究生专心与物理问题研究的精力。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w:t>
      </w:r>
      <w:r w:rsidR="003D43A7">
        <w:rPr>
          <w:rFonts w:ascii="宋体" w:hAnsi="宋体" w:hint="eastAsia"/>
          <w:sz w:val="24"/>
        </w:rPr>
        <w:lastRenderedPageBreak/>
        <w:t>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Pr="008479C2" w:rsidRDefault="006A4781" w:rsidP="0010268C">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9A6B2D" w:rsidP="009A6B2D">
      <w:pPr>
        <w:spacing w:line="360" w:lineRule="auto"/>
        <w:ind w:firstLineChars="200" w:firstLine="480"/>
        <w:rPr>
          <w:rFonts w:ascii="宋体" w:hAnsi="宋体"/>
          <w:sz w:val="24"/>
        </w:rPr>
      </w:pPr>
      <w:r>
        <w:rPr>
          <w:rFonts w:ascii="宋体" w:hAnsi="宋体" w:hint="eastAsia"/>
          <w:sz w:val="24"/>
        </w:rPr>
        <w:t>针对量子计算实验操作，</w:t>
      </w:r>
      <w:r w:rsidR="007C08ED">
        <w:rPr>
          <w:rFonts w:ascii="宋体" w:hAnsi="宋体" w:hint="eastAsia"/>
          <w:sz w:val="24"/>
        </w:rPr>
        <w:t>我们先</w:t>
      </w:r>
      <w:r w:rsidR="00A44776">
        <w:rPr>
          <w:rFonts w:ascii="宋体" w:hAnsi="宋体" w:hint="eastAsia"/>
          <w:sz w:val="24"/>
        </w:rPr>
        <w:t>需要</w:t>
      </w:r>
      <w:r w:rsidR="007C08ED">
        <w:rPr>
          <w:rFonts w:ascii="宋体" w:hAnsi="宋体" w:hint="eastAsia"/>
          <w:sz w:val="24"/>
        </w:rPr>
        <w:t>将</w:t>
      </w:r>
      <w:r w:rsidR="00A44776">
        <w:rPr>
          <w:rFonts w:ascii="宋体" w:hAnsi="宋体" w:hint="eastAsia"/>
          <w:sz w:val="24"/>
        </w:rPr>
        <w:t>设计的实验信息写入Python文件，再通过A</w:t>
      </w:r>
      <w:r w:rsidR="00A44776">
        <w:rPr>
          <w:rFonts w:ascii="宋体" w:hAnsi="宋体"/>
          <w:sz w:val="24"/>
        </w:rPr>
        <w:t>RTIQ</w:t>
      </w:r>
      <w:r w:rsidR="00A44776">
        <w:rPr>
          <w:rFonts w:ascii="宋体" w:hAnsi="宋体" w:hint="eastAsia"/>
          <w:sz w:val="24"/>
        </w:rPr>
        <w:t>的操作界面进行提交</w:t>
      </w:r>
      <w:r w:rsidR="006827CC">
        <w:rPr>
          <w:rFonts w:ascii="宋体" w:hAnsi="宋体" w:hint="eastAsia"/>
          <w:sz w:val="24"/>
        </w:rPr>
        <w:t>。如下图所示，我们设计了一个在A</w:t>
      </w:r>
      <w:r w:rsidR="006827CC">
        <w:rPr>
          <w:rFonts w:ascii="宋体" w:hAnsi="宋体"/>
          <w:sz w:val="24"/>
        </w:rPr>
        <w:t>RTIQ</w:t>
      </w:r>
      <w:r w:rsidR="006827CC">
        <w:rPr>
          <w:rFonts w:ascii="宋体" w:hAnsi="宋体" w:hint="eastAsia"/>
          <w:sz w:val="24"/>
        </w:rPr>
        <w:t>环境下输出数字信号脉冲的演示：</w:t>
      </w:r>
    </w:p>
    <w:p w:rsidR="006827CC" w:rsidRDefault="006827CC" w:rsidP="009A6B2D">
      <w:pPr>
        <w:spacing w:line="360" w:lineRule="auto"/>
        <w:ind w:firstLineChars="200" w:firstLine="480"/>
        <w:rPr>
          <w:rFonts w:ascii="宋体" w:hAnsi="宋体" w:hint="eastAsia"/>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hint="eastAsia"/>
          <w:sz w:val="24"/>
        </w:rPr>
      </w:pPr>
      <w:r>
        <w:rPr>
          <w:rFonts w:ascii="宋体" w:hAnsi="宋体" w:hint="eastAsia"/>
          <w:sz w:val="24"/>
        </w:rPr>
        <w:t>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6827CC" w:rsidRDefault="006827CC" w:rsidP="006827CC">
      <w:pPr>
        <w:spacing w:line="360" w:lineRule="auto"/>
        <w:ind w:firstLineChars="200" w:firstLine="480"/>
        <w:rPr>
          <w:rFonts w:ascii="宋体" w:hAnsi="宋体" w:hint="eastAsia"/>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AB1292" w:rsidRDefault="00AB1292" w:rsidP="009A6B2D">
      <w:pPr>
        <w:spacing w:line="360" w:lineRule="auto"/>
        <w:ind w:firstLineChars="200" w:firstLine="480"/>
        <w:rPr>
          <w:rFonts w:ascii="宋体" w:hAnsi="宋体" w:hint="eastAsia"/>
          <w:sz w:val="24"/>
        </w:rPr>
      </w:pPr>
      <w:r w:rsidRPr="00AB1292">
        <w:rPr>
          <w:rFonts w:ascii="宋体" w:hAnsi="宋体" w:hint="eastAsia"/>
          <w:sz w:val="24"/>
          <w:highlight w:val="lightGray"/>
        </w:rPr>
        <w:t>G</w:t>
      </w:r>
      <w:r w:rsidRPr="00AB1292">
        <w:rPr>
          <w:rFonts w:ascii="宋体" w:hAnsi="宋体"/>
          <w:sz w:val="24"/>
          <w:highlight w:val="lightGray"/>
        </w:rPr>
        <w:t>UI</w:t>
      </w:r>
      <w:r w:rsidRPr="00AB1292">
        <w:rPr>
          <w:rFonts w:ascii="宋体" w:hAnsi="宋体" w:hint="eastAsia"/>
          <w:sz w:val="24"/>
          <w:highlight w:val="lightGray"/>
        </w:rPr>
        <w:t>图片</w:t>
      </w:r>
    </w:p>
    <w:p w:rsidR="009A6B2D" w:rsidRDefault="009A6B2D" w:rsidP="009A6B2D">
      <w:pPr>
        <w:spacing w:line="360" w:lineRule="auto"/>
        <w:ind w:firstLineChars="200" w:firstLine="480"/>
        <w:rPr>
          <w:rFonts w:ascii="宋体" w:hAnsi="宋体"/>
          <w:sz w:val="24"/>
        </w:rPr>
      </w:pPr>
    </w:p>
    <w:p w:rsidR="00AB1292" w:rsidRPr="009A6B2D" w:rsidRDefault="00AB1292" w:rsidP="009A6B2D">
      <w:pPr>
        <w:spacing w:line="360" w:lineRule="auto"/>
        <w:ind w:firstLineChars="200" w:firstLine="480"/>
        <w:rPr>
          <w:rFonts w:ascii="宋体" w:hAnsi="宋体" w:hint="eastAsia"/>
          <w:sz w:val="24"/>
        </w:rPr>
      </w:pP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107E2C" w:rsidRPr="00A00234"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lastRenderedPageBreak/>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6827CC"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1" o:title=""/>
            <w10:wrap type="square"/>
          </v:shape>
          <o:OLEObject Type="Embed" ProgID="Equation.3" ShapeID="_x0000_s1026" DrawAspect="Content" ObjectID="_1650386570" r:id="rId12"/>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6827CC"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3" o:title=""/>
            <w10:wrap type="square"/>
          </v:shape>
          <o:OLEObject Type="Embed" ProgID="Equation.3" ShapeID="_x0000_s1029" DrawAspect="Content" ObjectID="_1650386571" r:id="rId14"/>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lastRenderedPageBreak/>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lastRenderedPageBreak/>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3A3BF5" w:rsidRDefault="003A3BF5" w:rsidP="00703072">
      <w:r>
        <w:separator/>
      </w:r>
    </w:p>
  </w:endnote>
  <w:endnote w:type="continuationSeparator" w:id="0">
    <w:p w:rsidR="003A3BF5" w:rsidRDefault="003A3BF5"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3A3BF5" w:rsidRDefault="003A3BF5" w:rsidP="00703072">
      <w:r>
        <w:separator/>
      </w:r>
    </w:p>
  </w:footnote>
  <w:footnote w:type="continuationSeparator" w:id="0">
    <w:p w:rsidR="003A3BF5" w:rsidRDefault="003A3BF5"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3030"/>
    <w:rsid w:val="00032826"/>
    <w:rsid w:val="000355E1"/>
    <w:rsid w:val="00043687"/>
    <w:rsid w:val="000516D7"/>
    <w:rsid w:val="0008412F"/>
    <w:rsid w:val="000A0F0D"/>
    <w:rsid w:val="000A759B"/>
    <w:rsid w:val="000D5FC5"/>
    <w:rsid w:val="000F3D37"/>
    <w:rsid w:val="0010268C"/>
    <w:rsid w:val="0010692E"/>
    <w:rsid w:val="00107E2C"/>
    <w:rsid w:val="0011242A"/>
    <w:rsid w:val="00114DCE"/>
    <w:rsid w:val="00115F49"/>
    <w:rsid w:val="001208E0"/>
    <w:rsid w:val="00134179"/>
    <w:rsid w:val="001350B9"/>
    <w:rsid w:val="00136ABA"/>
    <w:rsid w:val="0014320E"/>
    <w:rsid w:val="001610C3"/>
    <w:rsid w:val="001805D9"/>
    <w:rsid w:val="001A1287"/>
    <w:rsid w:val="001B1F0D"/>
    <w:rsid w:val="001C5F0C"/>
    <w:rsid w:val="001D44B3"/>
    <w:rsid w:val="001F11F7"/>
    <w:rsid w:val="001F2492"/>
    <w:rsid w:val="001F6FC4"/>
    <w:rsid w:val="00206359"/>
    <w:rsid w:val="002713B5"/>
    <w:rsid w:val="002779E6"/>
    <w:rsid w:val="002A04BC"/>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A3BF5"/>
    <w:rsid w:val="003A7F1A"/>
    <w:rsid w:val="003B58A5"/>
    <w:rsid w:val="003B6D84"/>
    <w:rsid w:val="003C0811"/>
    <w:rsid w:val="003D1D1C"/>
    <w:rsid w:val="003D43A7"/>
    <w:rsid w:val="003E1F72"/>
    <w:rsid w:val="003E5068"/>
    <w:rsid w:val="003E7361"/>
    <w:rsid w:val="004058EF"/>
    <w:rsid w:val="00411358"/>
    <w:rsid w:val="0041199B"/>
    <w:rsid w:val="004448A5"/>
    <w:rsid w:val="00446791"/>
    <w:rsid w:val="00447971"/>
    <w:rsid w:val="00455757"/>
    <w:rsid w:val="004A1CCA"/>
    <w:rsid w:val="004A3032"/>
    <w:rsid w:val="004B4F7F"/>
    <w:rsid w:val="004E724B"/>
    <w:rsid w:val="004F07DD"/>
    <w:rsid w:val="00512C8A"/>
    <w:rsid w:val="0051725A"/>
    <w:rsid w:val="0052052C"/>
    <w:rsid w:val="00527DC9"/>
    <w:rsid w:val="00534971"/>
    <w:rsid w:val="00537CEA"/>
    <w:rsid w:val="005828BF"/>
    <w:rsid w:val="00587924"/>
    <w:rsid w:val="00595D53"/>
    <w:rsid w:val="005A100C"/>
    <w:rsid w:val="005A76DD"/>
    <w:rsid w:val="005B0276"/>
    <w:rsid w:val="005C2BA2"/>
    <w:rsid w:val="005D7482"/>
    <w:rsid w:val="005E2D50"/>
    <w:rsid w:val="005E3FC0"/>
    <w:rsid w:val="005E6E28"/>
    <w:rsid w:val="00613BF8"/>
    <w:rsid w:val="00625DDB"/>
    <w:rsid w:val="0062795D"/>
    <w:rsid w:val="00674894"/>
    <w:rsid w:val="006827CC"/>
    <w:rsid w:val="00685144"/>
    <w:rsid w:val="00686599"/>
    <w:rsid w:val="00692BFE"/>
    <w:rsid w:val="00696167"/>
    <w:rsid w:val="00696DF9"/>
    <w:rsid w:val="00696E6A"/>
    <w:rsid w:val="006A4781"/>
    <w:rsid w:val="006A593A"/>
    <w:rsid w:val="006D22FC"/>
    <w:rsid w:val="006D7306"/>
    <w:rsid w:val="006E0935"/>
    <w:rsid w:val="006E39D3"/>
    <w:rsid w:val="006E6B97"/>
    <w:rsid w:val="007015A5"/>
    <w:rsid w:val="00703072"/>
    <w:rsid w:val="007043BF"/>
    <w:rsid w:val="007063E8"/>
    <w:rsid w:val="00707D69"/>
    <w:rsid w:val="0071464A"/>
    <w:rsid w:val="007239B0"/>
    <w:rsid w:val="0075069A"/>
    <w:rsid w:val="007907B5"/>
    <w:rsid w:val="00791373"/>
    <w:rsid w:val="0079658C"/>
    <w:rsid w:val="00797AAE"/>
    <w:rsid w:val="007A6B26"/>
    <w:rsid w:val="007B4E98"/>
    <w:rsid w:val="007C0866"/>
    <w:rsid w:val="007C08ED"/>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C1C1C"/>
    <w:rsid w:val="008D174A"/>
    <w:rsid w:val="008E0C31"/>
    <w:rsid w:val="008F155C"/>
    <w:rsid w:val="00900DB4"/>
    <w:rsid w:val="00935257"/>
    <w:rsid w:val="009741F6"/>
    <w:rsid w:val="009760F8"/>
    <w:rsid w:val="00986FFC"/>
    <w:rsid w:val="00997F9A"/>
    <w:rsid w:val="009A5D3D"/>
    <w:rsid w:val="009A6B2D"/>
    <w:rsid w:val="009B0ADB"/>
    <w:rsid w:val="009B740A"/>
    <w:rsid w:val="009B7FE6"/>
    <w:rsid w:val="009C1862"/>
    <w:rsid w:val="00A00234"/>
    <w:rsid w:val="00A05D65"/>
    <w:rsid w:val="00A259E9"/>
    <w:rsid w:val="00A44776"/>
    <w:rsid w:val="00A52A54"/>
    <w:rsid w:val="00A543CB"/>
    <w:rsid w:val="00A57F35"/>
    <w:rsid w:val="00A60B72"/>
    <w:rsid w:val="00A9460B"/>
    <w:rsid w:val="00AA481A"/>
    <w:rsid w:val="00AB1292"/>
    <w:rsid w:val="00AB3321"/>
    <w:rsid w:val="00AB45DD"/>
    <w:rsid w:val="00AB7197"/>
    <w:rsid w:val="00B31C9F"/>
    <w:rsid w:val="00B52FB8"/>
    <w:rsid w:val="00B548AF"/>
    <w:rsid w:val="00B9028E"/>
    <w:rsid w:val="00BA67D3"/>
    <w:rsid w:val="00BB56D1"/>
    <w:rsid w:val="00BB6230"/>
    <w:rsid w:val="00C23E07"/>
    <w:rsid w:val="00C63435"/>
    <w:rsid w:val="00CA3D32"/>
    <w:rsid w:val="00CB701A"/>
    <w:rsid w:val="00CD2C3D"/>
    <w:rsid w:val="00CD37DE"/>
    <w:rsid w:val="00CD4158"/>
    <w:rsid w:val="00CE7954"/>
    <w:rsid w:val="00CF16C0"/>
    <w:rsid w:val="00D01673"/>
    <w:rsid w:val="00D11D06"/>
    <w:rsid w:val="00D16723"/>
    <w:rsid w:val="00D232F1"/>
    <w:rsid w:val="00D27DE9"/>
    <w:rsid w:val="00D311A8"/>
    <w:rsid w:val="00D34703"/>
    <w:rsid w:val="00D403EF"/>
    <w:rsid w:val="00D53CD3"/>
    <w:rsid w:val="00D6139C"/>
    <w:rsid w:val="00D61487"/>
    <w:rsid w:val="00D64D2A"/>
    <w:rsid w:val="00D90914"/>
    <w:rsid w:val="00DB01E6"/>
    <w:rsid w:val="00DB1C9A"/>
    <w:rsid w:val="00DD3F21"/>
    <w:rsid w:val="00DD5BA5"/>
    <w:rsid w:val="00DE070E"/>
    <w:rsid w:val="00DE618F"/>
    <w:rsid w:val="00E05151"/>
    <w:rsid w:val="00E210D4"/>
    <w:rsid w:val="00E32EE1"/>
    <w:rsid w:val="00E33CEE"/>
    <w:rsid w:val="00E57EBA"/>
    <w:rsid w:val="00E8692C"/>
    <w:rsid w:val="00EF4AB6"/>
    <w:rsid w:val="00F261C5"/>
    <w:rsid w:val="00F46592"/>
    <w:rsid w:val="00F562FF"/>
    <w:rsid w:val="00F65183"/>
    <w:rsid w:val="00F774EF"/>
    <w:rsid w:val="00F856E0"/>
    <w:rsid w:val="00F939FB"/>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1FD10CF"/>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semiHidden/>
    <w:unhideWhenUsed/>
    <w:rsid w:val="00AB129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wmf"/><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https://github.com/GuanQunMu/IonTrap-WIP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5574"/>
    <w:rsid w:val="000A6B42"/>
    <w:rsid w:val="000F43C0"/>
    <w:rsid w:val="00105F64"/>
    <w:rsid w:val="00290B9B"/>
    <w:rsid w:val="00463294"/>
    <w:rsid w:val="00473BD4"/>
    <w:rsid w:val="00577738"/>
    <w:rsid w:val="006073B7"/>
    <w:rsid w:val="00684FA1"/>
    <w:rsid w:val="00951C4E"/>
    <w:rsid w:val="00A76A85"/>
    <w:rsid w:val="00B8732C"/>
    <w:rsid w:val="00F35574"/>
    <w:rsid w:val="00FC6A7B"/>
    <w:rsid w:val="00FE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73B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76680E-2760-4A5D-86A0-E397A09DE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1273</TotalTime>
  <Pages>31</Pages>
  <Words>2998</Words>
  <Characters>17091</Characters>
  <Application>Microsoft Office Word</Application>
  <DocSecurity>0</DocSecurity>
  <Lines>142</Lines>
  <Paragraphs>40</Paragraphs>
  <ScaleCrop>false</ScaleCrop>
  <Company/>
  <LinksUpToDate>false</LinksUpToDate>
  <CharactersWithSpaces>20049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32</cp:revision>
  <dcterms:created xsi:type="dcterms:W3CDTF">2020-04-29T10:56:00Z</dcterms:created>
  <dcterms:modified xsi:type="dcterms:W3CDTF">2020-05-07T11:56:00Z</dcterms:modified>
</cp:coreProperties>
</file>