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Department Name</w:t>
      </w:r>
      <w:r w:rsidR="00586A35" w:rsidRPr="00586A35">
        <w:rPr>
          <w:rStyle w:val="OrgName"/>
          <w:color w:val="auto"/>
          <w:sz w:val="20"/>
          <w14:ligatures w14:val="standard"/>
        </w:rPr>
        <w:br/>
        <w:t>Institution/University Name</w:t>
      </w:r>
      <w:r w:rsidR="00586A35" w:rsidRPr="00586A35">
        <w:rPr>
          <w:rStyle w:val="OrgName"/>
          <w:color w:val="auto"/>
          <w:sz w:val="20"/>
          <w14:ligatures w14:val="standard"/>
        </w:rPr>
        <w:br/>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Department Name</w:t>
      </w:r>
      <w:r w:rsidR="00586A35" w:rsidRPr="00586A35">
        <w:rPr>
          <w:rStyle w:val="OrgName"/>
          <w:color w:val="auto"/>
          <w:sz w:val="20"/>
          <w14:ligatures w14:val="standard"/>
        </w:rPr>
        <w:br/>
        <w:t>Institution/University Name</w:t>
      </w:r>
      <w:r w:rsidR="00586A35" w:rsidRPr="00586A35">
        <w:rPr>
          <w:rStyle w:val="OrgName"/>
          <w:color w:val="auto"/>
          <w:sz w:val="20"/>
          <w14:ligatures w14:val="standard"/>
        </w:rPr>
        <w:br/>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774E9A" w:rsidRPr="00774E9A">
        <w:rPr>
          <w:sz w:val="21"/>
          <w:szCs w:val="21"/>
          <w14:ligatures w14:val="standard"/>
        </w:rPr>
        <w:t>email@email.com</w:t>
      </w:r>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Department Name</w:t>
      </w:r>
      <w:r w:rsidR="00586A35" w:rsidRPr="00586A35">
        <w:rPr>
          <w:rStyle w:val="OrgName"/>
          <w:color w:val="auto"/>
          <w:sz w:val="20"/>
          <w14:ligatures w14:val="standard"/>
        </w:rPr>
        <w:br/>
        <w:t>Institution/University Name</w:t>
      </w:r>
      <w:r w:rsidR="00586A35" w:rsidRPr="00586A35">
        <w:rPr>
          <w:rStyle w:val="OrgName"/>
          <w:color w:val="auto"/>
          <w:sz w:val="20"/>
          <w14:ligatures w14:val="standard"/>
        </w:rPr>
        <w:br/>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w:t>
      </w:r>
      <w:r w:rsidRPr="00586A35">
        <w:rPr>
          <w14:ligatures w14:val="standard"/>
        </w:rPr>
        <w:t>Manuscript validation and placing the respective metadata (Bibstrip/copyright text)</w:t>
      </w:r>
      <w:r w:rsidRPr="00586A35">
        <w:rPr>
          <w:rStyle w:val="afa"/>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6" o:title=""/>
          </v:shape>
          <o:OLEObject Type="Embed" ProgID="Equation.DSMT4" ShapeID="_x0000_i1025" DrawAspect="Content" ObjectID="_1664196836" r:id="rId17"/>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6" o:title=""/>
          </v:shape>
          <o:OLEObject Type="Embed" ProgID="Equation.DSMT4" ShapeID="_x0000_i1026" DrawAspect="Content" ObjectID="_1664196837" r:id="rId18"/>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 xml:space="preserve">nnumbered display equation </w:t>
      </w:r>
      <w:r w:rsidR="001D5887" w:rsidRPr="00586A35">
        <w:rPr>
          <w:lang w:eastAsia="ja-JP"/>
          <w14:ligatures w14:val="standard"/>
        </w:rPr>
        <w:lastRenderedPageBreak/>
        <w:t>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eastAsia="zh-CN"/>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0" w:history="1">
        <w:r w:rsidR="00D341FA" w:rsidRPr="00C14A4F">
          <w:t>http://dx.doi.org/10.1000/0-000-00000-0</w:t>
        </w:r>
      </w:hyperlink>
      <w:r w:rsidR="00E943FF" w:rsidRPr="00586A35">
        <w:rPr>
          <w14:ligatures w14:val="standard"/>
        </w:rPr>
        <w:t>.</w:t>
      </w:r>
    </w:p>
    <w:p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8A6" w:rsidRDefault="00AA38A6">
      <w:r>
        <w:separator/>
      </w:r>
    </w:p>
  </w:endnote>
  <w:endnote w:type="continuationSeparator" w:id="0">
    <w:p w:rsidR="00AA38A6" w:rsidRDefault="00AA38A6">
      <w:r>
        <w:continuationSeparator/>
      </w:r>
    </w:p>
  </w:endnote>
  <w:endnote w:type="continuationNotice" w:id="1">
    <w:p w:rsidR="00AA38A6" w:rsidRDefault="00AA3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703000000000000"/>
    <w:charset w:val="00"/>
    <w:family w:val="auto"/>
    <w:pitch w:val="variable"/>
    <w:sig w:usb0="E0000AFF" w:usb1="5000E4FB" w:usb2="00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0D" w:rsidRDefault="0075520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8A6" w:rsidRDefault="00AA38A6">
      <w:r>
        <w:separator/>
      </w:r>
    </w:p>
  </w:footnote>
  <w:footnote w:type="continuationSeparator" w:id="0">
    <w:p w:rsidR="00AA38A6" w:rsidRDefault="00AA38A6">
      <w:r>
        <w:continuationSeparator/>
      </w:r>
    </w:p>
  </w:footnote>
  <w:footnote w:type="continuationNotice" w:id="1">
    <w:p w:rsidR="00AA38A6" w:rsidRDefault="00AA38A6"/>
  </w:footnote>
  <w:footnote w:id="2">
    <w:p w:rsidR="00DC112E" w:rsidRDefault="00DC112E" w:rsidP="00DC112E">
      <w:pPr>
        <w:pStyle w:val="aff1"/>
      </w:pPr>
      <w:r>
        <w:rPr>
          <w:rStyle w:val="afa"/>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992ABD" w:rsidRPr="00C75519" w:rsidTr="00992ABD">
      <w:tc>
        <w:tcPr>
          <w:tcW w:w="2500" w:type="pct"/>
          <w:vAlign w:val="center"/>
        </w:tcPr>
        <w:p w:rsidR="00992ABD" w:rsidRPr="00992ABD" w:rsidRDefault="00992ABD" w:rsidP="00992ABD">
          <w:pPr>
            <w:jc w:val="left"/>
            <w:rPr>
              <w:rFonts w:ascii="Linux Biolinum" w:hAnsi="Linux Biolinum" w:cs="Linux Biolinum"/>
            </w:rPr>
          </w:pPr>
          <w:r>
            <w:rPr>
              <w:rFonts w:ascii="Linux Biolinum" w:hAnsi="Linux Biolinum" w:cs="Linux Biolinum" w:hint="eastAsia"/>
            </w:rPr>
            <w:t>CSAE202</w:t>
          </w:r>
          <w:r>
            <w:rPr>
              <w:rFonts w:ascii="Linux Biolinum" w:hAnsi="Linux Biolinum" w:cs="Linux Biolinum"/>
            </w:rPr>
            <w:t>1</w:t>
          </w:r>
          <w:r w:rsidRPr="002A0D61">
            <w:rPr>
              <w:rFonts w:ascii="Linux Biolinum" w:hAnsi="Linux Biolinum" w:cs="Linux Biolinum"/>
            </w:rPr>
            <w:t xml:space="preserve">, </w:t>
          </w:r>
          <w:r w:rsidRPr="00BF6EEA">
            <w:rPr>
              <w:rFonts w:ascii="Linux Biolinum" w:hAnsi="Linux Biolinum" w:cs="Linux Biolinum"/>
            </w:rPr>
            <w:t>October</w:t>
          </w:r>
          <w:r w:rsidRPr="002A0D61">
            <w:rPr>
              <w:rFonts w:ascii="Linux Biolinum" w:hAnsi="Linux Biolinum" w:cs="Linux Biolinum"/>
            </w:rPr>
            <w:t xml:space="preserve"> </w:t>
          </w:r>
          <w:r>
            <w:rPr>
              <w:rFonts w:ascii="Linux Biolinum" w:hAnsi="Linux Biolinum" w:cs="Linux Biolinum" w:hint="eastAsia"/>
            </w:rPr>
            <w:t>202</w:t>
          </w:r>
          <w:r w:rsidR="0075520D">
            <w:rPr>
              <w:rFonts w:ascii="Linux Biolinum" w:hAnsi="Linux Biolinum" w:cs="Linux Biolinum"/>
            </w:rPr>
            <w:t>1</w:t>
          </w:r>
          <w:bookmarkStart w:id="0" w:name="_GoBack"/>
          <w:bookmarkEnd w:id="0"/>
          <w:r w:rsidRPr="002A0D61">
            <w:rPr>
              <w:rFonts w:ascii="Linux Biolinum" w:hAnsi="Linux Biolinum" w:cs="Linux Biolinum"/>
            </w:rPr>
            <w:t xml:space="preserve">, </w:t>
          </w:r>
          <w:r w:rsidRPr="00BF6EEA">
            <w:rPr>
              <w:rFonts w:ascii="Linux Biolinum" w:hAnsi="Linux Biolinum" w:cs="Linux Biolinum"/>
            </w:rPr>
            <w:t>Sanya</w:t>
          </w:r>
          <w:r w:rsidRPr="002A0D61">
            <w:rPr>
              <w:rFonts w:ascii="Linux Biolinum" w:hAnsi="Linux Biolinum" w:cs="Linux Biolinum"/>
            </w:rPr>
            <w:t>, China</w:t>
          </w:r>
        </w:p>
      </w:tc>
      <w:tc>
        <w:tcPr>
          <w:tcW w:w="2500" w:type="pct"/>
          <w:vAlign w:val="center"/>
        </w:tcPr>
        <w:p w:rsidR="00992ABD" w:rsidRPr="00C75519" w:rsidRDefault="00992ABD" w:rsidP="00992ABD">
          <w:pPr>
            <w:jc w:val="right"/>
            <w:rPr>
              <w:rFonts w:ascii="Linux Biolinum" w:eastAsia="Calibri" w:hAnsi="Linux Biolinum" w:cs="Linux Biolinum"/>
            </w:rPr>
          </w:pPr>
          <w:r>
            <w:rPr>
              <w:rFonts w:ascii="Linux Biolinum" w:eastAsia="Calibri" w:hAnsi="Linux Biolinum" w:cs="Linux Biolinum"/>
            </w:rPr>
            <w:t>First author name</w:t>
          </w:r>
          <w:r w:rsidRPr="00C75519">
            <w:rPr>
              <w:rFonts w:ascii="Linux Biolinum" w:eastAsia="Calibri" w:hAnsi="Linux Biolinum" w:cs="Linux Biolinum"/>
            </w:rPr>
            <w:t xml:space="preserv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0D" w:rsidRDefault="0075520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F71"/>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2CC"/>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20D"/>
    <w:rsid w:val="00764059"/>
    <w:rsid w:val="007647B0"/>
    <w:rsid w:val="00765265"/>
    <w:rsid w:val="00774E9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2ABD"/>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38A6"/>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9EF127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774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dx.doi.org/10.1000/0-0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6B87AC-8254-4B8D-9B0E-187DAB5A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TotalTime>
  <Pages>2</Pages>
  <Words>1061</Words>
  <Characters>6051</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admin</cp:lastModifiedBy>
  <cp:revision>25</cp:revision>
  <cp:lastPrinted>2018-05-22T11:24:00Z</cp:lastPrinted>
  <dcterms:created xsi:type="dcterms:W3CDTF">2018-05-22T09:05:00Z</dcterms:created>
  <dcterms:modified xsi:type="dcterms:W3CDTF">2020-10-14T08:04:00Z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