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A3DF9" w14:textId="77777777" w:rsidR="00386790" w:rsidRDefault="00386790"/>
    <w:tbl>
      <w:tblPr>
        <w:tblW w:w="0" w:type="auto"/>
        <w:tblLayout w:type="fixed"/>
        <w:tblLook w:val="0000" w:firstRow="0" w:lastRow="0" w:firstColumn="0" w:lastColumn="0" w:noHBand="0" w:noVBand="0"/>
      </w:tblPr>
      <w:tblGrid>
        <w:gridCol w:w="2802"/>
        <w:gridCol w:w="7386"/>
      </w:tblGrid>
      <w:tr w:rsidR="004B479D" w14:paraId="5918C6E4" w14:textId="77777777">
        <w:trPr>
          <w:trHeight w:val="1701"/>
        </w:trPr>
        <w:tc>
          <w:tcPr>
            <w:tcW w:w="2802" w:type="dxa"/>
          </w:tcPr>
          <w:p w14:paraId="167827B1" w14:textId="77777777" w:rsidR="004B479D" w:rsidRDefault="00345553">
            <w:r>
              <w:rPr>
                <w:noProof/>
                <w:lang w:val="en-IE" w:eastAsia="en-IE"/>
              </w:rPr>
              <w:drawing>
                <wp:inline distT="0" distB="0" distL="0" distR="0" wp14:anchorId="32E2B65B" wp14:editId="3E7A9308">
                  <wp:extent cx="1638300" cy="1097280"/>
                  <wp:effectExtent l="19050" t="0" r="0" b="0"/>
                  <wp:docPr id="3" name="Picture 3" descr="NUIM_logo (Hi-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IM_logo (Hi-Quality)"/>
                          <pic:cNvPicPr>
                            <a:picLocks noChangeAspect="1" noChangeArrowheads="1"/>
                          </pic:cNvPicPr>
                        </pic:nvPicPr>
                        <pic:blipFill>
                          <a:blip r:embed="rId5" cstate="print"/>
                          <a:srcRect/>
                          <a:stretch>
                            <a:fillRect/>
                          </a:stretch>
                        </pic:blipFill>
                        <pic:spPr bwMode="auto">
                          <a:xfrm>
                            <a:off x="0" y="0"/>
                            <a:ext cx="1638300" cy="1097280"/>
                          </a:xfrm>
                          <a:prstGeom prst="rect">
                            <a:avLst/>
                          </a:prstGeom>
                          <a:noFill/>
                          <a:ln w="9525">
                            <a:noFill/>
                            <a:miter lim="800000"/>
                            <a:headEnd/>
                            <a:tailEnd/>
                          </a:ln>
                        </pic:spPr>
                      </pic:pic>
                    </a:graphicData>
                  </a:graphic>
                </wp:inline>
              </w:drawing>
            </w:r>
          </w:p>
        </w:tc>
        <w:tc>
          <w:tcPr>
            <w:tcW w:w="7386" w:type="dxa"/>
          </w:tcPr>
          <w:p w14:paraId="1A97678D" w14:textId="77777777" w:rsidR="004B479D" w:rsidRDefault="004B479D">
            <w:pPr>
              <w:pStyle w:val="Heading1"/>
              <w:rPr>
                <w:b/>
              </w:rPr>
            </w:pPr>
            <w:r>
              <w:rPr>
                <w:b/>
              </w:rPr>
              <w:t xml:space="preserve">National </w:t>
            </w:r>
            <w:smartTag w:uri="urn:schemas-microsoft-com:office:smarttags" w:element="place">
              <w:smartTag w:uri="urn:schemas-microsoft-com:office:smarttags" w:element="PlaceType">
                <w:r>
                  <w:rPr>
                    <w:b/>
                  </w:rPr>
                  <w:t>University</w:t>
                </w:r>
              </w:smartTag>
              <w:r>
                <w:rPr>
                  <w:b/>
                </w:rPr>
                <w:t xml:space="preserve"> of </w:t>
              </w:r>
              <w:smartTag w:uri="urn:schemas-microsoft-com:office:smarttags" w:element="PlaceName">
                <w:r>
                  <w:rPr>
                    <w:b/>
                  </w:rPr>
                  <w:t>Ireland</w:t>
                </w:r>
              </w:smartTag>
            </w:smartTag>
            <w:r>
              <w:rPr>
                <w:b/>
              </w:rPr>
              <w:t>, Maynooth</w:t>
            </w:r>
          </w:p>
          <w:p w14:paraId="3D6C532E" w14:textId="77777777" w:rsidR="004B479D" w:rsidRDefault="004B479D">
            <w:pPr>
              <w:rPr>
                <w:sz w:val="36"/>
              </w:rPr>
            </w:pPr>
            <w:r>
              <w:rPr>
                <w:sz w:val="36"/>
              </w:rPr>
              <w:t>Department of Electronic Engineering</w:t>
            </w:r>
          </w:p>
          <w:p w14:paraId="7FBFE612" w14:textId="77777777" w:rsidR="004B479D" w:rsidRDefault="004B479D">
            <w:pPr>
              <w:rPr>
                <w:sz w:val="36"/>
              </w:rPr>
            </w:pPr>
          </w:p>
          <w:p w14:paraId="7FEA42FC" w14:textId="77777777" w:rsidR="004B479D" w:rsidRDefault="00A94B38">
            <w:pPr>
              <w:rPr>
                <w:sz w:val="40"/>
              </w:rPr>
            </w:pPr>
            <w:r>
              <w:rPr>
                <w:sz w:val="36"/>
              </w:rPr>
              <w:t>EE204</w:t>
            </w:r>
          </w:p>
        </w:tc>
      </w:tr>
    </w:tbl>
    <w:p w14:paraId="2692F0B9" w14:textId="77777777" w:rsidR="004B479D" w:rsidRDefault="004B479D"/>
    <w:p w14:paraId="6E299F27" w14:textId="77777777" w:rsidR="00ED3AB0" w:rsidRDefault="00ED3AB0"/>
    <w:p w14:paraId="4DCB92FA" w14:textId="77777777" w:rsidR="00ED3AB0" w:rsidRDefault="00ED3AB0"/>
    <w:p w14:paraId="15D26BBF" w14:textId="77777777" w:rsidR="004B479D" w:rsidRPr="00ED3AB0" w:rsidRDefault="004B479D">
      <w:pPr>
        <w:pStyle w:val="Heading2"/>
        <w:tabs>
          <w:tab w:val="left" w:pos="1701"/>
        </w:tabs>
        <w:jc w:val="left"/>
        <w:rPr>
          <w:sz w:val="40"/>
        </w:rPr>
      </w:pPr>
      <w:r>
        <w:rPr>
          <w:sz w:val="40"/>
        </w:rPr>
        <w:t xml:space="preserve">Title: </w:t>
      </w:r>
      <w:r>
        <w:rPr>
          <w:sz w:val="40"/>
        </w:rPr>
        <w:tab/>
      </w:r>
      <w:r w:rsidR="00F420A7" w:rsidRPr="00F420A7">
        <w:rPr>
          <w:sz w:val="40"/>
        </w:rPr>
        <w:t xml:space="preserve">Characteristics of the </w:t>
      </w:r>
      <w:r w:rsidR="00F420A7">
        <w:rPr>
          <w:sz w:val="40"/>
        </w:rPr>
        <w:t>FET</w:t>
      </w:r>
      <w:r w:rsidR="00F420A7" w:rsidRPr="00F420A7">
        <w:rPr>
          <w:sz w:val="40"/>
        </w:rPr>
        <w:t xml:space="preserve"> Transistor</w:t>
      </w:r>
    </w:p>
    <w:p w14:paraId="447C3995" w14:textId="27929F64" w:rsidR="004B479D" w:rsidRDefault="00ED3AB0">
      <w:pPr>
        <w:pStyle w:val="Heading2"/>
        <w:tabs>
          <w:tab w:val="left" w:pos="1701"/>
        </w:tabs>
        <w:jc w:val="left"/>
        <w:rPr>
          <w:sz w:val="40"/>
        </w:rPr>
      </w:pPr>
      <w:r>
        <w:rPr>
          <w:sz w:val="40"/>
        </w:rPr>
        <w:t xml:space="preserve">Number: </w:t>
      </w:r>
      <w:r>
        <w:rPr>
          <w:sz w:val="40"/>
        </w:rPr>
        <w:tab/>
      </w:r>
      <w:r w:rsidR="00D32103">
        <w:rPr>
          <w:sz w:val="40"/>
        </w:rPr>
        <w:t>1</w:t>
      </w:r>
    </w:p>
    <w:p w14:paraId="6CB9CFA2" w14:textId="77777777" w:rsidR="004B479D" w:rsidRDefault="004B479D"/>
    <w:p w14:paraId="2F5F7722" w14:textId="77777777" w:rsidR="004B479D" w:rsidRDefault="004B479D">
      <w:pPr>
        <w:rPr>
          <w:b/>
        </w:rPr>
      </w:pPr>
      <w:r>
        <w:rPr>
          <w:b/>
        </w:rPr>
        <w:t>EQUIPMENT</w:t>
      </w:r>
    </w:p>
    <w:p w14:paraId="7C6A21CC" w14:textId="77777777" w:rsidR="004B479D" w:rsidRDefault="004B479D" w:rsidP="007D1137">
      <w:pPr>
        <w:pStyle w:val="BodyText"/>
        <w:rPr>
          <w:sz w:val="24"/>
        </w:rPr>
      </w:pPr>
      <w:r>
        <w:tab/>
      </w:r>
      <w:r w:rsidR="00550147">
        <w:t>2</w:t>
      </w:r>
      <w:r w:rsidR="00ED3AB0">
        <w:rPr>
          <w:sz w:val="24"/>
        </w:rPr>
        <w:t xml:space="preserve"> voltage source</w:t>
      </w:r>
      <w:r w:rsidR="00550147">
        <w:rPr>
          <w:sz w:val="24"/>
        </w:rPr>
        <w:t>s</w:t>
      </w:r>
      <w:r w:rsidR="00ED3AB0">
        <w:rPr>
          <w:sz w:val="24"/>
        </w:rPr>
        <w:t>, voltmeters, a</w:t>
      </w:r>
      <w:r w:rsidR="00163364">
        <w:rPr>
          <w:sz w:val="24"/>
        </w:rPr>
        <w:t xml:space="preserve">mmeter, a laboratory lead kit </w:t>
      </w:r>
    </w:p>
    <w:p w14:paraId="0E9F9622" w14:textId="77777777" w:rsidR="009A1C75" w:rsidRDefault="00550147" w:rsidP="007D1137">
      <w:pPr>
        <w:pStyle w:val="BodyText"/>
        <w:rPr>
          <w:sz w:val="22"/>
        </w:rPr>
      </w:pPr>
      <w:r>
        <w:rPr>
          <w:sz w:val="22"/>
        </w:rPr>
        <w:tab/>
      </w:r>
    </w:p>
    <w:p w14:paraId="1B4F561E" w14:textId="77777777" w:rsidR="004B479D" w:rsidRPr="00ED3AB0" w:rsidRDefault="004B479D">
      <w:pPr>
        <w:rPr>
          <w:lang w:val="en-GB"/>
        </w:rPr>
      </w:pPr>
    </w:p>
    <w:p w14:paraId="4DA7867A" w14:textId="77777777" w:rsidR="004B479D" w:rsidRDefault="004B479D">
      <w:pPr>
        <w:rPr>
          <w:b/>
        </w:rPr>
      </w:pPr>
      <w:r>
        <w:rPr>
          <w:b/>
        </w:rPr>
        <w:t>OBJECTIVE</w:t>
      </w:r>
    </w:p>
    <w:p w14:paraId="2EDEDE66" w14:textId="77777777" w:rsidR="004B479D" w:rsidRDefault="00F420A7" w:rsidP="00F420A7">
      <w:pPr>
        <w:ind w:left="720"/>
      </w:pPr>
      <w:r>
        <w:t>The purpose of this experiment is to understand the function of the MOSFET. In this experiment we take a MOSFET and sketch the device’s input current characteristic for different drain-source voltages and gate-source voltages. The intention is to develop an understanding of the different operating regions for a FET transistor.</w:t>
      </w:r>
    </w:p>
    <w:p w14:paraId="3706ADFF" w14:textId="77777777" w:rsidR="004B479D" w:rsidRDefault="004B479D"/>
    <w:p w14:paraId="164DD94B" w14:textId="77777777" w:rsidR="004B479D" w:rsidRDefault="004B479D">
      <w:pPr>
        <w:pStyle w:val="Heading3"/>
      </w:pPr>
      <w:r>
        <w:t>PROCEDURE</w:t>
      </w:r>
    </w:p>
    <w:p w14:paraId="4395DAED" w14:textId="77777777" w:rsidR="004B479D" w:rsidRDefault="004B479D">
      <w:pPr>
        <w:pStyle w:val="BodyTextIndent"/>
      </w:pPr>
    </w:p>
    <w:p w14:paraId="66FC9747" w14:textId="77777777" w:rsidR="00ED3AB0" w:rsidRPr="00ED3AB0" w:rsidRDefault="00ED3AB0">
      <w:pPr>
        <w:pStyle w:val="BodyTextIndent"/>
        <w:rPr>
          <w:b/>
          <w:u w:val="single"/>
        </w:rPr>
      </w:pPr>
      <w:r w:rsidRPr="00ED3AB0">
        <w:rPr>
          <w:b/>
          <w:u w:val="single"/>
        </w:rPr>
        <w:t>Part 1</w:t>
      </w:r>
    </w:p>
    <w:p w14:paraId="03446F30" w14:textId="77777777" w:rsidR="004B479D" w:rsidRDefault="004B479D"/>
    <w:p w14:paraId="736A4998" w14:textId="5C861DE8" w:rsidR="00F420A7" w:rsidRDefault="00F420A7" w:rsidP="00F420A7">
      <w:pPr>
        <w:ind w:left="720"/>
      </w:pPr>
      <w:r>
        <w:t xml:space="preserve">This experiment requires </w:t>
      </w:r>
      <w:r w:rsidR="00A85CB8">
        <w:t xml:space="preserve">a, 1K resistor and </w:t>
      </w:r>
      <w:r>
        <w:t>two voltage sources, two voltmeters and an ammet</w:t>
      </w:r>
      <w:r w:rsidR="00A85CB8">
        <w:t xml:space="preserve">er. </w:t>
      </w:r>
      <w:r>
        <w:t xml:space="preserve">  </w:t>
      </w:r>
    </w:p>
    <w:p w14:paraId="4F963F29" w14:textId="696787E5" w:rsidR="00F420A7" w:rsidRDefault="00F420A7" w:rsidP="00F420A7">
      <w:pPr>
        <w:ind w:left="720"/>
      </w:pPr>
    </w:p>
    <w:p w14:paraId="5201EAE0" w14:textId="2AD4DF07" w:rsidR="00F420A7" w:rsidRDefault="00F420A7" w:rsidP="00F420A7">
      <w:pPr>
        <w:ind w:left="720"/>
      </w:pPr>
      <w:r>
        <w:t>Before connecting any power supply to the circuit, check using either the oscilloscope or the voltmeter the value of the supply y</w:t>
      </w:r>
      <w:r w:rsidR="001B1D4E">
        <w:t>ou</w:t>
      </w:r>
      <w:r>
        <w:t xml:space="preserve"> are connecting. It is too late to fix the voltage after connection if it is too high as the transistor may have been damaged by then. Ensure that the ammeter used is the mA and not the </w:t>
      </w:r>
      <w:proofErr w:type="spellStart"/>
      <w:r>
        <w:t>uA</w:t>
      </w:r>
      <w:proofErr w:type="spellEnd"/>
      <w:r>
        <w:t xml:space="preserve">. Do not use the electronic meter. Ensure that the scale is at 1000, the currents in this experiment will be very high. </w:t>
      </w:r>
    </w:p>
    <w:p w14:paraId="2E9C6B31" w14:textId="77777777" w:rsidR="00F420A7" w:rsidRDefault="00F420A7" w:rsidP="00F420A7">
      <w:pPr>
        <w:ind w:left="720"/>
      </w:pPr>
    </w:p>
    <w:p w14:paraId="41C90C25" w14:textId="77777777" w:rsidR="009A1C75" w:rsidRDefault="00F420A7" w:rsidP="00F420A7">
      <w:pPr>
        <w:ind w:left="720"/>
      </w:pPr>
      <w:r>
        <w:t>In the following circuit, the current will be controlled by the characteristic equation of the MOSFET. There should be no current into the gate of the MOSFET. You can place an ammeter here to check.</w:t>
      </w:r>
    </w:p>
    <w:p w14:paraId="58E3BD02" w14:textId="77777777" w:rsidR="009A1C75" w:rsidRDefault="009A1C75" w:rsidP="00ED3AB0">
      <w:pPr>
        <w:ind w:left="720"/>
      </w:pPr>
    </w:p>
    <w:p w14:paraId="33D6E033" w14:textId="15FD9FB7" w:rsidR="00F420A7" w:rsidRDefault="00173D8C" w:rsidP="00F420A7">
      <w:pPr>
        <w:jc w:val="center"/>
      </w:pPr>
      <w:r>
        <w:rPr>
          <w:noProof/>
        </w:rPr>
        <w:drawing>
          <wp:inline distT="0" distB="0" distL="0" distR="0" wp14:anchorId="3DE4E188" wp14:editId="07E65844">
            <wp:extent cx="2161540" cy="14525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93770" cy="1474204"/>
                    </a:xfrm>
                    <a:prstGeom prst="rect">
                      <a:avLst/>
                    </a:prstGeom>
                  </pic:spPr>
                </pic:pic>
              </a:graphicData>
            </a:graphic>
          </wp:inline>
        </w:drawing>
      </w:r>
      <w:r w:rsidR="00A85CB8">
        <w:rPr>
          <w:noProof/>
          <w:lang w:val="en-IE" w:eastAsia="en-IE"/>
        </w:rPr>
        <w:drawing>
          <wp:inline distT="0" distB="0" distL="0" distR="0" wp14:anchorId="70DB0CCD" wp14:editId="1E86F8BB">
            <wp:extent cx="6666509" cy="3581400"/>
            <wp:effectExtent l="0" t="0" r="127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703096" cy="3601055"/>
                    </a:xfrm>
                    <a:prstGeom prst="rect">
                      <a:avLst/>
                    </a:prstGeom>
                    <a:noFill/>
                  </pic:spPr>
                </pic:pic>
              </a:graphicData>
            </a:graphic>
          </wp:inline>
        </w:drawing>
      </w:r>
    </w:p>
    <w:p w14:paraId="5563E2A3" w14:textId="77777777" w:rsidR="00F420A7" w:rsidRDefault="00F420A7" w:rsidP="00F420A7">
      <w:pPr>
        <w:jc w:val="center"/>
      </w:pPr>
    </w:p>
    <w:p w14:paraId="73FA6672" w14:textId="77777777" w:rsidR="00F420A7" w:rsidRDefault="00F420A7" w:rsidP="009A1C75">
      <w:pPr>
        <w:pStyle w:val="BodyTextIndent"/>
      </w:pPr>
      <w:r>
        <w:rPr>
          <w:b/>
          <w:noProof/>
          <w:u w:val="single"/>
          <w:lang w:val="en-IE" w:eastAsia="en-IE"/>
        </w:rPr>
        <w:drawing>
          <wp:inline distT="0" distB="0" distL="0" distR="0" wp14:anchorId="3B00D2E9" wp14:editId="29A7F83B">
            <wp:extent cx="5162550" cy="4179831"/>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163586" cy="4180669"/>
                    </a:xfrm>
                    <a:prstGeom prst="rect">
                      <a:avLst/>
                    </a:prstGeom>
                    <a:noFill/>
                    <a:ln w="9525">
                      <a:noFill/>
                      <a:miter lim="800000"/>
                      <a:headEnd/>
                      <a:tailEnd/>
                    </a:ln>
                  </pic:spPr>
                </pic:pic>
              </a:graphicData>
            </a:graphic>
          </wp:inline>
        </w:drawing>
      </w:r>
    </w:p>
    <w:p w14:paraId="68391E72" w14:textId="77777777" w:rsidR="00F420A7" w:rsidRPr="00F420A7" w:rsidRDefault="00F420A7" w:rsidP="009A1C75">
      <w:pPr>
        <w:pStyle w:val="BodyTextIndent"/>
      </w:pPr>
    </w:p>
    <w:p w14:paraId="7251DF24" w14:textId="77777777" w:rsidR="00F420A7" w:rsidRDefault="00F420A7" w:rsidP="00F420A7">
      <w:pPr>
        <w:pStyle w:val="BodyTextIndent"/>
      </w:pPr>
      <w:r>
        <w:t xml:space="preserve">The </w:t>
      </w:r>
      <w:r w:rsidRPr="00F420A7">
        <w:t xml:space="preserve">transistor </w:t>
      </w:r>
      <w:r>
        <w:t xml:space="preserve">should have a </w:t>
      </w:r>
      <w:r w:rsidR="00DB7FDE">
        <w:t>threshold</w:t>
      </w:r>
      <w:r>
        <w:t xml:space="preserve"> voltage around 2 volts but it can vary for different transistors.   The intention of the first part of the lab exercise is to construct the V-I graph that is shown </w:t>
      </w:r>
      <w:r w:rsidR="00A85CB8">
        <w:t>above</w:t>
      </w:r>
      <w:r>
        <w:t xml:space="preserve">.  </w:t>
      </w:r>
    </w:p>
    <w:p w14:paraId="49EA5F37" w14:textId="77777777" w:rsidR="00F420A7" w:rsidRDefault="00F420A7" w:rsidP="00F420A7">
      <w:pPr>
        <w:pStyle w:val="BodyTextIndent"/>
      </w:pPr>
    </w:p>
    <w:p w14:paraId="3F5393A0" w14:textId="77777777" w:rsidR="00F420A7" w:rsidRDefault="00F420A7" w:rsidP="00F420A7">
      <w:pPr>
        <w:pStyle w:val="BodyTextIndent"/>
      </w:pPr>
      <w:r>
        <w:t xml:space="preserve">To do this, set </w:t>
      </w:r>
      <w:r w:rsidRPr="00F420A7">
        <w:t xml:space="preserve">VDS (the drain source voltage) to 1V and then vary </w:t>
      </w:r>
      <w:proofErr w:type="spellStart"/>
      <w:r w:rsidRPr="00F420A7">
        <w:t>Vgs</w:t>
      </w:r>
      <w:proofErr w:type="spellEnd"/>
      <w:r w:rsidRPr="00F420A7">
        <w:t xml:space="preserve"> (the gate-source voltage) until current flows. Identify the gate-source voltage at which current begins to flow. Changing the current scale will allow you to get finer resolution. Note the current will increase rapidly, do not decrease the</w:t>
      </w:r>
      <w:r>
        <w:t xml:space="preserve"> </w:t>
      </w:r>
      <w:r w:rsidRPr="00F420A7">
        <w:t>current scale below 100mA and be prepared to increase the scale if the meter needle is forced all the way over. The voltage that you identify will be the point at which inversion occurs and a small increase on this will generate strong inversion and then strong currents.</w:t>
      </w:r>
      <w:r>
        <w:t xml:space="preserve">  Increase the drain-source voltage until you get to 5 volts, you can take 1 volt steps once you have crossed the threshold voltage.  At all points record the VDS voltage and the drain current.</w:t>
      </w:r>
    </w:p>
    <w:p w14:paraId="04534861" w14:textId="77777777" w:rsidR="00F420A7" w:rsidRDefault="00F420A7" w:rsidP="00F420A7">
      <w:pPr>
        <w:pStyle w:val="BodyTextIndent"/>
      </w:pPr>
    </w:p>
    <w:p w14:paraId="0A0C7042" w14:textId="77777777" w:rsidR="00F420A7" w:rsidRDefault="00F420A7" w:rsidP="00F420A7">
      <w:pPr>
        <w:pStyle w:val="BodyTextIndent"/>
      </w:pPr>
      <w:r>
        <w:t>Repeat the current measurements for the following values of VGS of 0, 0.5, 1.0, 1.5, 2, 3, and 5 volts.  Your results will look something like the following table</w:t>
      </w:r>
    </w:p>
    <w:p w14:paraId="1A3B3E3D" w14:textId="77777777" w:rsidR="00F420A7" w:rsidRDefault="00F420A7" w:rsidP="00F420A7">
      <w:pPr>
        <w:pStyle w:val="BodyTextIndent"/>
      </w:pPr>
    </w:p>
    <w:tbl>
      <w:tblPr>
        <w:tblStyle w:val="TableGrid"/>
        <w:tblW w:w="0" w:type="auto"/>
        <w:tblInd w:w="720" w:type="dxa"/>
        <w:tblLook w:val="04A0" w:firstRow="1" w:lastRow="0" w:firstColumn="1" w:lastColumn="0" w:noHBand="0" w:noVBand="1"/>
      </w:tblPr>
      <w:tblGrid>
        <w:gridCol w:w="1343"/>
        <w:gridCol w:w="1343"/>
        <w:gridCol w:w="1316"/>
        <w:gridCol w:w="1316"/>
        <w:gridCol w:w="1344"/>
        <w:gridCol w:w="1290"/>
        <w:gridCol w:w="1290"/>
      </w:tblGrid>
      <w:tr w:rsidR="00F420A7" w14:paraId="311AB10F" w14:textId="77777777" w:rsidTr="00F420A7">
        <w:tc>
          <w:tcPr>
            <w:tcW w:w="1455" w:type="dxa"/>
          </w:tcPr>
          <w:p w14:paraId="6DCF6EB8" w14:textId="77777777" w:rsidR="00F420A7" w:rsidRDefault="00F420A7" w:rsidP="00F420A7">
            <w:pPr>
              <w:pStyle w:val="BodyTextIndent"/>
              <w:ind w:left="0"/>
            </w:pPr>
          </w:p>
        </w:tc>
        <w:tc>
          <w:tcPr>
            <w:tcW w:w="1455" w:type="dxa"/>
          </w:tcPr>
          <w:p w14:paraId="49D76A66" w14:textId="77777777" w:rsidR="00F420A7" w:rsidRDefault="00F420A7" w:rsidP="00F420A7">
            <w:pPr>
              <w:pStyle w:val="BodyTextIndent"/>
              <w:ind w:left="0"/>
            </w:pPr>
            <w:r>
              <w:t>VDS = 0</w:t>
            </w:r>
          </w:p>
        </w:tc>
        <w:tc>
          <w:tcPr>
            <w:tcW w:w="1455" w:type="dxa"/>
          </w:tcPr>
          <w:p w14:paraId="6819B813" w14:textId="77777777" w:rsidR="00F420A7" w:rsidRDefault="003F3923" w:rsidP="00F420A7">
            <w:pPr>
              <w:pStyle w:val="BodyTextIndent"/>
              <w:ind w:left="0"/>
            </w:pPr>
            <w:r>
              <w:t>1</w:t>
            </w:r>
          </w:p>
        </w:tc>
        <w:tc>
          <w:tcPr>
            <w:tcW w:w="1455" w:type="dxa"/>
          </w:tcPr>
          <w:p w14:paraId="3DB795C2" w14:textId="77777777" w:rsidR="00F420A7" w:rsidRDefault="003F3923" w:rsidP="00F420A7">
            <w:pPr>
              <w:pStyle w:val="BodyTextIndent"/>
              <w:ind w:left="0"/>
            </w:pPr>
            <w:r>
              <w:t>2</w:t>
            </w:r>
          </w:p>
        </w:tc>
        <w:tc>
          <w:tcPr>
            <w:tcW w:w="1456" w:type="dxa"/>
          </w:tcPr>
          <w:p w14:paraId="46F8F9AF" w14:textId="77777777" w:rsidR="00F420A7" w:rsidRDefault="003F3923" w:rsidP="00F420A7">
            <w:pPr>
              <w:pStyle w:val="BodyTextIndent"/>
              <w:ind w:left="0"/>
            </w:pPr>
            <w:r>
              <w:t>3</w:t>
            </w:r>
          </w:p>
        </w:tc>
        <w:tc>
          <w:tcPr>
            <w:tcW w:w="1456" w:type="dxa"/>
          </w:tcPr>
          <w:p w14:paraId="588F8FFB" w14:textId="77777777" w:rsidR="00F420A7" w:rsidRDefault="00F420A7" w:rsidP="00F420A7">
            <w:pPr>
              <w:pStyle w:val="BodyTextIndent"/>
              <w:ind w:left="0"/>
            </w:pPr>
            <w:r>
              <w:t>4</w:t>
            </w:r>
          </w:p>
        </w:tc>
        <w:tc>
          <w:tcPr>
            <w:tcW w:w="1456" w:type="dxa"/>
          </w:tcPr>
          <w:p w14:paraId="16936F1F" w14:textId="77777777" w:rsidR="00F420A7" w:rsidRDefault="00F420A7" w:rsidP="00F420A7">
            <w:pPr>
              <w:pStyle w:val="BodyTextIndent"/>
              <w:ind w:left="0"/>
            </w:pPr>
            <w:r>
              <w:t>5</w:t>
            </w:r>
          </w:p>
        </w:tc>
      </w:tr>
      <w:tr w:rsidR="00F420A7" w14:paraId="341E2182" w14:textId="77777777" w:rsidTr="00F420A7">
        <w:tc>
          <w:tcPr>
            <w:tcW w:w="1455" w:type="dxa"/>
          </w:tcPr>
          <w:p w14:paraId="68075A26" w14:textId="77777777" w:rsidR="00F420A7" w:rsidRDefault="00F420A7" w:rsidP="00F420A7">
            <w:pPr>
              <w:pStyle w:val="BodyTextIndent"/>
              <w:ind w:left="0"/>
            </w:pPr>
            <w:r>
              <w:t>VGS = 0</w:t>
            </w:r>
          </w:p>
        </w:tc>
        <w:tc>
          <w:tcPr>
            <w:tcW w:w="1455" w:type="dxa"/>
          </w:tcPr>
          <w:p w14:paraId="7D1A4B81" w14:textId="77777777" w:rsidR="00F420A7" w:rsidRDefault="00A85CB8" w:rsidP="00F420A7">
            <w:pPr>
              <w:pStyle w:val="BodyTextIndent"/>
              <w:ind w:left="0"/>
            </w:pPr>
            <w:r>
              <w:t>ID=0</w:t>
            </w:r>
          </w:p>
        </w:tc>
        <w:tc>
          <w:tcPr>
            <w:tcW w:w="1455" w:type="dxa"/>
          </w:tcPr>
          <w:p w14:paraId="74CF7CAF" w14:textId="77777777" w:rsidR="00F420A7" w:rsidRDefault="00F420A7" w:rsidP="00F420A7">
            <w:pPr>
              <w:pStyle w:val="BodyTextIndent"/>
              <w:ind w:left="0"/>
            </w:pPr>
          </w:p>
        </w:tc>
        <w:tc>
          <w:tcPr>
            <w:tcW w:w="1455" w:type="dxa"/>
          </w:tcPr>
          <w:p w14:paraId="56EF4A45" w14:textId="77777777" w:rsidR="00F420A7" w:rsidRDefault="00F420A7" w:rsidP="00F420A7">
            <w:pPr>
              <w:pStyle w:val="BodyTextIndent"/>
              <w:ind w:left="0"/>
            </w:pPr>
          </w:p>
        </w:tc>
        <w:tc>
          <w:tcPr>
            <w:tcW w:w="1456" w:type="dxa"/>
          </w:tcPr>
          <w:p w14:paraId="35012D48" w14:textId="77777777" w:rsidR="00F420A7" w:rsidRDefault="00F420A7" w:rsidP="00F420A7">
            <w:pPr>
              <w:pStyle w:val="BodyTextIndent"/>
              <w:ind w:left="0"/>
            </w:pPr>
          </w:p>
        </w:tc>
        <w:tc>
          <w:tcPr>
            <w:tcW w:w="1456" w:type="dxa"/>
          </w:tcPr>
          <w:p w14:paraId="0932F26F" w14:textId="77777777" w:rsidR="00F420A7" w:rsidRDefault="00F420A7" w:rsidP="00F420A7">
            <w:pPr>
              <w:pStyle w:val="BodyTextIndent"/>
              <w:ind w:left="0"/>
            </w:pPr>
          </w:p>
        </w:tc>
        <w:tc>
          <w:tcPr>
            <w:tcW w:w="1456" w:type="dxa"/>
          </w:tcPr>
          <w:p w14:paraId="028B468C" w14:textId="77777777" w:rsidR="00F420A7" w:rsidRDefault="00F420A7" w:rsidP="00F420A7">
            <w:pPr>
              <w:pStyle w:val="BodyTextIndent"/>
              <w:ind w:left="0"/>
            </w:pPr>
          </w:p>
        </w:tc>
      </w:tr>
      <w:tr w:rsidR="00F420A7" w14:paraId="6E2EAB4C" w14:textId="77777777" w:rsidTr="00F420A7">
        <w:tc>
          <w:tcPr>
            <w:tcW w:w="1455" w:type="dxa"/>
          </w:tcPr>
          <w:p w14:paraId="02F837FF" w14:textId="77777777" w:rsidR="00F420A7" w:rsidRDefault="00F420A7" w:rsidP="00F420A7">
            <w:pPr>
              <w:pStyle w:val="BodyTextIndent"/>
              <w:ind w:left="0"/>
            </w:pPr>
            <w:r>
              <w:t>VGS = 0.5</w:t>
            </w:r>
          </w:p>
        </w:tc>
        <w:tc>
          <w:tcPr>
            <w:tcW w:w="1455" w:type="dxa"/>
          </w:tcPr>
          <w:p w14:paraId="0788EBDC" w14:textId="77777777" w:rsidR="00F420A7" w:rsidRDefault="00F420A7" w:rsidP="00F420A7">
            <w:pPr>
              <w:pStyle w:val="BodyTextIndent"/>
              <w:ind w:left="0"/>
            </w:pPr>
          </w:p>
        </w:tc>
        <w:tc>
          <w:tcPr>
            <w:tcW w:w="1455" w:type="dxa"/>
          </w:tcPr>
          <w:p w14:paraId="2ACD0F92" w14:textId="77777777" w:rsidR="00F420A7" w:rsidRDefault="00F420A7" w:rsidP="00F420A7">
            <w:pPr>
              <w:pStyle w:val="BodyTextIndent"/>
              <w:ind w:left="0"/>
            </w:pPr>
          </w:p>
        </w:tc>
        <w:tc>
          <w:tcPr>
            <w:tcW w:w="1455" w:type="dxa"/>
          </w:tcPr>
          <w:p w14:paraId="17DB2ACD" w14:textId="77777777" w:rsidR="00F420A7" w:rsidRDefault="00F420A7" w:rsidP="00F420A7">
            <w:pPr>
              <w:pStyle w:val="BodyTextIndent"/>
              <w:ind w:left="0"/>
            </w:pPr>
          </w:p>
        </w:tc>
        <w:tc>
          <w:tcPr>
            <w:tcW w:w="1456" w:type="dxa"/>
          </w:tcPr>
          <w:p w14:paraId="4E05ABBD" w14:textId="77777777" w:rsidR="00F420A7" w:rsidRDefault="00F420A7" w:rsidP="00F420A7">
            <w:pPr>
              <w:pStyle w:val="BodyTextIndent"/>
              <w:ind w:left="0"/>
            </w:pPr>
          </w:p>
        </w:tc>
        <w:tc>
          <w:tcPr>
            <w:tcW w:w="1456" w:type="dxa"/>
          </w:tcPr>
          <w:p w14:paraId="4A9A48C4" w14:textId="77777777" w:rsidR="00F420A7" w:rsidRDefault="00F420A7" w:rsidP="00F420A7">
            <w:pPr>
              <w:pStyle w:val="BodyTextIndent"/>
              <w:ind w:left="0"/>
            </w:pPr>
          </w:p>
        </w:tc>
        <w:tc>
          <w:tcPr>
            <w:tcW w:w="1456" w:type="dxa"/>
          </w:tcPr>
          <w:p w14:paraId="1BE653EF" w14:textId="77777777" w:rsidR="00F420A7" w:rsidRDefault="00F420A7" w:rsidP="00F420A7">
            <w:pPr>
              <w:pStyle w:val="BodyTextIndent"/>
              <w:ind w:left="0"/>
            </w:pPr>
          </w:p>
        </w:tc>
      </w:tr>
      <w:tr w:rsidR="00F420A7" w14:paraId="72E7209E" w14:textId="77777777" w:rsidTr="00F420A7">
        <w:tc>
          <w:tcPr>
            <w:tcW w:w="1455" w:type="dxa"/>
          </w:tcPr>
          <w:p w14:paraId="0F6E7AA6" w14:textId="77777777" w:rsidR="00F420A7" w:rsidRDefault="00F420A7" w:rsidP="00F420A7">
            <w:pPr>
              <w:pStyle w:val="BodyTextIndent"/>
              <w:ind w:left="0"/>
            </w:pPr>
            <w:r>
              <w:t>VGS = 1.0</w:t>
            </w:r>
          </w:p>
        </w:tc>
        <w:tc>
          <w:tcPr>
            <w:tcW w:w="1455" w:type="dxa"/>
          </w:tcPr>
          <w:p w14:paraId="1C63E57C" w14:textId="77777777" w:rsidR="00F420A7" w:rsidRDefault="00F420A7" w:rsidP="00F420A7">
            <w:pPr>
              <w:pStyle w:val="BodyTextIndent"/>
              <w:ind w:left="0"/>
            </w:pPr>
          </w:p>
        </w:tc>
        <w:tc>
          <w:tcPr>
            <w:tcW w:w="1455" w:type="dxa"/>
          </w:tcPr>
          <w:p w14:paraId="3F677BD9" w14:textId="77777777" w:rsidR="00F420A7" w:rsidRDefault="00F420A7" w:rsidP="00F420A7">
            <w:pPr>
              <w:pStyle w:val="BodyTextIndent"/>
              <w:ind w:left="0"/>
            </w:pPr>
          </w:p>
        </w:tc>
        <w:tc>
          <w:tcPr>
            <w:tcW w:w="1455" w:type="dxa"/>
          </w:tcPr>
          <w:p w14:paraId="0006F759" w14:textId="77777777" w:rsidR="00F420A7" w:rsidRDefault="00F420A7" w:rsidP="00F420A7">
            <w:pPr>
              <w:pStyle w:val="BodyTextIndent"/>
              <w:ind w:left="0"/>
            </w:pPr>
          </w:p>
        </w:tc>
        <w:tc>
          <w:tcPr>
            <w:tcW w:w="1456" w:type="dxa"/>
          </w:tcPr>
          <w:p w14:paraId="264BB7B2" w14:textId="77777777" w:rsidR="00F420A7" w:rsidRDefault="00F420A7" w:rsidP="00F420A7">
            <w:pPr>
              <w:pStyle w:val="BodyTextIndent"/>
              <w:ind w:left="0"/>
            </w:pPr>
          </w:p>
        </w:tc>
        <w:tc>
          <w:tcPr>
            <w:tcW w:w="1456" w:type="dxa"/>
          </w:tcPr>
          <w:p w14:paraId="41D30181" w14:textId="77777777" w:rsidR="00F420A7" w:rsidRDefault="00F420A7" w:rsidP="00F420A7">
            <w:pPr>
              <w:pStyle w:val="BodyTextIndent"/>
              <w:ind w:left="0"/>
            </w:pPr>
          </w:p>
        </w:tc>
        <w:tc>
          <w:tcPr>
            <w:tcW w:w="1456" w:type="dxa"/>
          </w:tcPr>
          <w:p w14:paraId="56ED912C" w14:textId="77777777" w:rsidR="00F420A7" w:rsidRDefault="00F420A7" w:rsidP="00F420A7">
            <w:pPr>
              <w:pStyle w:val="BodyTextIndent"/>
              <w:ind w:left="0"/>
            </w:pPr>
          </w:p>
        </w:tc>
      </w:tr>
      <w:tr w:rsidR="00F420A7" w14:paraId="36A13ABB" w14:textId="77777777" w:rsidTr="00F420A7">
        <w:tc>
          <w:tcPr>
            <w:tcW w:w="1455" w:type="dxa"/>
          </w:tcPr>
          <w:p w14:paraId="27DB5339" w14:textId="77777777" w:rsidR="00F420A7" w:rsidRDefault="00F420A7" w:rsidP="00F420A7">
            <w:pPr>
              <w:pStyle w:val="BodyTextIndent"/>
              <w:ind w:left="0"/>
            </w:pPr>
            <w:r>
              <w:t>VGS = 1.5</w:t>
            </w:r>
          </w:p>
        </w:tc>
        <w:tc>
          <w:tcPr>
            <w:tcW w:w="1455" w:type="dxa"/>
          </w:tcPr>
          <w:p w14:paraId="24147512" w14:textId="77777777" w:rsidR="00F420A7" w:rsidRDefault="00F420A7" w:rsidP="00F420A7">
            <w:pPr>
              <w:pStyle w:val="BodyTextIndent"/>
              <w:ind w:left="0"/>
            </w:pPr>
          </w:p>
        </w:tc>
        <w:tc>
          <w:tcPr>
            <w:tcW w:w="1455" w:type="dxa"/>
          </w:tcPr>
          <w:p w14:paraId="3FDBF254" w14:textId="77777777" w:rsidR="00F420A7" w:rsidRDefault="00F420A7" w:rsidP="00F420A7">
            <w:pPr>
              <w:pStyle w:val="BodyTextIndent"/>
              <w:ind w:left="0"/>
            </w:pPr>
          </w:p>
        </w:tc>
        <w:tc>
          <w:tcPr>
            <w:tcW w:w="1455" w:type="dxa"/>
          </w:tcPr>
          <w:p w14:paraId="73EC6298" w14:textId="77777777" w:rsidR="00F420A7" w:rsidRDefault="00F420A7" w:rsidP="00F420A7">
            <w:pPr>
              <w:pStyle w:val="BodyTextIndent"/>
              <w:ind w:left="0"/>
            </w:pPr>
          </w:p>
        </w:tc>
        <w:tc>
          <w:tcPr>
            <w:tcW w:w="1456" w:type="dxa"/>
          </w:tcPr>
          <w:p w14:paraId="4E8F5881" w14:textId="77777777" w:rsidR="00F420A7" w:rsidRDefault="00F420A7" w:rsidP="00F420A7">
            <w:pPr>
              <w:pStyle w:val="BodyTextIndent"/>
              <w:ind w:left="0"/>
            </w:pPr>
          </w:p>
        </w:tc>
        <w:tc>
          <w:tcPr>
            <w:tcW w:w="1456" w:type="dxa"/>
          </w:tcPr>
          <w:p w14:paraId="6C432D4B" w14:textId="77777777" w:rsidR="00F420A7" w:rsidRDefault="00F420A7" w:rsidP="00F420A7">
            <w:pPr>
              <w:pStyle w:val="BodyTextIndent"/>
              <w:ind w:left="0"/>
            </w:pPr>
          </w:p>
        </w:tc>
        <w:tc>
          <w:tcPr>
            <w:tcW w:w="1456" w:type="dxa"/>
          </w:tcPr>
          <w:p w14:paraId="682D8DAE" w14:textId="77777777" w:rsidR="00F420A7" w:rsidRDefault="00F420A7" w:rsidP="00F420A7">
            <w:pPr>
              <w:pStyle w:val="BodyTextIndent"/>
              <w:ind w:left="0"/>
            </w:pPr>
          </w:p>
        </w:tc>
      </w:tr>
      <w:tr w:rsidR="00F420A7" w14:paraId="532B7644" w14:textId="77777777" w:rsidTr="00F420A7">
        <w:tc>
          <w:tcPr>
            <w:tcW w:w="1455" w:type="dxa"/>
          </w:tcPr>
          <w:p w14:paraId="6256EEB3" w14:textId="77777777" w:rsidR="00F420A7" w:rsidRDefault="00F420A7" w:rsidP="00F420A7">
            <w:pPr>
              <w:pStyle w:val="BodyTextIndent"/>
              <w:ind w:left="0"/>
            </w:pPr>
            <w:r>
              <w:t>VGS = 2.0</w:t>
            </w:r>
          </w:p>
        </w:tc>
        <w:tc>
          <w:tcPr>
            <w:tcW w:w="1455" w:type="dxa"/>
          </w:tcPr>
          <w:p w14:paraId="3C102FE8" w14:textId="77777777" w:rsidR="00F420A7" w:rsidRDefault="00F420A7" w:rsidP="00F420A7">
            <w:pPr>
              <w:pStyle w:val="BodyTextIndent"/>
              <w:ind w:left="0"/>
            </w:pPr>
          </w:p>
        </w:tc>
        <w:tc>
          <w:tcPr>
            <w:tcW w:w="1455" w:type="dxa"/>
          </w:tcPr>
          <w:p w14:paraId="540A99D1" w14:textId="77777777" w:rsidR="00F420A7" w:rsidRDefault="00F420A7" w:rsidP="00F420A7">
            <w:pPr>
              <w:pStyle w:val="BodyTextIndent"/>
              <w:ind w:left="0"/>
            </w:pPr>
          </w:p>
        </w:tc>
        <w:tc>
          <w:tcPr>
            <w:tcW w:w="1455" w:type="dxa"/>
          </w:tcPr>
          <w:p w14:paraId="35BBCC28" w14:textId="77777777" w:rsidR="00F420A7" w:rsidRDefault="00F420A7" w:rsidP="00F420A7">
            <w:pPr>
              <w:pStyle w:val="BodyTextIndent"/>
              <w:ind w:left="0"/>
            </w:pPr>
          </w:p>
        </w:tc>
        <w:tc>
          <w:tcPr>
            <w:tcW w:w="1456" w:type="dxa"/>
          </w:tcPr>
          <w:p w14:paraId="0093DD39" w14:textId="77777777" w:rsidR="00F420A7" w:rsidRDefault="00F420A7" w:rsidP="00F420A7">
            <w:pPr>
              <w:pStyle w:val="BodyTextIndent"/>
              <w:ind w:left="0"/>
            </w:pPr>
          </w:p>
        </w:tc>
        <w:tc>
          <w:tcPr>
            <w:tcW w:w="1456" w:type="dxa"/>
          </w:tcPr>
          <w:p w14:paraId="439A7A25" w14:textId="77777777" w:rsidR="00F420A7" w:rsidRDefault="00F420A7" w:rsidP="00F420A7">
            <w:pPr>
              <w:pStyle w:val="BodyTextIndent"/>
              <w:ind w:left="0"/>
            </w:pPr>
          </w:p>
        </w:tc>
        <w:tc>
          <w:tcPr>
            <w:tcW w:w="1456" w:type="dxa"/>
          </w:tcPr>
          <w:p w14:paraId="184CBE41" w14:textId="77777777" w:rsidR="00F420A7" w:rsidRDefault="00F420A7" w:rsidP="00F420A7">
            <w:pPr>
              <w:pStyle w:val="BodyTextIndent"/>
              <w:ind w:left="0"/>
            </w:pPr>
          </w:p>
        </w:tc>
      </w:tr>
      <w:tr w:rsidR="00F420A7" w14:paraId="4B510E6B" w14:textId="77777777" w:rsidTr="00F420A7">
        <w:tc>
          <w:tcPr>
            <w:tcW w:w="1455" w:type="dxa"/>
          </w:tcPr>
          <w:p w14:paraId="4564E073" w14:textId="77777777" w:rsidR="00F420A7" w:rsidRDefault="00F420A7" w:rsidP="00F420A7">
            <w:pPr>
              <w:pStyle w:val="BodyTextIndent"/>
              <w:ind w:left="0"/>
            </w:pPr>
            <w:r>
              <w:t>VGS = 3.0</w:t>
            </w:r>
          </w:p>
        </w:tc>
        <w:tc>
          <w:tcPr>
            <w:tcW w:w="1455" w:type="dxa"/>
          </w:tcPr>
          <w:p w14:paraId="4A037C23" w14:textId="77777777" w:rsidR="00F420A7" w:rsidRDefault="00F420A7" w:rsidP="00F420A7">
            <w:pPr>
              <w:pStyle w:val="BodyTextIndent"/>
              <w:ind w:left="0"/>
            </w:pPr>
          </w:p>
        </w:tc>
        <w:tc>
          <w:tcPr>
            <w:tcW w:w="1455" w:type="dxa"/>
          </w:tcPr>
          <w:p w14:paraId="02BE14D3" w14:textId="77777777" w:rsidR="00F420A7" w:rsidRDefault="00F420A7" w:rsidP="00F420A7">
            <w:pPr>
              <w:pStyle w:val="BodyTextIndent"/>
              <w:ind w:left="0"/>
            </w:pPr>
          </w:p>
        </w:tc>
        <w:tc>
          <w:tcPr>
            <w:tcW w:w="1455" w:type="dxa"/>
          </w:tcPr>
          <w:p w14:paraId="5131886A" w14:textId="77777777" w:rsidR="00F420A7" w:rsidRDefault="00F420A7" w:rsidP="00F420A7">
            <w:pPr>
              <w:pStyle w:val="BodyTextIndent"/>
              <w:ind w:left="0"/>
            </w:pPr>
          </w:p>
        </w:tc>
        <w:tc>
          <w:tcPr>
            <w:tcW w:w="1456" w:type="dxa"/>
          </w:tcPr>
          <w:p w14:paraId="744B3954" w14:textId="77777777" w:rsidR="00F420A7" w:rsidRDefault="00F420A7" w:rsidP="00F420A7">
            <w:pPr>
              <w:pStyle w:val="BodyTextIndent"/>
              <w:ind w:left="0"/>
            </w:pPr>
          </w:p>
        </w:tc>
        <w:tc>
          <w:tcPr>
            <w:tcW w:w="1456" w:type="dxa"/>
          </w:tcPr>
          <w:p w14:paraId="04E32ECD" w14:textId="77777777" w:rsidR="00F420A7" w:rsidRDefault="00F420A7" w:rsidP="00F420A7">
            <w:pPr>
              <w:pStyle w:val="BodyTextIndent"/>
              <w:ind w:left="0"/>
            </w:pPr>
          </w:p>
        </w:tc>
        <w:tc>
          <w:tcPr>
            <w:tcW w:w="1456" w:type="dxa"/>
          </w:tcPr>
          <w:p w14:paraId="1A871583" w14:textId="77777777" w:rsidR="00F420A7" w:rsidRDefault="00F420A7" w:rsidP="00F420A7">
            <w:pPr>
              <w:pStyle w:val="BodyTextIndent"/>
              <w:ind w:left="0"/>
            </w:pPr>
          </w:p>
        </w:tc>
      </w:tr>
      <w:tr w:rsidR="00F420A7" w14:paraId="237F891E" w14:textId="77777777" w:rsidTr="00F420A7">
        <w:tc>
          <w:tcPr>
            <w:tcW w:w="1455" w:type="dxa"/>
          </w:tcPr>
          <w:p w14:paraId="7FA2F1D0" w14:textId="77777777" w:rsidR="00F420A7" w:rsidRDefault="00F420A7" w:rsidP="00F420A7">
            <w:pPr>
              <w:pStyle w:val="BodyTextIndent"/>
              <w:ind w:left="0"/>
            </w:pPr>
            <w:r>
              <w:t>VGS = 5.0</w:t>
            </w:r>
          </w:p>
        </w:tc>
        <w:tc>
          <w:tcPr>
            <w:tcW w:w="1455" w:type="dxa"/>
          </w:tcPr>
          <w:p w14:paraId="2923BBB0" w14:textId="77777777" w:rsidR="00F420A7" w:rsidRDefault="00F420A7" w:rsidP="00F420A7">
            <w:pPr>
              <w:pStyle w:val="BodyTextIndent"/>
              <w:ind w:left="0"/>
            </w:pPr>
          </w:p>
        </w:tc>
        <w:tc>
          <w:tcPr>
            <w:tcW w:w="1455" w:type="dxa"/>
          </w:tcPr>
          <w:p w14:paraId="5AE423FB" w14:textId="77777777" w:rsidR="00F420A7" w:rsidRDefault="00F420A7" w:rsidP="00F420A7">
            <w:pPr>
              <w:pStyle w:val="BodyTextIndent"/>
              <w:ind w:left="0"/>
            </w:pPr>
          </w:p>
        </w:tc>
        <w:tc>
          <w:tcPr>
            <w:tcW w:w="1455" w:type="dxa"/>
          </w:tcPr>
          <w:p w14:paraId="7D45343D" w14:textId="77777777" w:rsidR="00F420A7" w:rsidRDefault="00F420A7" w:rsidP="00F420A7">
            <w:pPr>
              <w:pStyle w:val="BodyTextIndent"/>
              <w:ind w:left="0"/>
            </w:pPr>
          </w:p>
        </w:tc>
        <w:tc>
          <w:tcPr>
            <w:tcW w:w="1456" w:type="dxa"/>
          </w:tcPr>
          <w:p w14:paraId="62F2031E" w14:textId="77777777" w:rsidR="00F420A7" w:rsidRDefault="00F420A7" w:rsidP="00F420A7">
            <w:pPr>
              <w:pStyle w:val="BodyTextIndent"/>
              <w:ind w:left="0"/>
            </w:pPr>
          </w:p>
        </w:tc>
        <w:tc>
          <w:tcPr>
            <w:tcW w:w="1456" w:type="dxa"/>
          </w:tcPr>
          <w:p w14:paraId="796E7295" w14:textId="77777777" w:rsidR="00F420A7" w:rsidRDefault="00F420A7" w:rsidP="00F420A7">
            <w:pPr>
              <w:pStyle w:val="BodyTextIndent"/>
              <w:ind w:left="0"/>
            </w:pPr>
          </w:p>
        </w:tc>
        <w:tc>
          <w:tcPr>
            <w:tcW w:w="1456" w:type="dxa"/>
          </w:tcPr>
          <w:p w14:paraId="1D2EB26C" w14:textId="77777777" w:rsidR="00F420A7" w:rsidRDefault="00F420A7" w:rsidP="00F420A7">
            <w:pPr>
              <w:pStyle w:val="BodyTextIndent"/>
              <w:ind w:left="0"/>
            </w:pPr>
          </w:p>
        </w:tc>
      </w:tr>
    </w:tbl>
    <w:p w14:paraId="6EBBF9FF" w14:textId="77777777" w:rsidR="00F420A7" w:rsidRDefault="00F420A7" w:rsidP="00F420A7">
      <w:pPr>
        <w:pStyle w:val="BodyTextIndent"/>
      </w:pPr>
    </w:p>
    <w:p w14:paraId="3C728B05" w14:textId="77777777" w:rsidR="00F420A7" w:rsidRDefault="00F420A7" w:rsidP="00173D8C">
      <w:pPr>
        <w:pStyle w:val="BodyTextIndent"/>
        <w:numPr>
          <w:ilvl w:val="0"/>
          <w:numId w:val="27"/>
        </w:numPr>
      </w:pPr>
      <w:r>
        <w:t xml:space="preserve">In your report, please add a graph of your results and discuss </w:t>
      </w:r>
      <w:proofErr w:type="gramStart"/>
      <w:r>
        <w:t>it's</w:t>
      </w:r>
      <w:proofErr w:type="gramEnd"/>
      <w:r>
        <w:t xml:space="preserve"> similarity and differences with the ideal chart from the previous page.</w:t>
      </w:r>
    </w:p>
    <w:p w14:paraId="114C2180" w14:textId="77777777" w:rsidR="00F420A7" w:rsidRDefault="00F420A7" w:rsidP="00F420A7">
      <w:pPr>
        <w:pStyle w:val="BodyTextIndent"/>
      </w:pPr>
    </w:p>
    <w:p w14:paraId="30ADE772" w14:textId="437CDD78" w:rsidR="00F420A7" w:rsidRDefault="008A2F01" w:rsidP="00173D8C">
      <w:pPr>
        <w:pStyle w:val="BodyTextIndent"/>
        <w:numPr>
          <w:ilvl w:val="0"/>
          <w:numId w:val="27"/>
        </w:numPr>
      </w:pPr>
      <w:r>
        <w:t>Now</w:t>
      </w:r>
      <w:r w:rsidR="00F420A7">
        <w:t xml:space="preserve"> calculate the resistance (VDS/ID) and graph this in your report for different values of VDS and VGS.  This is similar to the last graph except now R is on the Y axis and not ID</w:t>
      </w:r>
    </w:p>
    <w:p w14:paraId="28491AD7" w14:textId="17976035" w:rsidR="00173D8C" w:rsidRDefault="00173D8C" w:rsidP="00F420A7">
      <w:pPr>
        <w:pStyle w:val="BodyTextIndent"/>
      </w:pPr>
    </w:p>
    <w:p w14:paraId="25528A47" w14:textId="76CB5D73" w:rsidR="00173D8C" w:rsidRDefault="00173D8C" w:rsidP="00173D8C">
      <w:pPr>
        <w:pStyle w:val="BodyTextIndent"/>
        <w:numPr>
          <w:ilvl w:val="0"/>
          <w:numId w:val="27"/>
        </w:numPr>
      </w:pPr>
      <w:r>
        <w:t>What is Vt for your</w:t>
      </w:r>
      <w:bookmarkStart w:id="0" w:name="_GoBack"/>
      <w:bookmarkEnd w:id="0"/>
      <w:r>
        <w:t xml:space="preserve"> particular FET ? </w:t>
      </w:r>
    </w:p>
    <w:p w14:paraId="1A94BFE2" w14:textId="77777777" w:rsidR="00F420A7" w:rsidRDefault="00F420A7" w:rsidP="009A1C75">
      <w:pPr>
        <w:pStyle w:val="BodyTextIndent"/>
        <w:rPr>
          <w:b/>
          <w:u w:val="single"/>
        </w:rPr>
      </w:pPr>
    </w:p>
    <w:p w14:paraId="5791EECF" w14:textId="77777777" w:rsidR="00DB7FDE" w:rsidRPr="00DB7FDE" w:rsidRDefault="00DB7FDE" w:rsidP="009A1C75">
      <w:pPr>
        <w:pStyle w:val="BodyTextIndent"/>
        <w:rPr>
          <w:b/>
        </w:rPr>
      </w:pPr>
      <w:r>
        <w:rPr>
          <w:b/>
          <w:u w:val="single"/>
        </w:rPr>
        <w:t xml:space="preserve">NOTE: </w:t>
      </w:r>
      <w:r>
        <w:rPr>
          <w:b/>
        </w:rPr>
        <w:t>real systems are never as smooth or as simple as the ideal charts, so draw what you measured.  It should be broadly similar at the extremes, but the middle transition region may be different.</w:t>
      </w:r>
    </w:p>
    <w:p w14:paraId="14834D66" w14:textId="77777777" w:rsidR="00DB7FDE" w:rsidRDefault="00DB7FDE" w:rsidP="009A1C75">
      <w:pPr>
        <w:pStyle w:val="BodyTextIndent"/>
        <w:rPr>
          <w:b/>
          <w:u w:val="single"/>
        </w:rPr>
      </w:pPr>
    </w:p>
    <w:p w14:paraId="0C3CFF80" w14:textId="77777777" w:rsidR="00A85CB8" w:rsidRDefault="00A85CB8" w:rsidP="009A1C75">
      <w:pPr>
        <w:pStyle w:val="BodyTextIndent"/>
        <w:rPr>
          <w:b/>
          <w:u w:val="single"/>
        </w:rPr>
      </w:pPr>
    </w:p>
    <w:p w14:paraId="1B2282E1" w14:textId="77777777" w:rsidR="00DB7FDE" w:rsidRPr="00ED3AB0" w:rsidRDefault="00DB7FDE" w:rsidP="00DB7FDE">
      <w:pPr>
        <w:pStyle w:val="BodyTextIndent"/>
        <w:rPr>
          <w:b/>
          <w:u w:val="single"/>
        </w:rPr>
      </w:pPr>
      <w:r>
        <w:rPr>
          <w:b/>
          <w:u w:val="single"/>
        </w:rPr>
        <w:t>Part 2</w:t>
      </w:r>
    </w:p>
    <w:p w14:paraId="1603C01E" w14:textId="77777777" w:rsidR="00DB7FDE" w:rsidRDefault="00DB7FDE" w:rsidP="009A1C75">
      <w:pPr>
        <w:pStyle w:val="BodyTextIndent"/>
      </w:pPr>
      <w:r>
        <w:t>Using the same circuit, for VGS=3.0 (or whatever gives you a good curve), measure the current ID that flows for values of VDS steps of 0.1 volts.    Instead of taking a LOT of measurements, take measurements for values of VDS in the ranges 0 to 1 volts and VDS from 3 volts to 4 volts.  Feel free to do it for wider ranges.</w:t>
      </w:r>
    </w:p>
    <w:p w14:paraId="28EDF23A" w14:textId="77777777" w:rsidR="00DB7FDE" w:rsidRDefault="00DB7FDE" w:rsidP="009A1C75">
      <w:pPr>
        <w:pStyle w:val="BodyTextIndent"/>
      </w:pPr>
    </w:p>
    <w:p w14:paraId="4B725ECE" w14:textId="77777777" w:rsidR="00DB7FDE" w:rsidRDefault="00DB7FDE" w:rsidP="009A1C75">
      <w:pPr>
        <w:pStyle w:val="BodyTextIndent"/>
      </w:pPr>
      <w:r>
        <w:t xml:space="preserve">One measure of resistance is given by the ratio of the increase in current </w:t>
      </w:r>
      <w:r w:rsidR="001B1D4E">
        <w:t>over</w:t>
      </w:r>
      <w:r>
        <w:t xml:space="preserve"> an increase in voltage.  Work out the resistance given by ratio of the increase in current (∆ID)  for each 0.1 volt increase in voltage dropped (∆VDS).    Chart these results. </w:t>
      </w:r>
    </w:p>
    <w:p w14:paraId="7DABE677" w14:textId="77777777" w:rsidR="00DB7FDE" w:rsidRDefault="00DB7FDE" w:rsidP="009A1C75">
      <w:pPr>
        <w:pStyle w:val="BodyTextIndent"/>
      </w:pPr>
    </w:p>
    <w:p w14:paraId="46B55712" w14:textId="77777777" w:rsidR="00DB7FDE" w:rsidRDefault="00DB7FDE" w:rsidP="009A1C75">
      <w:pPr>
        <w:pStyle w:val="BodyTextIndent"/>
      </w:pPr>
      <w:r>
        <w:t xml:space="preserve">On the same chart, plot the resistance calculated from the total voltage (VDS) dropped divided by the total current (ID) flowing.  </w:t>
      </w:r>
      <w:r w:rsidR="008A2F01">
        <w:t>(hopefully will look similar to the graph from PART1 for the same value of VGS).</w:t>
      </w:r>
    </w:p>
    <w:p w14:paraId="35DA207C" w14:textId="77777777" w:rsidR="00DB7FDE" w:rsidRDefault="00DB7FDE" w:rsidP="009A1C75">
      <w:pPr>
        <w:pStyle w:val="BodyTextIndent"/>
      </w:pPr>
    </w:p>
    <w:p w14:paraId="0C1D11D0" w14:textId="77777777" w:rsidR="00DB7FDE" w:rsidRDefault="00DB7FDE" w:rsidP="009A1C75">
      <w:pPr>
        <w:pStyle w:val="BodyTextIndent"/>
        <w:rPr>
          <w:b/>
          <w:u w:val="single"/>
        </w:rPr>
      </w:pPr>
    </w:p>
    <w:p w14:paraId="52410718" w14:textId="77777777" w:rsidR="00C53951" w:rsidRDefault="00C53951">
      <w:pPr>
        <w:rPr>
          <w:b/>
        </w:rPr>
      </w:pPr>
    </w:p>
    <w:p w14:paraId="23B9F5D8" w14:textId="77777777" w:rsidR="004B479D" w:rsidRDefault="004B479D">
      <w:pPr>
        <w:pStyle w:val="Heading3"/>
      </w:pPr>
      <w:r>
        <w:t>REQUIRED RESULTS IN REPORT</w:t>
      </w:r>
    </w:p>
    <w:p w14:paraId="301915F1" w14:textId="77777777" w:rsidR="004B479D" w:rsidRDefault="007D1137">
      <w:pPr>
        <w:ind w:left="720"/>
      </w:pPr>
      <w:r>
        <w:t xml:space="preserve">To be uploaded via </w:t>
      </w:r>
      <w:proofErr w:type="spellStart"/>
      <w:r>
        <w:t>moodle</w:t>
      </w:r>
      <w:proofErr w:type="spellEnd"/>
      <w:r>
        <w:t xml:space="preserve"> before the next laboratory</w:t>
      </w:r>
    </w:p>
    <w:p w14:paraId="4D6B9A6A" w14:textId="77777777" w:rsidR="007D1137" w:rsidRDefault="007D1137">
      <w:pPr>
        <w:ind w:left="720"/>
      </w:pPr>
    </w:p>
    <w:p w14:paraId="340FA282" w14:textId="77777777" w:rsidR="007D1137" w:rsidRDefault="00ED3AB0">
      <w:pPr>
        <w:ind w:left="720"/>
      </w:pPr>
      <w:r>
        <w:t>Please transcribe the results of the questions in the order of experiment</w:t>
      </w:r>
    </w:p>
    <w:p w14:paraId="56DA3270" w14:textId="77777777" w:rsidR="007D1137" w:rsidRDefault="007D1137">
      <w:pPr>
        <w:ind w:left="720"/>
      </w:pPr>
    </w:p>
    <w:p w14:paraId="0BCDCB08" w14:textId="77777777" w:rsidR="00ED3AB0" w:rsidRDefault="00ED3AB0">
      <w:pPr>
        <w:ind w:left="720"/>
      </w:pPr>
      <w:r>
        <w:t>Your report should have the following structure</w:t>
      </w:r>
    </w:p>
    <w:p w14:paraId="70F2AB4C" w14:textId="77777777" w:rsidR="00ED3AB0" w:rsidRDefault="00ED3AB0">
      <w:pPr>
        <w:ind w:left="720"/>
      </w:pPr>
    </w:p>
    <w:p w14:paraId="28A2880F" w14:textId="77777777" w:rsidR="007D1137" w:rsidRDefault="00ED3AB0" w:rsidP="007D1137">
      <w:pPr>
        <w:numPr>
          <w:ilvl w:val="0"/>
          <w:numId w:val="1"/>
        </w:numPr>
        <w:tabs>
          <w:tab w:val="clear" w:pos="1440"/>
          <w:tab w:val="num" w:pos="1800"/>
        </w:tabs>
        <w:ind w:left="1800"/>
      </w:pPr>
      <w:r>
        <w:t>A brief introduction showing you know what the lab is about (3-4 lines MAX)</w:t>
      </w:r>
    </w:p>
    <w:p w14:paraId="7E4A6E41" w14:textId="77777777" w:rsidR="00ED3AB0" w:rsidRDefault="00ED3AB0" w:rsidP="007D1137">
      <w:pPr>
        <w:numPr>
          <w:ilvl w:val="0"/>
          <w:numId w:val="1"/>
        </w:numPr>
        <w:tabs>
          <w:tab w:val="clear" w:pos="1440"/>
          <w:tab w:val="num" w:pos="1800"/>
        </w:tabs>
        <w:ind w:left="1800"/>
      </w:pPr>
      <w:r>
        <w:t>For each section you need the following</w:t>
      </w:r>
    </w:p>
    <w:p w14:paraId="0874A668" w14:textId="77777777" w:rsidR="007D1137" w:rsidRDefault="00ED3AB0" w:rsidP="00ED3AB0">
      <w:pPr>
        <w:numPr>
          <w:ilvl w:val="2"/>
          <w:numId w:val="1"/>
        </w:numPr>
      </w:pPr>
      <w:r>
        <w:t xml:space="preserve">A drawing of the circuits used </w:t>
      </w:r>
    </w:p>
    <w:p w14:paraId="7E20A1BE" w14:textId="77777777" w:rsidR="00ED3AB0" w:rsidRDefault="00ED3AB0" w:rsidP="00ED3AB0">
      <w:pPr>
        <w:numPr>
          <w:ilvl w:val="2"/>
          <w:numId w:val="1"/>
        </w:numPr>
      </w:pPr>
      <w:r>
        <w:t>Your results</w:t>
      </w:r>
    </w:p>
    <w:p w14:paraId="44E9FE8B" w14:textId="77777777" w:rsidR="00ED3AB0" w:rsidRDefault="00ED3AB0" w:rsidP="00ED3AB0">
      <w:pPr>
        <w:numPr>
          <w:ilvl w:val="2"/>
          <w:numId w:val="1"/>
        </w:numPr>
      </w:pPr>
      <w:r>
        <w:t>Comments and opinions on results or methods used.</w:t>
      </w:r>
    </w:p>
    <w:p w14:paraId="5FD6F289" w14:textId="77777777" w:rsidR="007D1137" w:rsidRDefault="00ED3AB0" w:rsidP="007D1137">
      <w:pPr>
        <w:numPr>
          <w:ilvl w:val="0"/>
          <w:numId w:val="1"/>
        </w:numPr>
        <w:tabs>
          <w:tab w:val="clear" w:pos="1440"/>
          <w:tab w:val="num" w:pos="1800"/>
        </w:tabs>
        <w:ind w:left="1800"/>
      </w:pPr>
      <w:r>
        <w:t>Conclude your report with a summary section which may include any additional conclusions you may have.</w:t>
      </w:r>
    </w:p>
    <w:p w14:paraId="54235C04" w14:textId="77777777" w:rsidR="00F7553E" w:rsidRDefault="00F7553E" w:rsidP="00F7553E"/>
    <w:p w14:paraId="6B8DF505" w14:textId="77777777" w:rsidR="00F7553E" w:rsidRDefault="00F7553E" w:rsidP="00F7553E">
      <w:pPr>
        <w:ind w:left="720"/>
      </w:pPr>
      <w:r>
        <w:t>Late reports can be emailed to me but will incur penalties of 10% per day (or part of a day, weekends are counted the same as weekdays).</w:t>
      </w:r>
    </w:p>
    <w:p w14:paraId="3FFDAC6A" w14:textId="77777777" w:rsidR="00ED3AB0" w:rsidRDefault="00ED3AB0" w:rsidP="00F7553E">
      <w:pPr>
        <w:ind w:left="720"/>
      </w:pPr>
    </w:p>
    <w:p w14:paraId="01CC320F" w14:textId="77777777" w:rsidR="00345553" w:rsidRDefault="00345553" w:rsidP="00345553"/>
    <w:p w14:paraId="11A90ADF" w14:textId="77777777" w:rsidR="00345553" w:rsidRDefault="00345553" w:rsidP="00345553"/>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tblGrid>
      <w:tr w:rsidR="00345553" w14:paraId="0A84B9F5" w14:textId="77777777" w:rsidTr="00E71628">
        <w:tc>
          <w:tcPr>
            <w:tcW w:w="7938" w:type="dxa"/>
          </w:tcPr>
          <w:p w14:paraId="1D12C0F1" w14:textId="77777777" w:rsidR="00345553" w:rsidRPr="00345553" w:rsidRDefault="00345553" w:rsidP="00E71628">
            <w:pPr>
              <w:jc w:val="center"/>
              <w:rPr>
                <w:b/>
              </w:rPr>
            </w:pPr>
          </w:p>
          <w:p w14:paraId="7380A34E" w14:textId="77777777" w:rsidR="00345553" w:rsidRPr="00345553" w:rsidRDefault="00345553" w:rsidP="00E71628">
            <w:pPr>
              <w:jc w:val="center"/>
              <w:rPr>
                <w:b/>
              </w:rPr>
            </w:pPr>
            <w:r w:rsidRPr="00345553">
              <w:rPr>
                <w:b/>
              </w:rPr>
              <w:t>Marks will be deducted for poorly presentation, poorly written reports.</w:t>
            </w:r>
          </w:p>
          <w:p w14:paraId="2905EBA9" w14:textId="77777777" w:rsidR="00345553" w:rsidRPr="00345553" w:rsidRDefault="00345553" w:rsidP="00E71628">
            <w:pPr>
              <w:jc w:val="center"/>
              <w:rPr>
                <w:b/>
              </w:rPr>
            </w:pPr>
            <w:r w:rsidRPr="00345553">
              <w:rPr>
                <w:b/>
              </w:rPr>
              <w:t>Marks will only be awarded for sections completed.</w:t>
            </w:r>
          </w:p>
          <w:p w14:paraId="632E83D7" w14:textId="77777777" w:rsidR="00345553" w:rsidRDefault="00345553" w:rsidP="00E71628"/>
        </w:tc>
      </w:tr>
    </w:tbl>
    <w:p w14:paraId="20DEA03B" w14:textId="77777777" w:rsidR="003F366F" w:rsidRDefault="003F366F" w:rsidP="00345553"/>
    <w:p w14:paraId="17B5C211" w14:textId="77777777" w:rsidR="003F366F" w:rsidRDefault="003F366F">
      <w:r>
        <w:br w:type="page"/>
      </w:r>
    </w:p>
    <w:sectPr w:rsidR="003F366F" w:rsidSect="007471FA">
      <w:pgSz w:w="12240" w:h="15840"/>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Helvetica Bol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5B9"/>
    <w:multiLevelType w:val="hybridMultilevel"/>
    <w:tmpl w:val="872637E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436FBC"/>
    <w:multiLevelType w:val="hybridMultilevel"/>
    <w:tmpl w:val="B0DA089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15:restartNumberingAfterBreak="0">
    <w:nsid w:val="0AF50364"/>
    <w:multiLevelType w:val="hybridMultilevel"/>
    <w:tmpl w:val="B3043B78"/>
    <w:lvl w:ilvl="0" w:tplc="0409000F">
      <w:start w:val="1"/>
      <w:numFmt w:val="decimal"/>
      <w:lvlText w:val="%1."/>
      <w:lvlJc w:val="left"/>
      <w:pPr>
        <w:tabs>
          <w:tab w:val="num" w:pos="1080"/>
        </w:tabs>
        <w:ind w:left="1080" w:hanging="360"/>
      </w:pPr>
      <w:rPr>
        <w:rFonts w:hint="default"/>
      </w:rPr>
    </w:lvl>
    <w:lvl w:ilvl="1" w:tplc="FB3E4104">
      <w:start w:val="1"/>
      <w:numFmt w:val="lowerLetter"/>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0E4D6312"/>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4D13DCA"/>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5" w15:restartNumberingAfterBreak="0">
    <w:nsid w:val="14F415EC"/>
    <w:multiLevelType w:val="hybridMultilevel"/>
    <w:tmpl w:val="54523D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620E38"/>
    <w:multiLevelType w:val="hybridMultilevel"/>
    <w:tmpl w:val="7DF0D20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 w15:restartNumberingAfterBreak="0">
    <w:nsid w:val="20AA5154"/>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21BA1270"/>
    <w:multiLevelType w:val="hybridMultilevel"/>
    <w:tmpl w:val="32A8B8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BA1FE7"/>
    <w:multiLevelType w:val="hybridMultilevel"/>
    <w:tmpl w:val="15DC1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B3418E"/>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1" w15:restartNumberingAfterBreak="0">
    <w:nsid w:val="31B95416"/>
    <w:multiLevelType w:val="hybridMultilevel"/>
    <w:tmpl w:val="2B20CAD2"/>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2396B03"/>
    <w:multiLevelType w:val="hybridMultilevel"/>
    <w:tmpl w:val="5A26BD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32773BED"/>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4" w15:restartNumberingAfterBreak="0">
    <w:nsid w:val="43AD0545"/>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5" w15:restartNumberingAfterBreak="0">
    <w:nsid w:val="4DBD227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6" w15:restartNumberingAfterBreak="0">
    <w:nsid w:val="569C77A7"/>
    <w:multiLevelType w:val="hybridMultilevel"/>
    <w:tmpl w:val="1FCAD21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15:restartNumberingAfterBreak="0">
    <w:nsid w:val="613503C3"/>
    <w:multiLevelType w:val="hybridMultilevel"/>
    <w:tmpl w:val="00E816FC"/>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8" w15:restartNumberingAfterBreak="0">
    <w:nsid w:val="66D65F10"/>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9" w15:restartNumberingAfterBreak="0">
    <w:nsid w:val="67323C09"/>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7AC064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21" w15:restartNumberingAfterBreak="0">
    <w:nsid w:val="68D57102"/>
    <w:multiLevelType w:val="multilevel"/>
    <w:tmpl w:val="8048CA9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2" w15:restartNumberingAfterBreak="0">
    <w:nsid w:val="75237F3B"/>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3" w15:restartNumberingAfterBreak="0">
    <w:nsid w:val="78B3301A"/>
    <w:multiLevelType w:val="hybridMultilevel"/>
    <w:tmpl w:val="38C673F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9D81897"/>
    <w:multiLevelType w:val="hybridMultilevel"/>
    <w:tmpl w:val="08143D6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5" w15:restartNumberingAfterBreak="0">
    <w:nsid w:val="7AE32D9C"/>
    <w:multiLevelType w:val="hybridMultilevel"/>
    <w:tmpl w:val="C50E4C00"/>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25"/>
  </w:num>
  <w:num w:numId="2">
    <w:abstractNumId w:val="18"/>
  </w:num>
  <w:num w:numId="3">
    <w:abstractNumId w:val="14"/>
  </w:num>
  <w:num w:numId="4">
    <w:abstractNumId w:val="15"/>
  </w:num>
  <w:num w:numId="5">
    <w:abstractNumId w:val="4"/>
  </w:num>
  <w:num w:numId="6">
    <w:abstractNumId w:val="13"/>
  </w:num>
  <w:num w:numId="7">
    <w:abstractNumId w:val="10"/>
  </w:num>
  <w:num w:numId="8">
    <w:abstractNumId w:val="3"/>
  </w:num>
  <w:num w:numId="9">
    <w:abstractNumId w:val="20"/>
  </w:num>
  <w:num w:numId="10">
    <w:abstractNumId w:val="7"/>
  </w:num>
  <w:num w:numId="11">
    <w:abstractNumId w:val="21"/>
  </w:num>
  <w:num w:numId="12">
    <w:abstractNumId w:val="22"/>
  </w:num>
  <w:num w:numId="13">
    <w:abstractNumId w:val="24"/>
  </w:num>
  <w:num w:numId="14">
    <w:abstractNumId w:val="6"/>
  </w:num>
  <w:num w:numId="15">
    <w:abstractNumId w:val="16"/>
  </w:num>
  <w:num w:numId="16">
    <w:abstractNumId w:val="2"/>
  </w:num>
  <w:num w:numId="17">
    <w:abstractNumId w:val="17"/>
  </w:num>
  <w:num w:numId="18">
    <w:abstractNumId w:val="1"/>
  </w:num>
  <w:num w:numId="19">
    <w:abstractNumId w:val="5"/>
  </w:num>
  <w:num w:numId="20">
    <w:abstractNumId w:val="9"/>
  </w:num>
  <w:num w:numId="21">
    <w:abstractNumId w:val="8"/>
  </w:num>
  <w:num w:numId="22">
    <w:abstractNumId w:val="0"/>
  </w:num>
  <w:num w:numId="23">
    <w:abstractNumId w:val="23"/>
  </w:num>
  <w:num w:numId="24">
    <w:abstractNumId w:val="12"/>
  </w:num>
  <w:num w:numId="25">
    <w:abstractNumId w:val="19"/>
  </w:num>
  <w:num w:numId="26">
    <w:abstractNumId w:val="2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137"/>
    <w:rsid w:val="00023BD5"/>
    <w:rsid w:val="00043D5F"/>
    <w:rsid w:val="00053E95"/>
    <w:rsid w:val="00057535"/>
    <w:rsid w:val="000864B5"/>
    <w:rsid w:val="000B3815"/>
    <w:rsid w:val="00163364"/>
    <w:rsid w:val="00173D8C"/>
    <w:rsid w:val="001A0D7D"/>
    <w:rsid w:val="001B1D4E"/>
    <w:rsid w:val="001D02E5"/>
    <w:rsid w:val="001D1EEF"/>
    <w:rsid w:val="001D2728"/>
    <w:rsid w:val="002A4959"/>
    <w:rsid w:val="002A52F6"/>
    <w:rsid w:val="002A672F"/>
    <w:rsid w:val="002F7E3F"/>
    <w:rsid w:val="00335437"/>
    <w:rsid w:val="00341F7D"/>
    <w:rsid w:val="00345553"/>
    <w:rsid w:val="00386790"/>
    <w:rsid w:val="003F366F"/>
    <w:rsid w:val="003F3923"/>
    <w:rsid w:val="004641AE"/>
    <w:rsid w:val="004656CE"/>
    <w:rsid w:val="004A6F05"/>
    <w:rsid w:val="004B479D"/>
    <w:rsid w:val="004B5D26"/>
    <w:rsid w:val="00550147"/>
    <w:rsid w:val="0056675A"/>
    <w:rsid w:val="005C6952"/>
    <w:rsid w:val="00684B17"/>
    <w:rsid w:val="00687CAF"/>
    <w:rsid w:val="00710B7B"/>
    <w:rsid w:val="00713B65"/>
    <w:rsid w:val="007471FA"/>
    <w:rsid w:val="007D1137"/>
    <w:rsid w:val="00831974"/>
    <w:rsid w:val="00856003"/>
    <w:rsid w:val="008A2F01"/>
    <w:rsid w:val="008A6568"/>
    <w:rsid w:val="008E7720"/>
    <w:rsid w:val="009A1C75"/>
    <w:rsid w:val="009F49D7"/>
    <w:rsid w:val="00A12134"/>
    <w:rsid w:val="00A26D0C"/>
    <w:rsid w:val="00A85CB8"/>
    <w:rsid w:val="00A94B38"/>
    <w:rsid w:val="00B4072C"/>
    <w:rsid w:val="00BB5456"/>
    <w:rsid w:val="00C53951"/>
    <w:rsid w:val="00D32103"/>
    <w:rsid w:val="00DB7FDE"/>
    <w:rsid w:val="00DE4638"/>
    <w:rsid w:val="00E01E6E"/>
    <w:rsid w:val="00E71628"/>
    <w:rsid w:val="00ED1F71"/>
    <w:rsid w:val="00ED3AB0"/>
    <w:rsid w:val="00F25506"/>
    <w:rsid w:val="00F420A7"/>
    <w:rsid w:val="00F7553E"/>
    <w:rsid w:val="00FD44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E7157CD"/>
  <w15:docId w15:val="{488A2D5E-E559-4366-8FD8-EE953F93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71FA"/>
    <w:rPr>
      <w:sz w:val="24"/>
      <w:lang w:val="en-US" w:eastAsia="ja-JP"/>
    </w:rPr>
  </w:style>
  <w:style w:type="paragraph" w:styleId="Heading1">
    <w:name w:val="heading 1"/>
    <w:basedOn w:val="Normal"/>
    <w:next w:val="Normal"/>
    <w:link w:val="Heading1Char"/>
    <w:qFormat/>
    <w:rsid w:val="007471FA"/>
    <w:pPr>
      <w:keepNext/>
      <w:outlineLvl w:val="0"/>
    </w:pPr>
    <w:rPr>
      <w:sz w:val="40"/>
    </w:rPr>
  </w:style>
  <w:style w:type="paragraph" w:styleId="Heading2">
    <w:name w:val="heading 2"/>
    <w:basedOn w:val="Normal"/>
    <w:next w:val="Normal"/>
    <w:link w:val="Heading2Char"/>
    <w:qFormat/>
    <w:rsid w:val="007471FA"/>
    <w:pPr>
      <w:keepNext/>
      <w:jc w:val="center"/>
      <w:outlineLvl w:val="1"/>
    </w:pPr>
    <w:rPr>
      <w:b/>
      <w:sz w:val="32"/>
    </w:rPr>
  </w:style>
  <w:style w:type="paragraph" w:styleId="Heading3">
    <w:name w:val="heading 3"/>
    <w:basedOn w:val="Normal"/>
    <w:next w:val="Normal"/>
    <w:link w:val="Heading3Char"/>
    <w:qFormat/>
    <w:rsid w:val="007471FA"/>
    <w:pPr>
      <w:keepNext/>
      <w:outlineLvl w:val="2"/>
    </w:pPr>
    <w:rPr>
      <w:b/>
    </w:rPr>
  </w:style>
  <w:style w:type="paragraph" w:styleId="Heading4">
    <w:name w:val="heading 4"/>
    <w:basedOn w:val="Normal"/>
    <w:next w:val="Normal"/>
    <w:qFormat/>
    <w:rsid w:val="007471FA"/>
    <w:pPr>
      <w:keepNext/>
      <w:outlineLvl w:val="3"/>
    </w:pPr>
    <w:rPr>
      <w:b/>
      <w:sz w:val="40"/>
    </w:rPr>
  </w:style>
  <w:style w:type="paragraph" w:styleId="Heading5">
    <w:name w:val="heading 5"/>
    <w:basedOn w:val="Normal"/>
    <w:next w:val="Normal"/>
    <w:qFormat/>
    <w:rsid w:val="007471FA"/>
    <w:pPr>
      <w:keepNext/>
      <w:outlineLvl w:val="4"/>
    </w:pPr>
    <w:rPr>
      <w:sz w:val="32"/>
    </w:rPr>
  </w:style>
  <w:style w:type="paragraph" w:styleId="Heading6">
    <w:name w:val="heading 6"/>
    <w:basedOn w:val="Normal"/>
    <w:next w:val="Normal"/>
    <w:qFormat/>
    <w:rsid w:val="007471FA"/>
    <w:pPr>
      <w:keepNext/>
      <w:outlineLvl w:val="5"/>
    </w:pPr>
    <w:rPr>
      <w:color w:val="FF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471FA"/>
    <w:pPr>
      <w:ind w:left="720"/>
    </w:pPr>
  </w:style>
  <w:style w:type="paragraph" w:styleId="BodyText">
    <w:name w:val="Body Text"/>
    <w:basedOn w:val="Normal"/>
    <w:link w:val="BodyTextChar"/>
    <w:rsid w:val="007471FA"/>
    <w:rPr>
      <w:sz w:val="32"/>
    </w:rPr>
  </w:style>
  <w:style w:type="paragraph" w:styleId="PlainText">
    <w:name w:val="Plain Text"/>
    <w:basedOn w:val="Normal"/>
    <w:rsid w:val="00ED3AB0"/>
    <w:rPr>
      <w:rFonts w:ascii="Courier New" w:hAnsi="Courier New"/>
      <w:sz w:val="20"/>
      <w:lang w:eastAsia="en-US"/>
    </w:rPr>
  </w:style>
  <w:style w:type="paragraph" w:customStyle="1" w:styleId="SubTitles">
    <w:name w:val="Sub Titles"/>
    <w:basedOn w:val="Normal"/>
    <w:rsid w:val="00ED3AB0"/>
    <w:pPr>
      <w:tabs>
        <w:tab w:val="left" w:pos="288"/>
        <w:tab w:val="left" w:pos="504"/>
      </w:tabs>
      <w:spacing w:after="120"/>
      <w:ind w:right="86"/>
    </w:pPr>
    <w:rPr>
      <w:rFonts w:ascii="B Helvetica Bold" w:eastAsia="Times" w:hAnsi="B Helvetica Bold"/>
      <w:sz w:val="22"/>
      <w:lang w:eastAsia="en-US"/>
    </w:rPr>
  </w:style>
  <w:style w:type="paragraph" w:styleId="Caption">
    <w:name w:val="caption"/>
    <w:basedOn w:val="Normal"/>
    <w:next w:val="Normal"/>
    <w:qFormat/>
    <w:rsid w:val="00ED3AB0"/>
    <w:pPr>
      <w:jc w:val="center"/>
    </w:pPr>
    <w:rPr>
      <w:sz w:val="28"/>
      <w:szCs w:val="24"/>
      <w:lang w:eastAsia="en-US"/>
    </w:rPr>
  </w:style>
  <w:style w:type="table" w:styleId="TableGrid">
    <w:name w:val="Table Grid"/>
    <w:basedOn w:val="TableNormal"/>
    <w:rsid w:val="00345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45553"/>
    <w:rPr>
      <w:rFonts w:ascii="Tahoma" w:hAnsi="Tahoma" w:cs="Tahoma"/>
      <w:sz w:val="16"/>
      <w:szCs w:val="16"/>
    </w:rPr>
  </w:style>
  <w:style w:type="character" w:customStyle="1" w:styleId="BalloonTextChar">
    <w:name w:val="Balloon Text Char"/>
    <w:basedOn w:val="DefaultParagraphFont"/>
    <w:link w:val="BalloonText"/>
    <w:rsid w:val="00345553"/>
    <w:rPr>
      <w:rFonts w:ascii="Tahoma" w:hAnsi="Tahoma" w:cs="Tahoma"/>
      <w:sz w:val="16"/>
      <w:szCs w:val="16"/>
      <w:lang w:val="en-US" w:eastAsia="ja-JP"/>
    </w:rPr>
  </w:style>
  <w:style w:type="paragraph" w:styleId="ListParagraph">
    <w:name w:val="List Paragraph"/>
    <w:basedOn w:val="Normal"/>
    <w:uiPriority w:val="34"/>
    <w:qFormat/>
    <w:rsid w:val="008E7720"/>
    <w:pPr>
      <w:ind w:left="720"/>
    </w:pPr>
    <w:rPr>
      <w:rFonts w:eastAsia="SimSun"/>
    </w:rPr>
  </w:style>
  <w:style w:type="paragraph" w:styleId="BodyTextIndent2">
    <w:name w:val="Body Text Indent 2"/>
    <w:basedOn w:val="Normal"/>
    <w:link w:val="BodyTextIndent2Char"/>
    <w:rsid w:val="008E7720"/>
    <w:pPr>
      <w:spacing w:after="120" w:line="480" w:lineRule="auto"/>
      <w:ind w:left="283"/>
    </w:pPr>
  </w:style>
  <w:style w:type="character" w:customStyle="1" w:styleId="BodyTextIndent2Char">
    <w:name w:val="Body Text Indent 2 Char"/>
    <w:basedOn w:val="DefaultParagraphFont"/>
    <w:link w:val="BodyTextIndent2"/>
    <w:rsid w:val="008E7720"/>
    <w:rPr>
      <w:sz w:val="24"/>
      <w:lang w:val="en-US" w:eastAsia="ja-JP"/>
    </w:rPr>
  </w:style>
  <w:style w:type="character" w:customStyle="1" w:styleId="Heading1Char">
    <w:name w:val="Heading 1 Char"/>
    <w:basedOn w:val="DefaultParagraphFont"/>
    <w:link w:val="Heading1"/>
    <w:rsid w:val="003F366F"/>
    <w:rPr>
      <w:sz w:val="40"/>
      <w:lang w:val="en-US" w:eastAsia="ja-JP"/>
    </w:rPr>
  </w:style>
  <w:style w:type="character" w:customStyle="1" w:styleId="Heading2Char">
    <w:name w:val="Heading 2 Char"/>
    <w:basedOn w:val="DefaultParagraphFont"/>
    <w:link w:val="Heading2"/>
    <w:rsid w:val="003F366F"/>
    <w:rPr>
      <w:b/>
      <w:sz w:val="32"/>
      <w:lang w:val="en-US" w:eastAsia="ja-JP"/>
    </w:rPr>
  </w:style>
  <w:style w:type="character" w:customStyle="1" w:styleId="Heading3Char">
    <w:name w:val="Heading 3 Char"/>
    <w:basedOn w:val="DefaultParagraphFont"/>
    <w:link w:val="Heading3"/>
    <w:rsid w:val="003F366F"/>
    <w:rPr>
      <w:b/>
      <w:sz w:val="24"/>
      <w:lang w:val="en-US" w:eastAsia="ja-JP"/>
    </w:rPr>
  </w:style>
  <w:style w:type="character" w:customStyle="1" w:styleId="BodyTextIndentChar">
    <w:name w:val="Body Text Indent Char"/>
    <w:basedOn w:val="DefaultParagraphFont"/>
    <w:link w:val="BodyTextIndent"/>
    <w:rsid w:val="003F366F"/>
    <w:rPr>
      <w:sz w:val="24"/>
      <w:lang w:val="en-US" w:eastAsia="ja-JP"/>
    </w:rPr>
  </w:style>
  <w:style w:type="character" w:customStyle="1" w:styleId="BodyTextChar">
    <w:name w:val="Body Text Char"/>
    <w:basedOn w:val="DefaultParagraphFont"/>
    <w:link w:val="BodyText"/>
    <w:rsid w:val="003F366F"/>
    <w:rPr>
      <w:sz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31272">
      <w:bodyDiv w:val="1"/>
      <w:marLeft w:val="0"/>
      <w:marRight w:val="0"/>
      <w:marTop w:val="0"/>
      <w:marBottom w:val="0"/>
      <w:divBdr>
        <w:top w:val="none" w:sz="0" w:space="0" w:color="auto"/>
        <w:left w:val="none" w:sz="0" w:space="0" w:color="auto"/>
        <w:bottom w:val="none" w:sz="0" w:space="0" w:color="auto"/>
        <w:right w:val="none" w:sz="0" w:space="0" w:color="auto"/>
      </w:divBdr>
    </w:div>
    <w:div w:id="460850025">
      <w:bodyDiv w:val="1"/>
      <w:marLeft w:val="0"/>
      <w:marRight w:val="0"/>
      <w:marTop w:val="0"/>
      <w:marBottom w:val="0"/>
      <w:divBdr>
        <w:top w:val="none" w:sz="0" w:space="0" w:color="auto"/>
        <w:left w:val="none" w:sz="0" w:space="0" w:color="auto"/>
        <w:bottom w:val="none" w:sz="0" w:space="0" w:color="auto"/>
        <w:right w:val="none" w:sz="0" w:space="0" w:color="auto"/>
      </w:divBdr>
    </w:div>
    <w:div w:id="524102521">
      <w:bodyDiv w:val="1"/>
      <w:marLeft w:val="0"/>
      <w:marRight w:val="0"/>
      <w:marTop w:val="0"/>
      <w:marBottom w:val="0"/>
      <w:divBdr>
        <w:top w:val="none" w:sz="0" w:space="0" w:color="auto"/>
        <w:left w:val="none" w:sz="0" w:space="0" w:color="auto"/>
        <w:bottom w:val="none" w:sz="0" w:space="0" w:color="auto"/>
        <w:right w:val="none" w:sz="0" w:space="0" w:color="auto"/>
      </w:divBdr>
    </w:div>
    <w:div w:id="732192996">
      <w:bodyDiv w:val="1"/>
      <w:marLeft w:val="0"/>
      <w:marRight w:val="0"/>
      <w:marTop w:val="0"/>
      <w:marBottom w:val="0"/>
      <w:divBdr>
        <w:top w:val="none" w:sz="0" w:space="0" w:color="auto"/>
        <w:left w:val="none" w:sz="0" w:space="0" w:color="auto"/>
        <w:bottom w:val="none" w:sz="0" w:space="0" w:color="auto"/>
        <w:right w:val="none" w:sz="0" w:space="0" w:color="auto"/>
      </w:divBdr>
    </w:div>
    <w:div w:id="133899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Pages>
  <Words>828</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NUI Maynooth</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Centre</dc:creator>
  <cp:lastModifiedBy>James Kearney</cp:lastModifiedBy>
  <cp:revision>7</cp:revision>
  <cp:lastPrinted>2016-10-17T09:46:00Z</cp:lastPrinted>
  <dcterms:created xsi:type="dcterms:W3CDTF">2018-10-08T09:07:00Z</dcterms:created>
  <dcterms:modified xsi:type="dcterms:W3CDTF">2018-10-08T18:32:00Z</dcterms:modified>
</cp:coreProperties>
</file>