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1250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04"/>
        <w:gridCol w:w="2102"/>
      </w:tblGrid>
      <w:tr w14:paraId="2829E1F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356" w:hRule="exact"/>
        </w:trPr>
        <w:tc>
          <w:tcPr>
            <w:tcW w:w="10404" w:type="dxa"/>
            <w:shd w:val="clear" w:color="auto" w:fill="1A3352"/>
            <w:tcMar>
              <w:left w:w="600" w:type="dxa"/>
              <w:right w:w="200" w:type="dxa"/>
            </w:tcMar>
            <w:vAlign w:val="top"/>
          </w:tcPr>
          <w:p w14:paraId="49EB1BE7">
            <w:pPr>
              <w:spacing w:before="170" w:after="25" w:line="500" w:lineRule="atLeast"/>
              <w:ind w:firstLine="440" w:firstLineChars="100"/>
            </w:pPr>
            <w:bookmarkStart w:id="0" w:name="_GoBack"/>
            <w:bookmarkEnd w:id="0"/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44"/>
                <w:szCs w:val="44"/>
              </w:rPr>
              <w:t xml:space="preserve">但光泽  </w:t>
            </w:r>
            <w:r>
              <w:rPr>
                <w:rFonts w:ascii="微软雅黑" w:hAnsi="微软雅黑" w:eastAsia="微软雅黑" w:cs="微软雅黑"/>
                <w:i/>
                <w:iCs/>
                <w:color w:val="A8C8E8"/>
                <w:sz w:val="26"/>
                <w:szCs w:val="26"/>
              </w:rPr>
              <w:t>Dan Guangze</w:t>
            </w:r>
          </w:p>
          <w:p w14:paraId="02209C31">
            <w:pPr>
              <w:spacing w:after="50" w:line="360" w:lineRule="atLeast"/>
              <w:ind w:firstLine="380" w:firstLineChars="200"/>
            </w:pPr>
            <w:r>
              <w:rPr>
                <w:rFonts w:ascii="微软雅黑" w:hAnsi="微软雅黑" w:eastAsia="微软雅黑" w:cs="微软雅黑"/>
                <w:color w:val="9FD0F0"/>
                <w:sz w:val="19"/>
                <w:szCs w:val="19"/>
              </w:rPr>
              <w:t>复合型人才｜科研工程｜产品与交互设计｜软件开发｜教育与项目管理</w:t>
            </w:r>
          </w:p>
          <w:p w14:paraId="54AF7B88">
            <w:pPr>
              <w:spacing w:after="35" w:line="340" w:lineRule="atLeast"/>
              <w:ind w:firstLine="340" w:firstLineChars="200"/>
            </w:pPr>
            <w:r>
              <w:rPr>
                <w:rFonts w:ascii="微软雅黑" w:hAnsi="微软雅黑" w:eastAsia="微软雅黑" w:cs="微软雅黑"/>
                <w:color w:val="D8E2E8"/>
                <w:sz w:val="17"/>
                <w:szCs w:val="17"/>
              </w:rPr>
              <w:t>电话：18083893420    邮箱：3220447089@qq.com</w:t>
            </w:r>
          </w:p>
          <w:p w14:paraId="181517C7">
            <w:pPr>
              <w:spacing w:line="340" w:lineRule="atLeast"/>
              <w:ind w:firstLine="340" w:firstLineChars="200"/>
            </w:pPr>
            <w:r>
              <w:rPr>
                <w:rFonts w:ascii="微软雅黑" w:hAnsi="微软雅黑" w:eastAsia="微软雅黑" w:cs="微软雅黑"/>
                <w:color w:val="A8B8C8"/>
                <w:sz w:val="17"/>
                <w:szCs w:val="17"/>
              </w:rPr>
              <w:t>现居：湖北武汉    出生：2001年12月    性别：男    工作年限：应届生</w:t>
            </w:r>
          </w:p>
        </w:tc>
        <w:tc>
          <w:tcPr>
            <w:tcW w:w="2102" w:type="dxa"/>
            <w:shd w:val="clear" w:color="auto" w:fill="1A3352"/>
            <w:tcMar>
              <w:left w:w="100" w:type="dxa"/>
              <w:right w:w="300" w:type="dxa"/>
            </w:tcMar>
            <w:vAlign w:val="top"/>
          </w:tcPr>
          <w:p w14:paraId="0DFC4BDD">
            <w:pPr>
              <w:spacing w:before="110"/>
              <w:jc w:val="center"/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146050</wp:posOffset>
                  </wp:positionV>
                  <wp:extent cx="1064895" cy="1174750"/>
                  <wp:effectExtent l="0" t="0" r="1905" b="1397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95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085AA3C">
      <w:pPr>
        <w:keepNext/>
        <w:spacing w:before="76" w:after="34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2980B9"/>
          <w:sz w:val="22"/>
          <w:szCs w:val="22"/>
        </w:rPr>
        <w:t xml:space="preserve">求职概述  </w:t>
      </w:r>
      <w:r>
        <w:rPr>
          <w:rFonts w:ascii="微软雅黑" w:hAnsi="微软雅黑" w:eastAsia="微软雅黑" w:cs="微软雅黑"/>
          <w:i/>
          <w:iCs/>
          <w:color w:val="6B8599"/>
          <w:sz w:val="17"/>
          <w:szCs w:val="17"/>
        </w:rPr>
        <w:t>Profile</w:t>
      </w:r>
    </w:p>
    <w:p w14:paraId="0FE31D94">
      <w:pPr>
        <w:spacing w:after="45" w:line="230" w:lineRule="auto"/>
        <w:ind w:left="800" w:right="800"/>
      </w:pPr>
      <w:r>
        <w:rPr>
          <w:rFonts w:ascii="微软雅黑" w:hAnsi="微软雅黑" w:eastAsia="微软雅黑" w:cs="微软雅黑"/>
          <w:color w:val="2C3E50"/>
          <w:sz w:val="20"/>
          <w:szCs w:val="20"/>
        </w:rPr>
        <w:t>具备交互媒体与数字媒体制作背景，现于中国地质大学（武汉）新能源科学与工程博士项目在读。拥有科研工程、产品设计、软件开发、数字媒体、翻译与项目管理等复合能力，能将复杂需求转化为可执行方案与高质量成果。</w:t>
      </w:r>
    </w:p>
    <w:p w14:paraId="0564D71C">
      <w:pPr>
        <w:keepNext/>
        <w:spacing w:before="76" w:after="34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2980B9"/>
          <w:sz w:val="22"/>
          <w:szCs w:val="22"/>
        </w:rPr>
        <w:t xml:space="preserve">求职方向  </w:t>
      </w:r>
      <w:r>
        <w:rPr>
          <w:rFonts w:ascii="微软雅黑" w:hAnsi="微软雅黑" w:eastAsia="微软雅黑" w:cs="微软雅黑"/>
          <w:i/>
          <w:iCs/>
          <w:color w:val="6B8599"/>
          <w:sz w:val="17"/>
          <w:szCs w:val="17"/>
        </w:rPr>
        <w:t>Target Direction</w:t>
      </w:r>
    </w:p>
    <w:p w14:paraId="18A39069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科研与工程：新能源、CAES、物理建模、传感器与数据分析</w:t>
      </w:r>
    </w:p>
    <w:p w14:paraId="515F8B60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UI/UX 与产品设计：交互设计、用户研究、产品原型、无障碍体验</w:t>
      </w:r>
    </w:p>
    <w:p w14:paraId="192B9D56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软件与 AI 应用：前端开发、计算机视觉、YOLO、RAG/GraphRAG</w:t>
      </w:r>
    </w:p>
    <w:p w14:paraId="58C4D82A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数字媒体与 3D：UE5、Blender、动画、实时视觉、影像合成</w:t>
      </w:r>
    </w:p>
    <w:p w14:paraId="6A5DDEA8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教育与项目管理：跨学科课程、团队协作、活动策划与落地</w:t>
      </w:r>
    </w:p>
    <w:p w14:paraId="400BB194">
      <w:pPr>
        <w:keepNext/>
        <w:spacing w:before="76" w:after="34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2980B9"/>
          <w:sz w:val="22"/>
          <w:szCs w:val="22"/>
        </w:rPr>
        <w:t xml:space="preserve">教育背景  </w:t>
      </w:r>
      <w:r>
        <w:rPr>
          <w:rFonts w:ascii="微软雅黑" w:hAnsi="微软雅黑" w:eastAsia="微软雅黑" w:cs="微软雅黑"/>
          <w:i/>
          <w:iCs/>
          <w:color w:val="6B8599"/>
          <w:sz w:val="17"/>
          <w:szCs w:val="17"/>
        </w:rPr>
        <w:t>Education</w:t>
      </w:r>
    </w:p>
    <w:p w14:paraId="3A2A8E00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中国地质大学（武汉）新能源学院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新能源科学与工程博士研究生（在读）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2026.09–至今</w:t>
      </w:r>
    </w:p>
    <w:p w14:paraId="7C973492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围绕风能、太阳能、地热、生物质能及氢能方向，培养新能源开发、工程设计与生产管理能力。</w:t>
      </w:r>
    </w:p>
    <w:p w14:paraId="276B590A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伦敦大学学院 University College London（UCL）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数字媒体硕士 MSc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2024.09–2025.09</w:t>
      </w:r>
    </w:p>
    <w:p w14:paraId="5768F52A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系统学习数字媒体理论、三维动画、数字游戏设计与数字故事教育，掌握数字艺术与产品交互方法论。</w:t>
      </w:r>
    </w:p>
    <w:p w14:paraId="36DD966B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约克大学 University of York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交互媒体本科 BSc（Hons）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2021.07–2024.07</w:t>
      </w:r>
    </w:p>
    <w:p w14:paraId="60757931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系统学习交互媒体项目、用户体验与设计、网络应用设计与计算机思维。</w:t>
      </w:r>
    </w:p>
    <w:p w14:paraId="20814F82">
      <w:pPr>
        <w:keepNext/>
        <w:spacing w:before="76" w:after="34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2980B9"/>
          <w:sz w:val="22"/>
          <w:szCs w:val="22"/>
        </w:rPr>
        <w:t xml:space="preserve">工作与实习经历  </w:t>
      </w:r>
      <w:r>
        <w:rPr>
          <w:rFonts w:ascii="微软雅黑" w:hAnsi="微软雅黑" w:eastAsia="微软雅黑" w:cs="微软雅黑"/>
          <w:i/>
          <w:iCs/>
          <w:color w:val="6B8599"/>
          <w:sz w:val="17"/>
          <w:szCs w:val="17"/>
        </w:rPr>
        <w:t>Work Experience</w:t>
      </w:r>
    </w:p>
    <w:p w14:paraId="3A5527E6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新东方斯芬克武汉校区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工业交互科系教师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2026.04–至今</w:t>
      </w:r>
    </w:p>
    <w:p w14:paraId="6FC0046A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主导工业与交互设计跨学科课程建设，融合设计思维、用户研究、物理计算与 AIGC 工作流。</w:t>
      </w:r>
    </w:p>
    <w:p w14:paraId="4A395F9A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指导学员完成从概念、交互逻辑到高保真原型的完整创作过程，形成严谨的作品集架构。</w:t>
      </w:r>
    </w:p>
    <w:p w14:paraId="3CAC68C1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具备课堂组织、个别化辅导与专业作品综合评价能力。</w:t>
      </w:r>
    </w:p>
    <w:p w14:paraId="1198BB57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VAL 排球联赛武汉站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跟拍摄影师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2026.04.03–2026.04.13</w:t>
      </w:r>
    </w:p>
    <w:p w14:paraId="154DF327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负责赛事现场照片与动态视频全程跟拍，捕捉比赛关键瞬间、运动员竞技状态与团队互动。</w:t>
      </w:r>
    </w:p>
    <w:p w14:paraId="169F6F3B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根据密集赛程与场馆光线快速调整机位、相机参数和拍摄方案，完成赛前、赛中与赛后素材整理和交付。</w:t>
      </w:r>
    </w:p>
    <w:p w14:paraId="5807825C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中国地质大学（武汉）新能源学院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科研助理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2025.10–至今</w:t>
      </w:r>
    </w:p>
    <w:p w14:paraId="5667D904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参与 CAES 地下内衬储气库大型物理模型试验平台建设，完成循环加载系统调试。</w:t>
      </w:r>
    </w:p>
    <w:p w14:paraId="3E899314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集成分布式光纤、声发射监测系统，完成高精度数据采集与安全监控。</w:t>
      </w:r>
    </w:p>
    <w:p w14:paraId="2E6ED3DD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将充放气循环、围岩损伤及实验原理转化为三维动画与可视化图集。</w:t>
      </w:r>
    </w:p>
    <w:p w14:paraId="06266122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云南省交通规划设计研究院股份有限公司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设计研发岗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2024.06–2024.08</w:t>
      </w:r>
    </w:p>
    <w:p w14:paraId="75DC4293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使用 BIM 建模并将模型导入 UE5 引擎进行三维动画制作，完成 AE 渲染与视频后期剪辑。</w:t>
      </w:r>
    </w:p>
    <w:p w14:paraId="1A3FC311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构建基于大语言模型与知识图谱的智能问答系统，用于道路工程数据查询与分析。</w:t>
      </w:r>
    </w:p>
    <w:p w14:paraId="738C561A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实现 RAG 多轮对话和语义检索功能，提升工程数据检索效率。</w:t>
      </w:r>
    </w:p>
    <w:p w14:paraId="5BCED430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中国—南亚博览会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口译、笔译与陪同翻译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2024.07–2025.08</w:t>
      </w:r>
    </w:p>
    <w:p w14:paraId="4938FE41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负责国际会议、展会现场口译与正式文件笔译。</w:t>
      </w:r>
    </w:p>
    <w:p w14:paraId="5908A96B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为多国参展商、外宾和代表团提供全程陪同翻译、商务洽谈咨询与协调服务。</w:t>
      </w:r>
    </w:p>
    <w:p w14:paraId="4D96F959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云南云岭高速公路工程咨询有限公司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程序员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2023.08–2023.09</w:t>
      </w:r>
    </w:p>
    <w:p w14:paraId="769A52D3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使用 YOLOv8 进行道路高程计算机视觉检测与数据分析，改善道路巡检效率。</w:t>
      </w:r>
    </w:p>
    <w:p w14:paraId="4223303B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基于 MQTT 搭建桥梁结构健康监测传感器网络，保障实时数据稳定传输。</w:t>
      </w:r>
    </w:p>
    <w:p w14:paraId="7AF0DEDB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使用 Python 进行大数据处理与算法调试优化。</w:t>
      </w:r>
    </w:p>
    <w:p w14:paraId="5DB93688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4E10001B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云南红岭云科技股份有限公司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前端开发工程师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2023.06–2023.09</w:t>
      </w:r>
    </w:p>
    <w:p w14:paraId="0E6C40CF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接受 HTML、CSS、JavaScript 及 Vue 框架的前端工程化开发训练，独立完成技术模块。</w:t>
      </w:r>
    </w:p>
    <w:p w14:paraId="1C216D4C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负责数据库异常检查、系统联调、产品 Bug 调试与上线维护。</w:t>
      </w:r>
    </w:p>
    <w:p w14:paraId="0DFEAC8E">
      <w:pPr>
        <w:keepNext/>
        <w:spacing w:before="76" w:after="34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2980B9"/>
          <w:sz w:val="22"/>
          <w:szCs w:val="22"/>
        </w:rPr>
        <w:t xml:space="preserve">校园经历与运动实践  </w:t>
      </w:r>
      <w:r>
        <w:rPr>
          <w:rFonts w:ascii="微软雅黑" w:hAnsi="微软雅黑" w:eastAsia="微软雅黑" w:cs="微软雅黑"/>
          <w:i/>
          <w:iCs/>
          <w:color w:val="6B8599"/>
          <w:sz w:val="17"/>
          <w:szCs w:val="17"/>
        </w:rPr>
        <w:t>Campus &amp; Sports</w:t>
      </w:r>
    </w:p>
    <w:p w14:paraId="1F9D1C35">
      <w:pPr>
        <w:keepNext/>
        <w:keepLines/>
        <w:spacing w:after="3" w:line="230" w:lineRule="auto"/>
        <w:ind w:left="950" w:right="800" w:hanging="150"/>
        <w:rPr>
          <w:sz w:val="20"/>
          <w:szCs w:val="20"/>
        </w:rPr>
      </w:pPr>
      <w:r>
        <w:rPr>
          <w:color w:val="2980B9"/>
          <w:sz w:val="17"/>
          <w:szCs w:val="17"/>
        </w:rPr>
        <w:t xml:space="preserve">•  </w:t>
      </w:r>
      <w:r>
        <w:rPr>
          <w:rFonts w:ascii="微软雅黑" w:hAnsi="微软雅黑" w:eastAsia="微软雅黑" w:cs="微软雅黑"/>
          <w:b/>
          <w:bCs/>
          <w:color w:val="2C3E50"/>
          <w:sz w:val="20"/>
          <w:szCs w:val="20"/>
        </w:rPr>
        <w:t>英国约克市田径队队员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（2021.11–2024.03）：标枪运动员，云南省标枪冠军；长期训练与比赛经历强化了目标拆解、挫折调整和运动安全意识。</w:t>
      </w:r>
    </w:p>
    <w:p w14:paraId="33037602">
      <w:pPr>
        <w:keepNext/>
        <w:keepLines/>
        <w:spacing w:after="3" w:line="230" w:lineRule="auto"/>
        <w:ind w:left="950" w:right="800" w:hanging="150"/>
        <w:rPr>
          <w:sz w:val="20"/>
          <w:szCs w:val="20"/>
        </w:rPr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b/>
          <w:bCs/>
          <w:color w:val="2C3E50"/>
          <w:sz w:val="20"/>
          <w:szCs w:val="20"/>
        </w:rPr>
        <w:t>英国约克大学校排球队队员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（2022.10–2024.05）：具备团队配合、沟通、空间判断和压力环境下快速调整能力。</w:t>
      </w:r>
    </w:p>
    <w:p w14:paraId="21EF1925">
      <w:pPr>
        <w:keepNext/>
        <w:keepLines/>
        <w:spacing w:after="3" w:line="230" w:lineRule="auto"/>
        <w:ind w:left="950" w:right="800" w:hanging="150"/>
        <w:rPr>
          <w:sz w:val="20"/>
          <w:szCs w:val="20"/>
        </w:rPr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b/>
          <w:bCs/>
          <w:color w:val="2C3E50"/>
          <w:sz w:val="20"/>
          <w:szCs w:val="20"/>
        </w:rPr>
        <w:t>伦敦 ALL NATIONS TOURNAMENT 排球运动员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（2024.03–2025.03）：积累跨文化团队协作、快速沟通、临场判断与高强度比赛经验。</w:t>
      </w:r>
    </w:p>
    <w:p w14:paraId="3417073C">
      <w:pPr>
        <w:keepNext w:val="0"/>
        <w:keepLines/>
        <w:spacing w:after="3" w:line="230" w:lineRule="auto"/>
        <w:ind w:left="950" w:right="800" w:hanging="150"/>
        <w:rPr>
          <w:sz w:val="20"/>
          <w:szCs w:val="20"/>
        </w:rPr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b/>
          <w:bCs/>
          <w:color w:val="2C3E50"/>
          <w:sz w:val="20"/>
          <w:szCs w:val="20"/>
        </w:rPr>
        <w:t>英国红十字会志愿者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（2023.01–至今）：参与慈善商店整理、物资盘点、社区公益活动协调及捐赠援助计划推广。</w:t>
      </w:r>
    </w:p>
    <w:p w14:paraId="1459DC2C">
      <w:pPr>
        <w:keepNext/>
        <w:spacing w:before="76" w:after="34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2980B9"/>
          <w:sz w:val="22"/>
          <w:szCs w:val="22"/>
        </w:rPr>
        <w:t xml:space="preserve">项目经历  </w:t>
      </w:r>
      <w:r>
        <w:rPr>
          <w:rFonts w:ascii="微软雅黑" w:hAnsi="微软雅黑" w:eastAsia="微软雅黑" w:cs="微软雅黑"/>
          <w:i/>
          <w:iCs/>
          <w:color w:val="6B8599"/>
          <w:sz w:val="17"/>
          <w:szCs w:val="17"/>
        </w:rPr>
        <w:t>Projects</w:t>
      </w:r>
    </w:p>
    <w:p w14:paraId="443A6C5B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UCL 数字媒体实验室 25 周年庆项目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总负责人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2025.08</w:t>
      </w:r>
    </w:p>
    <w:p w14:paraId="35B7BE8B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制定从筹备到执行的完整时间线与预算管理，领导跨专业团队高质量交付。</w:t>
      </w:r>
    </w:p>
    <w:p w14:paraId="114C18D7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主导官网全套 UI/UX 与前端开发，整合并展示历年来的数字媒体作品。</w:t>
      </w:r>
    </w:p>
    <w:p w14:paraId="1902B10E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无障碍地图商业计划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项目总负责人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2024.08–2025.03</w:t>
      </w:r>
    </w:p>
    <w:p w14:paraId="0AB09A00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完成市场调研、成本规划、MVP 原型设计与商业逻辑梳理。</w:t>
      </w:r>
    </w:p>
    <w:p w14:paraId="516C1C7C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积累新创项目全局把控、资金管理与无障碍设计经验。</w:t>
      </w:r>
    </w:p>
    <w:p w14:paraId="5BB5828C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3D 游戏《愿》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创作者 / 主创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2025.03–2025.08</w:t>
      </w:r>
    </w:p>
    <w:p w14:paraId="7FE5A4F1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以游戏机制与叙事讨论环境伦理、AI 控制下的劳动困境与社会现象。</w:t>
      </w:r>
    </w:p>
    <w:p w14:paraId="286D5D88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完成动画分镜、模型质感、灯光烘焙、物理渲染与音频剪辑全流程。</w:t>
      </w:r>
    </w:p>
    <w:p w14:paraId="72DA7CCB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定格动画实践研究《Animating the Invisible》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创作者 / 主创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2025.03–2025.08</w:t>
      </w:r>
    </w:p>
    <w:p w14:paraId="784C2A2F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以实践研究（Practice-as-Research）方法创作两部定格动画《ECHO》《Render CHAOs》，呈现内容审核与算法治理下的隐形劳动、疲惫与焦虑。</w:t>
      </w:r>
    </w:p>
    <w:p w14:paraId="7EDEDD11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手机逐帧拍摄完成模型制作、灯光、音效设计与后期剪辑全流程，并同步完成研究论文写作。</w:t>
      </w:r>
    </w:p>
    <w:p w14:paraId="52220943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公路系统智慧底座（LLM + GraphRAG）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人工智能研究员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2024.07–2024.08</w:t>
      </w:r>
    </w:p>
    <w:p w14:paraId="5A99F030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评估大语言模型并结合 GraphRAG 进行调试优化，为公路工程构建专业知识问答与推理系统。</w:t>
      </w:r>
    </w:p>
    <w:p w14:paraId="4CCAD34C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实现多轮工程语义理解与知识提取，提升决策支持效率。</w:t>
      </w:r>
    </w:p>
    <w:p w14:paraId="78CC1726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道路病害智能检测全栈系统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程序员 / 全栈开发者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2024.01–2024.06</w:t>
      </w:r>
    </w:p>
    <w:p w14:paraId="0E5BD71D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改进 YOLO 检测精度与推理速度，实现图片上传、实时标注与病害报告导出。</w:t>
      </w:r>
    </w:p>
    <w:p w14:paraId="06715F51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主导前端交互界面设计，降低养护人员操作门槛。</w:t>
      </w:r>
    </w:p>
    <w:p w14:paraId="4502FAB5">
      <w:pPr>
        <w:keepNext/>
        <w:tabs>
          <w:tab w:val="right" w:pos="10306"/>
        </w:tabs>
        <w:spacing w:before="34" w:after="16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22"/>
          <w:szCs w:val="22"/>
        </w:rPr>
        <w:t>旅游交互网站 Student Roamer</w:t>
      </w:r>
      <w:r>
        <w:rPr>
          <w:rFonts w:ascii="微软雅黑" w:hAnsi="微软雅黑" w:eastAsia="微软雅黑" w:cs="微软雅黑"/>
          <w:color w:val="2980B9"/>
          <w:sz w:val="20"/>
          <w:szCs w:val="20"/>
        </w:rPr>
        <w:t xml:space="preserve">  UI / 前端设计师</w:t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ab/>
      </w:r>
      <w:r>
        <w:rPr>
          <w:rFonts w:ascii="微软雅黑" w:hAnsi="微软雅黑" w:eastAsia="微软雅黑" w:cs="微软雅黑"/>
          <w:color w:val="6B8599"/>
          <w:sz w:val="16"/>
          <w:szCs w:val="16"/>
        </w:rPr>
        <w:t>2023.04–2024.05</w:t>
      </w:r>
    </w:p>
    <w:p w14:paraId="243ED08A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设计地图与路线交互界面，兼顾美观、清晰度与可用性。</w:t>
      </w:r>
    </w:p>
    <w:p w14:paraId="5EBCFB6A">
      <w:pPr>
        <w:keepNext w:val="0"/>
        <w:keepLines/>
        <w:spacing w:after="3" w:line="230" w:lineRule="auto"/>
        <w:ind w:left="950" w:right="800" w:hanging="150"/>
      </w:pPr>
      <w:r>
        <w:rPr>
          <w:color w:val="2980B9"/>
          <w:sz w:val="20"/>
          <w:szCs w:val="20"/>
        </w:rPr>
        <w:t xml:space="preserve">•  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实现响应式前端布局，优化移动端与 PC 端的平滑过渡。</w:t>
      </w:r>
    </w:p>
    <w:p w14:paraId="7D88400C">
      <w:pPr>
        <w:keepNext/>
        <w:spacing w:before="76" w:after="34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2980B9"/>
          <w:sz w:val="22"/>
          <w:szCs w:val="22"/>
        </w:rPr>
        <w:t xml:space="preserve">核心技能  </w:t>
      </w:r>
      <w:r>
        <w:rPr>
          <w:rFonts w:ascii="微软雅黑" w:hAnsi="微软雅黑" w:eastAsia="微软雅黑" w:cs="微软雅黑"/>
          <w:i/>
          <w:iCs/>
          <w:color w:val="6B8599"/>
          <w:sz w:val="17"/>
          <w:szCs w:val="17"/>
        </w:rPr>
        <w:t>Core Skills</w:t>
      </w:r>
    </w:p>
    <w:p w14:paraId="50E9D812">
      <w:pPr>
        <w:spacing w:after="8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17"/>
          <w:szCs w:val="17"/>
        </w:rPr>
        <w:t>交互与产品设计：</w:t>
      </w:r>
      <w:r>
        <w:rPr>
          <w:rFonts w:ascii="微软雅黑" w:hAnsi="微软雅黑" w:eastAsia="微软雅黑" w:cs="微软雅黑"/>
          <w:color w:val="2C3E50"/>
          <w:sz w:val="17"/>
          <w:szCs w:val="17"/>
        </w:rPr>
        <w:t>Figma、Adobe XD、Axure、Photoshop、Illustrator、用户研究、信息架构、交互原型、可用性测试、无障碍设计、设计系统</w:t>
      </w:r>
    </w:p>
    <w:p w14:paraId="7D12EFED">
      <w:pPr>
        <w:spacing w:after="8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17"/>
          <w:szCs w:val="17"/>
        </w:rPr>
        <w:t>前端与开发：</w:t>
      </w:r>
      <w:r>
        <w:rPr>
          <w:rFonts w:ascii="微软雅黑" w:hAnsi="微软雅黑" w:eastAsia="微软雅黑" w:cs="微软雅黑"/>
          <w:color w:val="2C3E50"/>
          <w:sz w:val="17"/>
          <w:szCs w:val="17"/>
        </w:rPr>
        <w:t>HTML5、CSS3、JavaScript、TypeScript、React、Vue、Tailwind CSS、组件化开发、REST API、Git、Java、C/C++、Python、MySQL</w:t>
      </w:r>
    </w:p>
    <w:p w14:paraId="547A6A63">
      <w:pPr>
        <w:spacing w:after="8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17"/>
          <w:szCs w:val="17"/>
        </w:rPr>
        <w:t>三维与数字媒体：</w:t>
      </w:r>
      <w:r>
        <w:rPr>
          <w:rFonts w:ascii="微软雅黑" w:hAnsi="微软雅黑" w:eastAsia="微软雅黑" w:cs="微软雅黑"/>
          <w:color w:val="2C3E50"/>
          <w:sz w:val="17"/>
          <w:szCs w:val="17"/>
        </w:rPr>
        <w:t>Unreal Engine 5、Unity、Blender、3ds Max、Maya、BIM、动画/定格动画、实时渲染、虚拟拍摄、After Effects、Premiere、DaVinci Resolve、C4D、AIGC 图像与视频生成</w:t>
      </w:r>
    </w:p>
    <w:p w14:paraId="562694A1">
      <w:pPr>
        <w:spacing w:after="8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17"/>
          <w:szCs w:val="17"/>
        </w:rPr>
        <w:t>AI 与工程应用：</w:t>
      </w:r>
      <w:r>
        <w:rPr>
          <w:rFonts w:ascii="微软雅黑" w:hAnsi="微软雅黑" w:eastAsia="微软雅黑" w:cs="微软雅黑"/>
          <w:color w:val="2C3E50"/>
          <w:sz w:val="17"/>
          <w:szCs w:val="17"/>
        </w:rPr>
        <w:t>YOLO 视觉检测、计算机视觉、LangChain、RAG/GraphRAG、知识图谱、提示词设计、COMSOL Multiphysics、FLAC3D / FLAC2D、ABAQUS、ANSYS</w:t>
      </w:r>
    </w:p>
    <w:p w14:paraId="5EC3C27F">
      <w:pPr>
        <w:spacing w:after="8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17"/>
          <w:szCs w:val="17"/>
        </w:rPr>
        <w:t>科研与实验：</w:t>
      </w:r>
      <w:r>
        <w:rPr>
          <w:rFonts w:ascii="微软雅黑" w:hAnsi="微软雅黑" w:eastAsia="微软雅黑" w:cs="微软雅黑"/>
          <w:color w:val="2C3E50"/>
          <w:sz w:val="17"/>
          <w:szCs w:val="17"/>
        </w:rPr>
        <w:t>分布式光纤、声发射监测、传感器网络、MQTT、循环加载实验、数据清洗、误差分析、MATLAB、Origin、Excel 高级数据处理、LaTeX、科研绘图</w:t>
      </w:r>
    </w:p>
    <w:p w14:paraId="6918BEF3">
      <w:pPr>
        <w:spacing w:after="8" w:line="230" w:lineRule="auto"/>
        <w:ind w:left="800" w:right="800"/>
      </w:pPr>
      <w:r>
        <w:rPr>
          <w:rFonts w:ascii="微软雅黑" w:hAnsi="微软雅黑" w:eastAsia="微软雅黑" w:cs="微软雅黑"/>
          <w:b/>
          <w:bCs/>
          <w:color w:val="1A2636"/>
          <w:sz w:val="17"/>
          <w:szCs w:val="17"/>
        </w:rPr>
        <w:t>语言能力：</w:t>
      </w:r>
      <w:r>
        <w:rPr>
          <w:rFonts w:ascii="微软雅黑" w:hAnsi="微软雅黑" w:eastAsia="微软雅黑" w:cs="微软雅黑"/>
          <w:color w:val="2C3E50"/>
          <w:sz w:val="17"/>
          <w:szCs w:val="17"/>
        </w:rPr>
        <w:t>英语精通（雅思 7.0）；国际会议口译、笔译与陪同翻译</w:t>
      </w:r>
    </w:p>
    <w:sectPr>
      <w:pgSz w:w="11906" w:h="16838"/>
      <w:pgMar w:top="800" w:right="0" w:bottom="180" w:left="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dit="readOnly" w:enforcement="1" w:cryptProviderType="rsaFull" w:cryptAlgorithmClass="hash" w:cryptAlgorithmType="typeAny" w:cryptAlgorithmSid="4" w:cryptSpinCount="0" w:hash="ZrxGtrnWgkoqmCNPtr2uc8/HMP4=" w:salt="zQTCp/OUIsCqzZenC/HLxQ=="/>
  <w:compat>
    <w:useFELayout/>
    <w:compatSetting w:name="compatibilityMode" w:uri="http://schemas.microsoft.com/office/word" w:val="15"/>
  </w:compat>
  <w:rsids>
    <w:rsidRoot w:val="00000000"/>
    <w:rsid w:val="03A41106"/>
    <w:rsid w:val="566B0D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2C3E50"/>
      <w:sz w:val="19"/>
      <w:szCs w:val="19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19"/>
      <w:szCs w:val="19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2C3E5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2C3E50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2C3E50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2C3E50"/>
      <w:sz w:val="19"/>
      <w:szCs w:val="19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2349</Words>
  <Characters>3145</Characters>
  <TotalTime>1</TotalTime>
  <ScaleCrop>false</ScaleCrop>
  <LinksUpToDate>false</LinksUpToDate>
  <CharactersWithSpaces>3408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2026-08-12T14:26:00Z</dcterms:created>
  <dc:creator>Un-named</dc:creator>
  <cp:lastModifiedBy>Dan</cp:lastModifiedBy>
  <dcterms:modified xsi:type="dcterms:W3CDTF">2026-10-13T15:34:42Z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20939E7D9F4C46BCB367462311F7C200_12</vt:lpwstr>
  </property>
</Properties>
</file>