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1"/>
        <w:tblW w:w="12506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04"/>
        <w:gridCol w:w="2102"/>
      </w:tblGrid>
      <w:tr w14:paraId="2829E1F6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2356" w:hRule="exact"/>
        </w:trPr>
        <w:tc>
          <w:tcPr>
            <w:tcW w:w="10404" w:type="dxa"/>
            <w:shd w:val="clear" w:color="auto" w:fill="1A3352"/>
            <w:tcMar>
              <w:left w:w="600" w:type="dxa"/>
              <w:right w:w="200" w:type="dxa"/>
            </w:tcMar>
            <w:vAlign w:val="top"/>
          </w:tcPr>
          <w:p w14:paraId="49EB1BE7">
            <w:pPr>
              <w:spacing w:before="170" w:after="25" w:line="500" w:lineRule="atLeast"/>
              <w:ind w:firstLine="440" w:firstLineChars="100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44"/>
                <w:szCs w:val="44"/>
              </w:rPr>
              <w:t xml:space="preserve">但光泽  </w:t>
            </w:r>
            <w:r>
              <w:rPr>
                <w:rFonts w:ascii="微软雅黑" w:hAnsi="微软雅黑" w:eastAsia="微软雅黑" w:cs="微软雅黑"/>
                <w:i/>
                <w:iCs/>
                <w:color w:val="A8C8E8"/>
                <w:sz w:val="26"/>
                <w:szCs w:val="26"/>
              </w:rPr>
              <w:t>Dan Guangze</w:t>
            </w:r>
          </w:p>
          <w:p w14:paraId="02209C31">
            <w:pPr>
              <w:spacing w:after="50" w:line="360" w:lineRule="atLeast"/>
              <w:ind w:firstLine="380" w:firstLineChars="200"/>
            </w:pPr>
            <w:r>
              <w:rPr>
                <w:rFonts w:ascii="微软雅黑" w:hAnsi="微软雅黑" w:eastAsia="微软雅黑" w:cs="微软雅黑"/>
                <w:color w:val="9FD0F0"/>
                <w:sz w:val="19"/>
                <w:szCs w:val="19"/>
              </w:rPr>
              <w:t>复合型人才｜科研工程｜产品与交互设计｜软件开发｜教育与项目管理</w:t>
            </w:r>
          </w:p>
          <w:p w14:paraId="54AF7B88">
            <w:pPr>
              <w:spacing w:after="35" w:line="340" w:lineRule="atLeast"/>
              <w:ind w:firstLine="340" w:firstLineChars="200"/>
            </w:pPr>
            <w:r>
              <w:rPr>
                <w:rFonts w:ascii="微软雅黑" w:hAnsi="微软雅黑" w:eastAsia="微软雅黑" w:cs="微软雅黑"/>
                <w:color w:val="D8E2E8"/>
                <w:sz w:val="17"/>
                <w:szCs w:val="17"/>
              </w:rPr>
              <w:t>电话：18083893420    邮箱：3220447089@qq.com</w:t>
            </w:r>
          </w:p>
          <w:p w14:paraId="181517C7">
            <w:pPr>
              <w:spacing w:line="340" w:lineRule="atLeast"/>
              <w:ind w:firstLine="340" w:firstLineChars="200"/>
            </w:pPr>
            <w:r>
              <w:rPr>
                <w:rFonts w:ascii="微软雅黑" w:hAnsi="微软雅黑" w:eastAsia="微软雅黑" w:cs="微软雅黑"/>
                <w:color w:val="A8B8C8"/>
                <w:sz w:val="17"/>
                <w:szCs w:val="17"/>
              </w:rPr>
              <w:t>现居：湖北武汉    出生：2001年12月    性别：男    工作年限：应届生</w:t>
            </w:r>
          </w:p>
        </w:tc>
        <w:tc>
          <w:tcPr>
            <w:tcW w:w="2102" w:type="dxa"/>
            <w:shd w:val="clear" w:color="auto" w:fill="1A3352"/>
            <w:tcMar>
              <w:left w:w="100" w:type="dxa"/>
              <w:right w:w="300" w:type="dxa"/>
            </w:tcMar>
            <w:vAlign w:val="top"/>
          </w:tcPr>
          <w:p w14:paraId="0DFC4BDD">
            <w:pPr>
              <w:spacing w:before="110"/>
              <w:jc w:val="center"/>
            </w:pPr>
            <w:r>
              <w:drawing>
                <wp:anchor distT="0" distB="0" distL="0" distR="0" simplePos="0" relativeHeight="251659264" behindDoc="0" locked="0" layoutInCell="1" allowOverlap="1">
                  <wp:simplePos x="0" y="0"/>
                  <wp:positionH relativeFrom="column">
                    <wp:posOffset>79375</wp:posOffset>
                  </wp:positionH>
                  <wp:positionV relativeFrom="paragraph">
                    <wp:posOffset>146050</wp:posOffset>
                  </wp:positionV>
                  <wp:extent cx="1064895" cy="1174750"/>
                  <wp:effectExtent l="0" t="0" r="1905" b="13970"/>
                  <wp:wrapNone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895" cy="117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6085AA3C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求职概述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Profile</w:t>
      </w:r>
    </w:p>
    <w:p w14:paraId="0FE31D94">
      <w:pPr>
        <w:spacing w:after="45" w:line="230" w:lineRule="auto"/>
        <w:ind w:left="800" w:right="800"/>
      </w:pPr>
      <w:r>
        <w:rPr>
          <w:rFonts w:ascii="微软雅黑" w:hAnsi="微软雅黑" w:eastAsia="微软雅黑" w:cs="微软雅黑"/>
          <w:color w:val="2C3E50"/>
          <w:sz w:val="20"/>
          <w:szCs w:val="20"/>
        </w:rPr>
        <w:t>具备交互媒体与数字媒体制作背景，现于中国地质大学（武汉）新能源科学与工程博士项目在读。拥有科研工程、产品设计、软件开发、数字媒体、翻译与项目管理等复合能力，能将复杂需求转化为可执行方案与高质量成果。</w:t>
      </w:r>
    </w:p>
    <w:p w14:paraId="0564D71C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求职方向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Target Direction</w:t>
      </w:r>
      <w:bookmarkStart w:id="0" w:name="_GoBack"/>
      <w:bookmarkEnd w:id="0"/>
    </w:p>
    <w:p w14:paraId="18A39069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科研与工程：新能源、CAES、物理建模、传感器与数据分析</w:t>
      </w:r>
    </w:p>
    <w:p w14:paraId="515F8B60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UI/UX 与产品设计：交互设计、用户研究、产品原型、无障碍体验</w:t>
      </w:r>
    </w:p>
    <w:p w14:paraId="192B9D56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软件与 AI 应用：前端开发、计算机视觉、YOLO、RAG/GraphRAG</w:t>
      </w:r>
    </w:p>
    <w:p w14:paraId="58C4D82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数字媒体与 3D：UE5、Blender、动画、实时视觉、影像合成</w:t>
      </w:r>
    </w:p>
    <w:p w14:paraId="6A5DDEA8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教育与项目管理：跨学科课程、团队协作、活动策划与落地</w:t>
      </w:r>
    </w:p>
    <w:p w14:paraId="400BB194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教育背景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Education</w:t>
      </w:r>
    </w:p>
    <w:p w14:paraId="3A2A8E00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中国地质大学（武汉）新能源学院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新能源科学与工程博士研究生（在读）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2026.09–至今</w:t>
      </w:r>
    </w:p>
    <w:p w14:paraId="7C973492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围绕风能、太阳能、地热、生物质能及氢能方向，培养新能源开发、工程设计与生产管理能力。</w:t>
      </w:r>
    </w:p>
    <w:p w14:paraId="276B590A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伦敦大学学院 University College London（UCL）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数字媒体硕士 MSc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2024.09–2025.09</w:t>
      </w:r>
    </w:p>
    <w:p w14:paraId="5768F52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系统学习数字媒体理论、三维动画、数字游戏设计与数字故事教育，掌握数字艺术与产品交互方法论。</w:t>
      </w:r>
    </w:p>
    <w:p w14:paraId="36DD966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约克大学 University of York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交互媒体本科 BSc（Hons）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2021.07–2024.07</w:t>
      </w:r>
    </w:p>
    <w:p w14:paraId="6075793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系统学习交互媒体项目、用户体验与设计、网络应用设计与计算机思维。</w:t>
      </w:r>
    </w:p>
    <w:p w14:paraId="20814F82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工作与实习经历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Work Experience</w:t>
      </w:r>
    </w:p>
    <w:p w14:paraId="3A5527E6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新东方斯芬克武汉校区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工业交互科系教师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2026.04–至今</w:t>
      </w:r>
    </w:p>
    <w:p w14:paraId="6FC0046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主导工业与交互设计跨学科课程建设，融合设计思维、用户研究、物理计算与 AIGC 工作流。</w:t>
      </w:r>
    </w:p>
    <w:p w14:paraId="4A395F9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指导学员完成从概念、交互逻辑到高保真原型的完整创作过程，形成严谨的作品集架构。</w:t>
      </w:r>
    </w:p>
    <w:p w14:paraId="3CAC68C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具备课堂组织、个别化辅导与专业作品综合评价能力。</w:t>
      </w:r>
    </w:p>
    <w:p w14:paraId="1198BB57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VAL 排球联赛武汉站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跟拍摄影师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2026.04.03–2026.04.13</w:t>
      </w:r>
    </w:p>
    <w:p w14:paraId="154DF327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负责赛事现场照片与动态视频全程跟拍，捕捉比赛关键瞬间、运动员竞技状态与团队互动。</w:t>
      </w:r>
    </w:p>
    <w:p w14:paraId="169F6F3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根据密集赛程与场馆光线快速调整机位、相机参数和拍摄方案，完成赛前、赛中与赛后素材整理和交付。</w:t>
      </w:r>
    </w:p>
    <w:p w14:paraId="5807825C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中国地质大学（武汉）新能源学院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科研助理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2025.10–至今</w:t>
      </w:r>
    </w:p>
    <w:p w14:paraId="5667D904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参与 CAES 地下内衬储气库大型物理模型试验平台建设，完成循环加载系统调试。</w:t>
      </w:r>
    </w:p>
    <w:p w14:paraId="3E899314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集成分布式光纤、声发射监测系统，完成高精度数据采集与安全监控。</w:t>
      </w:r>
    </w:p>
    <w:p w14:paraId="2E6ED3DD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将充放气循环、围岩损伤及实验原理转化为三维动画与可视化图集。</w:t>
      </w:r>
    </w:p>
    <w:p w14:paraId="06266122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云南省交通规划设计研究院股份有限公司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设计研发岗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2024.06–2024.08</w:t>
      </w:r>
    </w:p>
    <w:p w14:paraId="75DC4293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使用 BIM 建模并将模型导入 UE5 引擎进行三维动画制作，完成 AE 渲染与视频后期剪辑。</w:t>
      </w:r>
    </w:p>
    <w:p w14:paraId="1A3FC31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构建基于大语言模型与知识图谱的智能问答系统，用于道路工程数据查询与分析。</w:t>
      </w:r>
    </w:p>
    <w:p w14:paraId="738C561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实现 RAG 多轮对话和语义检索功能，提升工程数据检索效率。</w:t>
      </w:r>
    </w:p>
    <w:p w14:paraId="5BCED430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中国—南亚博览会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口译、笔译与陪同翻译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2024.07–2025.08</w:t>
      </w:r>
    </w:p>
    <w:p w14:paraId="4938FE4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负责国际会议、展会现场口译与正式文件笔译。</w:t>
      </w:r>
    </w:p>
    <w:p w14:paraId="5908A96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为多国参展商、外宾和代表团提供全程陪同翻译、商务洽谈咨询与协调服务。</w:t>
      </w:r>
    </w:p>
    <w:p w14:paraId="4D96F959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云南云岭高速公路工程咨询有限公司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程序员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2023.08–2023.09</w:t>
      </w:r>
    </w:p>
    <w:p w14:paraId="769A52D3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使用 YOLOv8 进行道路高程计算机视觉检测与数据分析，改善道路巡检效率。</w:t>
      </w:r>
    </w:p>
    <w:p w14:paraId="4223303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基于 MQTT 搭建桥梁结构健康监测传感器网络，保障实时数据稳定传输。</w:t>
      </w:r>
    </w:p>
    <w:p w14:paraId="7AF0DED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使用 Python 进行大数据处理与算法调试优化。</w:t>
      </w:r>
    </w:p>
    <w:p w14:paraId="5DB93688">
      <w:pPr>
        <w:sectPr>
          <w:pgSz w:w="11906" w:h="16838"/>
          <w:pgMar w:top="0" w:right="0" w:bottom="0" w:left="0" w:header="708" w:footer="708" w:gutter="0"/>
          <w:cols w:space="720" w:num="1"/>
          <w:docGrid w:linePitch="360" w:charSpace="0"/>
        </w:sectPr>
      </w:pPr>
    </w:p>
    <w:p w14:paraId="4E10001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云南红岭云科技股份有限公司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前端开发工程师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2023.06–2023.09</w:t>
      </w:r>
    </w:p>
    <w:p w14:paraId="0E6C40CF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接受 HTML、CSS、JavaScript 及 Vue 框架的前端工程化开发训练，独立完成技术模块。</w:t>
      </w:r>
    </w:p>
    <w:p w14:paraId="1C216D4C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负责数据库异常检查、系统联调、产品 Bug 调试与上线维护。</w:t>
      </w:r>
    </w:p>
    <w:p w14:paraId="0DFEAC8E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校园经历与运动实践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Campus &amp; Sports</w:t>
      </w:r>
    </w:p>
    <w:p w14:paraId="1F9D1C35">
      <w:pPr>
        <w:keepNext/>
        <w:keepLines/>
        <w:spacing w:after="3" w:line="230" w:lineRule="auto"/>
        <w:ind w:left="950" w:right="800" w:hanging="150"/>
        <w:rPr>
          <w:sz w:val="20"/>
          <w:szCs w:val="20"/>
        </w:rPr>
      </w:pPr>
      <w:r>
        <w:rPr>
          <w:color w:val="2980B9"/>
          <w:sz w:val="17"/>
          <w:szCs w:val="17"/>
        </w:rPr>
        <w:t xml:space="preserve">•  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英国约克市田径队队员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（2021.11–2024.03）：标枪运动员，云南省标枪冠军；长期训练与比赛经历强化了目标拆解、挫折调整和运动安全意识。</w:t>
      </w:r>
    </w:p>
    <w:p w14:paraId="33037602">
      <w:pPr>
        <w:keepNext/>
        <w:keepLines/>
        <w:spacing w:after="3" w:line="230" w:lineRule="auto"/>
        <w:ind w:left="950" w:right="800" w:hanging="150"/>
        <w:rPr>
          <w:sz w:val="20"/>
          <w:szCs w:val="20"/>
        </w:rPr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英国约克大学校排球队队员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（2022.10–2024.05）：具备团队配合、沟通、空间判断和压力环境下快速调整能力。</w:t>
      </w:r>
    </w:p>
    <w:p w14:paraId="21EF1925">
      <w:pPr>
        <w:keepNext/>
        <w:keepLines/>
        <w:spacing w:after="3" w:line="230" w:lineRule="auto"/>
        <w:ind w:left="950" w:right="800" w:hanging="150"/>
        <w:rPr>
          <w:sz w:val="20"/>
          <w:szCs w:val="20"/>
        </w:rPr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伦敦 ALL NATIONS TOURNAMENT 排球运动员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（2024.03–2025.03）：积累跨文化团队协作、快速沟通、临场判断与高强度比赛经验。</w:t>
      </w:r>
    </w:p>
    <w:p w14:paraId="3417073C">
      <w:pPr>
        <w:keepNext w:val="0"/>
        <w:keepLines/>
        <w:spacing w:after="3" w:line="230" w:lineRule="auto"/>
        <w:ind w:left="950" w:right="800" w:hanging="150"/>
        <w:rPr>
          <w:sz w:val="20"/>
          <w:szCs w:val="20"/>
        </w:rPr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b/>
          <w:bCs/>
          <w:color w:val="2C3E50"/>
          <w:sz w:val="20"/>
          <w:szCs w:val="20"/>
        </w:rPr>
        <w:t>英国红十字会志愿者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（2023.01–至今）：参与慈善商店整理、物资盘点、社区公益活动协调及捐赠援助计划推广。</w:t>
      </w:r>
    </w:p>
    <w:p w14:paraId="1459DC2C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项目经历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Projects</w:t>
      </w:r>
    </w:p>
    <w:p w14:paraId="443A6C5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UCL 数字媒体实验室 25 周年庆项目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总负责人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2025.08</w:t>
      </w:r>
    </w:p>
    <w:p w14:paraId="35B7BE8B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制定从筹备到执行的完整时间线与预算管理，领导跨专业团队高质量交付。</w:t>
      </w:r>
    </w:p>
    <w:p w14:paraId="114C18D7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主导官网全套 UI/UX 与前端开发，整合并展示历年来的数字媒体作品。</w:t>
      </w:r>
    </w:p>
    <w:p w14:paraId="1902B10E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无障碍地图商业计划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项目总负责人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2024.08–2025.03</w:t>
      </w:r>
    </w:p>
    <w:p w14:paraId="0AB09A00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完成市场调研、成本规划、MVP 原型设计与商业逻辑梳理。</w:t>
      </w:r>
    </w:p>
    <w:p w14:paraId="516C1C7C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积累新创项目全局把控、资金管理与无障碍设计经验。</w:t>
      </w:r>
    </w:p>
    <w:p w14:paraId="5BB5828C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3D 游戏《愿》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创作者 / 主创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2025.03–2025.08</w:t>
      </w:r>
    </w:p>
    <w:p w14:paraId="7FE5A4F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以游戏机制与叙事讨论环境伦理、AI 控制下的劳动困境与社会现象。</w:t>
      </w:r>
    </w:p>
    <w:p w14:paraId="286D5D88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完成动画分镜、模型质感、灯光烘焙、物理渲染与音频剪辑全流程。</w:t>
      </w:r>
    </w:p>
    <w:p w14:paraId="72DA7CCB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定格动画实践研究《Animating the Invisible》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创作者 / 主创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2025.03–2025.08</w:t>
      </w:r>
    </w:p>
    <w:p w14:paraId="784C2A2F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以实践研究（Practice-as-Research）方法创作两部定格动画《ECHO》《Render CHAOs》，呈现内容审核与算法治理下的隐形劳动、疲惫与焦虑。</w:t>
      </w:r>
    </w:p>
    <w:p w14:paraId="7EDEDD1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手机逐帧拍摄完成模型制作、灯光、音效设计与后期剪辑全流程，并同步完成研究论文写作。</w:t>
      </w:r>
    </w:p>
    <w:p w14:paraId="52220943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公路系统智慧底座（LLM + GraphRAG）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人工智能研究员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2024.07–2024.08</w:t>
      </w:r>
    </w:p>
    <w:p w14:paraId="5A99F030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评估大语言模型并结合 GraphRAG 进行调试优化，为公路工程构建专业知识问答与推理系统。</w:t>
      </w:r>
    </w:p>
    <w:p w14:paraId="4CCAD34C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实现多轮工程语义理解与知识提取，提升决策支持效率。</w:t>
      </w:r>
    </w:p>
    <w:p w14:paraId="78CC1726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道路病害智能检测全栈系统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程序员 / 全栈开发者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2024.01–2024.06</w:t>
      </w:r>
    </w:p>
    <w:p w14:paraId="0E5BD71D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改进 YOLO 检测精度与推理速度，实现图片上传、实时标注与病害报告导出。</w:t>
      </w:r>
    </w:p>
    <w:p w14:paraId="06715F51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主导前端交互界面设计，降低养护人员操作门槛。</w:t>
      </w:r>
    </w:p>
    <w:p w14:paraId="4502FAB5">
      <w:pPr>
        <w:keepNext/>
        <w:tabs>
          <w:tab w:val="right" w:pos="10306"/>
        </w:tabs>
        <w:spacing w:before="34" w:after="16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22"/>
          <w:szCs w:val="22"/>
        </w:rPr>
        <w:t>旅游交互网站 Student Roamer</w:t>
      </w:r>
      <w:r>
        <w:rPr>
          <w:rFonts w:ascii="微软雅黑" w:hAnsi="微软雅黑" w:eastAsia="微软雅黑" w:cs="微软雅黑"/>
          <w:color w:val="2980B9"/>
          <w:sz w:val="20"/>
          <w:szCs w:val="20"/>
        </w:rPr>
        <w:t xml:space="preserve">  UI / 前端设计师</w:t>
      </w:r>
      <w:r>
        <w:rPr>
          <w:rFonts w:ascii="微软雅黑" w:hAnsi="微软雅黑" w:eastAsia="微软雅黑" w:cs="微软雅黑"/>
          <w:color w:val="6B8599"/>
          <w:sz w:val="16"/>
          <w:szCs w:val="16"/>
        </w:rPr>
        <w:tab/>
        <w:t>2023.04–2024.05</w:t>
      </w:r>
    </w:p>
    <w:p w14:paraId="243ED08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设计地图与路线交互界面，兼顾美观、清晰度与可用性。</w:t>
      </w:r>
    </w:p>
    <w:p w14:paraId="5EBCFB6A">
      <w:pPr>
        <w:keepNext w:val="0"/>
        <w:keepLines/>
        <w:spacing w:after="3" w:line="230" w:lineRule="auto"/>
        <w:ind w:left="950" w:right="800" w:hanging="150"/>
      </w:pPr>
      <w:r>
        <w:rPr>
          <w:color w:val="2980B9"/>
          <w:sz w:val="20"/>
          <w:szCs w:val="20"/>
        </w:rPr>
        <w:t xml:space="preserve">•  </w:t>
      </w:r>
      <w:r>
        <w:rPr>
          <w:rFonts w:ascii="微软雅黑" w:hAnsi="微软雅黑" w:eastAsia="微软雅黑" w:cs="微软雅黑"/>
          <w:color w:val="2C3E50"/>
          <w:sz w:val="20"/>
          <w:szCs w:val="20"/>
        </w:rPr>
        <w:t>实现响应式前端布局，优化移动端与 PC 端的平滑过渡。</w:t>
      </w:r>
    </w:p>
    <w:p w14:paraId="7D88400C">
      <w:pPr>
        <w:keepNext/>
        <w:spacing w:before="76" w:after="34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2980B9"/>
          <w:sz w:val="22"/>
          <w:szCs w:val="22"/>
        </w:rPr>
        <w:t xml:space="preserve">核心技能  </w:t>
      </w:r>
      <w:r>
        <w:rPr>
          <w:rFonts w:ascii="微软雅黑" w:hAnsi="微软雅黑" w:eastAsia="微软雅黑" w:cs="微软雅黑"/>
          <w:i/>
          <w:iCs/>
          <w:color w:val="6B8599"/>
          <w:sz w:val="17"/>
          <w:szCs w:val="17"/>
        </w:rPr>
        <w:t>Core Skills</w:t>
      </w:r>
    </w:p>
    <w:p w14:paraId="50E9D812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交互与产品设计：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Figma、Adobe XD、Axure、Photoshop、Illustrator、用户研究、信息架构、交互原型、可用性测试、无障碍设计、设计系统</w:t>
      </w:r>
    </w:p>
    <w:p w14:paraId="7D12EFED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前端与开发：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HTML5、CSS3、JavaScript、TypeScript、React、Vue、Tailwind CSS、组件化开发、REST API、Git、Java、C/C++、Python、MySQL</w:t>
      </w:r>
    </w:p>
    <w:p w14:paraId="547A6A63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三维与数字媒体：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Unreal Engine 5、Unity、Blender、3ds Max、Maya、BIM、动画/定格动画、实时渲染、虚拟拍摄、After Effects、Premiere、DaVinci Resolve、C4D、AIGC 图像与视频生成</w:t>
      </w:r>
    </w:p>
    <w:p w14:paraId="562694A1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AI 与工程应用：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YOLO 视觉检测、计算机视觉、LangChain、RAG/GraphRAG、知识图谱、提示词设计、COMSOL Multiphysics、FLAC3D / FLAC2D、ABAQUS、ANSYS</w:t>
      </w:r>
    </w:p>
    <w:p w14:paraId="5EC3C27F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科研与实验：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分布式光纤、声发射监测、传感器网络、MQTT、循环加载实验、数据清洗、误差分析、MATLAB、Origin、Excel 高级数据处理、LaTeX、科研绘图</w:t>
      </w:r>
    </w:p>
    <w:p w14:paraId="6918BEF3">
      <w:pPr>
        <w:spacing w:after="8" w:line="230" w:lineRule="auto"/>
        <w:ind w:left="800" w:right="800"/>
      </w:pPr>
      <w:r>
        <w:rPr>
          <w:rFonts w:ascii="微软雅黑" w:hAnsi="微软雅黑" w:eastAsia="微软雅黑" w:cs="微软雅黑"/>
          <w:b/>
          <w:bCs/>
          <w:color w:val="1A2636"/>
          <w:sz w:val="17"/>
          <w:szCs w:val="17"/>
        </w:rPr>
        <w:t>语言能力：</w:t>
      </w:r>
      <w:r>
        <w:rPr>
          <w:rFonts w:ascii="微软雅黑" w:hAnsi="微软雅黑" w:eastAsia="微软雅黑" w:cs="微软雅黑"/>
          <w:color w:val="2C3E50"/>
          <w:sz w:val="17"/>
          <w:szCs w:val="17"/>
        </w:rPr>
        <w:t>英语精通（雅思 7.0）；国际会议口译、笔译与陪同翻译</w:t>
      </w:r>
    </w:p>
    <w:sectPr>
      <w:pgSz w:w="11906" w:h="16838"/>
      <w:pgMar w:top="800" w:right="0" w:bottom="180" w:left="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66B0DB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2C3E50"/>
      <w:sz w:val="19"/>
      <w:szCs w:val="19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19"/>
      <w:szCs w:val="19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19"/>
      <w:szCs w:val="19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19"/>
      <w:szCs w:val="19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color w:val="2C3E50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2C3E50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color w:val="2C3E50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color w:val="2C3E50"/>
      <w:sz w:val="19"/>
      <w:szCs w:val="19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1</TotalTime>
  <ScaleCrop>false</ScaleCrop>
  <LinksUpToDate>false</LinksUpToDate>
  <Application>WPS Office_12.1.0.25860_F1E327BC-269C-435d-A152-05C5408002CA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2026-08-12T14:26:00Z</dcterms:created>
  <dc:creator>Un-named</dc:creator>
  <cp:lastModifiedBy>Dan</cp:lastModifiedBy>
  <dcterms:modified xsi:type="dcterms:W3CDTF">2026-08-12T14:36:51Z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2052-12.1.0.25860</vt:lpwstr>
  </property>
  <property fmtid="{D5CDD505-2E9C-101B-9397-08002B2CF9AE}" pid="3" name="ICV">
    <vt:lpwstr>20939E7D9F4C46BCB367462311F7C200_12</vt:lpwstr>
  </property>
</Properties>
</file>