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5D04" w14:textId="77777777" w:rsidR="006B194C" w:rsidRPr="00C27B4A" w:rsidRDefault="00276720">
      <w:pPr>
        <w:jc w:val="center"/>
        <w:rPr>
          <w:color w:val="000000" w:themeColor="text1"/>
          <w:lang w:eastAsia="zh-CN"/>
        </w:rPr>
      </w:pPr>
      <w:r w:rsidRPr="00C27B4A">
        <w:rPr>
          <w:b/>
          <w:color w:val="000000" w:themeColor="text1"/>
          <w:sz w:val="40"/>
          <w:lang w:eastAsia="zh-CN"/>
        </w:rPr>
        <w:t>数字图像处理知识点重排整理</w:t>
      </w:r>
    </w:p>
    <w:p w14:paraId="06B256AC" w14:textId="77777777" w:rsidR="006B194C" w:rsidRPr="00C27B4A" w:rsidRDefault="00276720">
      <w:pPr>
        <w:jc w:val="center"/>
        <w:rPr>
          <w:color w:val="000000" w:themeColor="text1"/>
          <w:lang w:eastAsia="zh-CN"/>
        </w:rPr>
      </w:pPr>
      <w:r w:rsidRPr="00C27B4A">
        <w:rPr>
          <w:color w:val="000000" w:themeColor="text1"/>
          <w:sz w:val="20"/>
          <w:lang w:eastAsia="zh-CN"/>
        </w:rPr>
        <w:t>按学习逻辑重新排序：基础概念 → 颜色模型 → 灰度增强 → 滤波锐化 → 几何变换 → 频域 → 形态学 → 分割 → 编码压缩</w:t>
      </w:r>
    </w:p>
    <w:p w14:paraId="02B3AD79" w14:textId="77777777" w:rsidR="006B194C" w:rsidRPr="00C27B4A" w:rsidRDefault="00276720">
      <w:pPr>
        <w:spacing w:after="120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整理说明：每个知识点只保留“核心概念、常见用途、考试抓手”，便于课堂复习和考前背诵。</w:t>
      </w:r>
    </w:p>
    <w:p w14:paraId="4212BC25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知识结构总览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27B4A" w:rsidRPr="00C27B4A" w14:paraId="7E8E5146" w14:textId="77777777"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63C8B254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b/>
                <w:color w:val="000000" w:themeColor="text1"/>
                <w:sz w:val="19"/>
              </w:rPr>
              <w:t>模块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256E3E06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b/>
                <w:color w:val="000000" w:themeColor="text1"/>
                <w:sz w:val="19"/>
              </w:rPr>
              <w:t>主题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114E292D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b/>
                <w:color w:val="000000" w:themeColor="text1"/>
                <w:sz w:val="19"/>
              </w:rPr>
              <w:t>学习目标</w:t>
            </w:r>
          </w:p>
        </w:tc>
      </w:tr>
      <w:tr w:rsidR="00C27B4A" w:rsidRPr="00C27B4A" w14:paraId="58D9D4A7" w14:textId="77777777">
        <w:trPr>
          <w:jc w:val="center"/>
        </w:trPr>
        <w:tc>
          <w:tcPr>
            <w:tcW w:w="3362" w:type="dxa"/>
            <w:vAlign w:val="center"/>
          </w:tcPr>
          <w:p w14:paraId="34D0F7E5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一</w:t>
            </w:r>
          </w:p>
        </w:tc>
        <w:tc>
          <w:tcPr>
            <w:tcW w:w="3362" w:type="dxa"/>
            <w:vAlign w:val="center"/>
          </w:tcPr>
          <w:p w14:paraId="4FC2E3A2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图像处理基础</w:t>
            </w:r>
          </w:p>
        </w:tc>
        <w:tc>
          <w:tcPr>
            <w:tcW w:w="3362" w:type="dxa"/>
            <w:vAlign w:val="center"/>
          </w:tcPr>
          <w:p w14:paraId="02A396B8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理解处理层次、像素、分辨率</w:t>
            </w:r>
          </w:p>
        </w:tc>
      </w:tr>
      <w:tr w:rsidR="00C27B4A" w:rsidRPr="00C27B4A" w14:paraId="0EC2F685" w14:textId="77777777">
        <w:trPr>
          <w:jc w:val="center"/>
        </w:trPr>
        <w:tc>
          <w:tcPr>
            <w:tcW w:w="3362" w:type="dxa"/>
            <w:vAlign w:val="center"/>
          </w:tcPr>
          <w:p w14:paraId="37BFF345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二</w:t>
            </w:r>
          </w:p>
        </w:tc>
        <w:tc>
          <w:tcPr>
            <w:tcW w:w="3362" w:type="dxa"/>
            <w:vAlign w:val="center"/>
          </w:tcPr>
          <w:p w14:paraId="59E47E6C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颜色模型</w:t>
            </w:r>
          </w:p>
        </w:tc>
        <w:tc>
          <w:tcPr>
            <w:tcW w:w="3362" w:type="dxa"/>
            <w:vAlign w:val="center"/>
          </w:tcPr>
          <w:p w14:paraId="2DD2E5B4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掌握 RGB、Lab、CMY/CMYK、YUV/YCbCr 的用途区别</w:t>
            </w:r>
          </w:p>
        </w:tc>
      </w:tr>
      <w:tr w:rsidR="00C27B4A" w:rsidRPr="00C27B4A" w14:paraId="14248B58" w14:textId="77777777">
        <w:trPr>
          <w:jc w:val="center"/>
        </w:trPr>
        <w:tc>
          <w:tcPr>
            <w:tcW w:w="3362" w:type="dxa"/>
            <w:vAlign w:val="center"/>
          </w:tcPr>
          <w:p w14:paraId="687814C5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三</w:t>
            </w:r>
          </w:p>
        </w:tc>
        <w:tc>
          <w:tcPr>
            <w:tcW w:w="3362" w:type="dxa"/>
            <w:vAlign w:val="center"/>
          </w:tcPr>
          <w:p w14:paraId="61C1BC34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灰度增强</w:t>
            </w:r>
          </w:p>
        </w:tc>
        <w:tc>
          <w:tcPr>
            <w:tcW w:w="3362" w:type="dxa"/>
            <w:vAlign w:val="center"/>
          </w:tcPr>
          <w:p w14:paraId="605E13A5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掌握直方图均衡化与规定化</w:t>
            </w:r>
          </w:p>
        </w:tc>
      </w:tr>
      <w:tr w:rsidR="00C27B4A" w:rsidRPr="00C27B4A" w14:paraId="755CF086" w14:textId="77777777">
        <w:trPr>
          <w:jc w:val="center"/>
        </w:trPr>
        <w:tc>
          <w:tcPr>
            <w:tcW w:w="3362" w:type="dxa"/>
            <w:vAlign w:val="center"/>
          </w:tcPr>
          <w:p w14:paraId="59025FBF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四</w:t>
            </w:r>
          </w:p>
        </w:tc>
        <w:tc>
          <w:tcPr>
            <w:tcW w:w="3362" w:type="dxa"/>
            <w:vAlign w:val="center"/>
          </w:tcPr>
          <w:p w14:paraId="4B2005BE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空间滤波与锐化</w:t>
            </w:r>
          </w:p>
        </w:tc>
        <w:tc>
          <w:tcPr>
            <w:tcW w:w="3362" w:type="dxa"/>
            <w:vAlign w:val="center"/>
          </w:tcPr>
          <w:p w14:paraId="26891E52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区分平滑去噪和边缘锐化</w:t>
            </w:r>
          </w:p>
        </w:tc>
      </w:tr>
      <w:tr w:rsidR="00C27B4A" w:rsidRPr="00C27B4A" w14:paraId="3E95876B" w14:textId="77777777">
        <w:trPr>
          <w:jc w:val="center"/>
        </w:trPr>
        <w:tc>
          <w:tcPr>
            <w:tcW w:w="3362" w:type="dxa"/>
            <w:vAlign w:val="center"/>
          </w:tcPr>
          <w:p w14:paraId="0984427D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五</w:t>
            </w:r>
          </w:p>
        </w:tc>
        <w:tc>
          <w:tcPr>
            <w:tcW w:w="3362" w:type="dxa"/>
            <w:vAlign w:val="center"/>
          </w:tcPr>
          <w:p w14:paraId="31F767FD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几何变换</w:t>
            </w:r>
          </w:p>
        </w:tc>
        <w:tc>
          <w:tcPr>
            <w:tcW w:w="3362" w:type="dxa"/>
            <w:vAlign w:val="center"/>
          </w:tcPr>
          <w:p w14:paraId="7B5D1FAF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掌握齐次坐标、平移、缩放、旋转、仿射</w:t>
            </w:r>
          </w:p>
        </w:tc>
      </w:tr>
      <w:tr w:rsidR="00C27B4A" w:rsidRPr="00C27B4A" w14:paraId="327704D7" w14:textId="77777777">
        <w:trPr>
          <w:jc w:val="center"/>
        </w:trPr>
        <w:tc>
          <w:tcPr>
            <w:tcW w:w="3362" w:type="dxa"/>
            <w:vAlign w:val="center"/>
          </w:tcPr>
          <w:p w14:paraId="0978DDAE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六</w:t>
            </w:r>
          </w:p>
        </w:tc>
        <w:tc>
          <w:tcPr>
            <w:tcW w:w="3362" w:type="dxa"/>
            <w:vAlign w:val="center"/>
          </w:tcPr>
          <w:p w14:paraId="7CDD0C76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频率域处理</w:t>
            </w:r>
          </w:p>
        </w:tc>
        <w:tc>
          <w:tcPr>
            <w:tcW w:w="3362" w:type="dxa"/>
            <w:vAlign w:val="center"/>
          </w:tcPr>
          <w:p w14:paraId="47340A2C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理解傅里叶变换和频域分析思想</w:t>
            </w:r>
          </w:p>
        </w:tc>
      </w:tr>
      <w:tr w:rsidR="00C27B4A" w:rsidRPr="00C27B4A" w14:paraId="3ABD2129" w14:textId="77777777">
        <w:trPr>
          <w:jc w:val="center"/>
        </w:trPr>
        <w:tc>
          <w:tcPr>
            <w:tcW w:w="3362" w:type="dxa"/>
            <w:vAlign w:val="center"/>
          </w:tcPr>
          <w:p w14:paraId="1B017131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七</w:t>
            </w:r>
          </w:p>
        </w:tc>
        <w:tc>
          <w:tcPr>
            <w:tcW w:w="3362" w:type="dxa"/>
            <w:vAlign w:val="center"/>
          </w:tcPr>
          <w:p w14:paraId="21602A69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形态学处理</w:t>
            </w:r>
          </w:p>
        </w:tc>
        <w:tc>
          <w:tcPr>
            <w:tcW w:w="3362" w:type="dxa"/>
            <w:vAlign w:val="center"/>
          </w:tcPr>
          <w:p w14:paraId="0147CE2C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掌握击中/击不中、开运算、闭运算</w:t>
            </w:r>
          </w:p>
        </w:tc>
      </w:tr>
      <w:tr w:rsidR="00C27B4A" w:rsidRPr="00C27B4A" w14:paraId="748505D4" w14:textId="77777777">
        <w:trPr>
          <w:jc w:val="center"/>
        </w:trPr>
        <w:tc>
          <w:tcPr>
            <w:tcW w:w="3362" w:type="dxa"/>
            <w:vAlign w:val="center"/>
          </w:tcPr>
          <w:p w14:paraId="04ADFE10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八</w:t>
            </w:r>
          </w:p>
        </w:tc>
        <w:tc>
          <w:tcPr>
            <w:tcW w:w="3362" w:type="dxa"/>
            <w:vAlign w:val="center"/>
          </w:tcPr>
          <w:p w14:paraId="21F8546D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图像分割</w:t>
            </w:r>
          </w:p>
        </w:tc>
        <w:tc>
          <w:tcPr>
            <w:tcW w:w="3362" w:type="dxa"/>
            <w:vAlign w:val="center"/>
          </w:tcPr>
          <w:p w14:paraId="4ECB9E4E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掌握 Otsu、分水岭、GraphCut</w:t>
            </w:r>
          </w:p>
        </w:tc>
      </w:tr>
      <w:tr w:rsidR="00C27B4A" w:rsidRPr="00C27B4A" w14:paraId="7B7809F7" w14:textId="77777777">
        <w:trPr>
          <w:jc w:val="center"/>
        </w:trPr>
        <w:tc>
          <w:tcPr>
            <w:tcW w:w="3362" w:type="dxa"/>
            <w:vAlign w:val="center"/>
          </w:tcPr>
          <w:p w14:paraId="2E3D7AA5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九</w:t>
            </w:r>
          </w:p>
        </w:tc>
        <w:tc>
          <w:tcPr>
            <w:tcW w:w="3362" w:type="dxa"/>
            <w:vAlign w:val="center"/>
          </w:tcPr>
          <w:p w14:paraId="0796E3B0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图像编码压缩</w:t>
            </w:r>
          </w:p>
        </w:tc>
        <w:tc>
          <w:tcPr>
            <w:tcW w:w="3362" w:type="dxa"/>
            <w:vAlign w:val="center"/>
          </w:tcPr>
          <w:p w14:paraId="42A97EF3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掌握哈夫曼编码与算术编码</w:t>
            </w:r>
          </w:p>
        </w:tc>
      </w:tr>
    </w:tbl>
    <w:p w14:paraId="472332D4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一、图像处理基础</w:t>
      </w:r>
    </w:p>
    <w:p w14:paraId="2C61D0A6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1. 图像处理的三个层次</w:t>
      </w:r>
    </w:p>
    <w:p w14:paraId="3F8E3DC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低级处理：图像到图像，主要改善视觉效果，如去噪、增强、锐化。</w:t>
      </w:r>
    </w:p>
    <w:p w14:paraId="4EE4F47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中级处理：图像到区域或特征，如边缘检测、分割、特征提取。</w:t>
      </w:r>
    </w:p>
    <w:p w14:paraId="4082D4F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高级处理：图像到语义理解，如目标识别、场景理解、医学辅助诊断。</w:t>
      </w:r>
    </w:p>
    <w:p w14:paraId="7630E4DD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2. 像素、PPI、DPI 与分辨率</w:t>
      </w:r>
    </w:p>
    <w:p w14:paraId="4CC8EA05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像素是数字图像的最小组成单位。</w:t>
      </w:r>
    </w:p>
    <w:p w14:paraId="52C6A5D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PPI 表示每英寸像素数，主要用于屏幕显示。</w:t>
      </w:r>
    </w:p>
    <w:p w14:paraId="29D53C1E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DPI 表示每英寸打印点数，主要用于打印输出。</w:t>
      </w:r>
    </w:p>
    <w:p w14:paraId="74700CE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分辨率越高，图像细节通常越丰富，但数据量也更大。</w:t>
      </w:r>
    </w:p>
    <w:p w14:paraId="09AC2176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二、颜色模型</w:t>
      </w:r>
    </w:p>
    <w:p w14:paraId="2B8C650A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3. RGB 颜色模型</w:t>
      </w:r>
    </w:p>
    <w:p w14:paraId="440CFAD0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RGB 是加色模型，适用于显示器、相机等发光设备。</w:t>
      </w:r>
    </w:p>
    <w:p w14:paraId="40FED0A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三个通道分别表示红、绿、蓝。</w:t>
      </w:r>
    </w:p>
    <w:p w14:paraId="0A97A7BC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三色光叠加越多，颜色越亮，等量最大叠加接近白色。</w:t>
      </w:r>
    </w:p>
    <w:p w14:paraId="770A7D95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4. Lab 颜色空间</w:t>
      </w:r>
    </w:p>
    <w:p w14:paraId="6880B65C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Lab 更接近人眼感知，常用于颜色差计算。</w:t>
      </w:r>
    </w:p>
    <w:p w14:paraId="2CE0E3BB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L 表示亮度；a 表示红绿轴；b 表示黄蓝轴。</w:t>
      </w:r>
    </w:p>
    <w:p w14:paraId="4A8D3D85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lastRenderedPageBreak/>
        <w:t>考试常考：RGB 用于显示，XYZ 用于标准表示，Lab 用于感知和色差。</w:t>
      </w:r>
    </w:p>
    <w:p w14:paraId="277E0730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5. CMY / CMYK 颜色模型</w:t>
      </w:r>
    </w:p>
    <w:p w14:paraId="28E6772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CMY 是减色模型，主要用于印刷。</w:t>
      </w:r>
    </w:p>
    <w:p w14:paraId="2C770923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C 吸收红光，M 吸收绿光，Y 吸收蓝光。</w:t>
      </w:r>
    </w:p>
    <w:p w14:paraId="6DA64CFE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CMYK 增加 K 黑色，因为实际 CMY 混合难以得到理想黑色。</w:t>
      </w:r>
    </w:p>
    <w:p w14:paraId="1FE49ED7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6. YUV 与 YCbCr 颜色模型</w:t>
      </w:r>
    </w:p>
    <w:p w14:paraId="20AE6D9B" w14:textId="77777777" w:rsidR="006B194C" w:rsidRPr="00C27B4A" w:rsidRDefault="00276720">
      <w:pPr>
        <w:pStyle w:val="a0"/>
        <w:ind w:left="312" w:hanging="142"/>
        <w:rPr>
          <w:color w:val="000000" w:themeColor="text1"/>
        </w:rPr>
      </w:pPr>
      <w:r w:rsidRPr="00C27B4A">
        <w:rPr>
          <w:color w:val="000000" w:themeColor="text1"/>
        </w:rPr>
        <w:t>Y 表示亮度，U/V 或 Cb/Cr 表示色度信息。</w:t>
      </w:r>
    </w:p>
    <w:p w14:paraId="5EAFA26E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优点是亮度和颜色分离，便于视频传输和压缩。</w:t>
      </w:r>
    </w:p>
    <w:p w14:paraId="12F74EF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YUV 常用于模拟电视；YCbCr 常用于数字图像和数字视频。</w:t>
      </w:r>
    </w:p>
    <w:p w14:paraId="349D675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4:2:0、4:2:2、4:4:4 体现色度采样方式。</w:t>
      </w:r>
    </w:p>
    <w:p w14:paraId="1592805A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三、灰度增强</w:t>
      </w:r>
    </w:p>
    <w:p w14:paraId="3052A6F5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7. 直方图均衡化</w:t>
      </w:r>
    </w:p>
    <w:p w14:paraId="6DDBC990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目的：增强对比度，适合灰度集中、对比度低的图像。</w:t>
      </w:r>
    </w:p>
    <w:p w14:paraId="23D07AD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核心：根据累积分布函数 CDF 重新映射灰度值。</w:t>
      </w:r>
    </w:p>
    <w:p w14:paraId="100683AC" w14:textId="3CE7C476" w:rsidR="006B194C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结果：灰度分布更接近均匀分布，但不是简单线性拉伸。</w:t>
      </w:r>
    </w:p>
    <w:p w14:paraId="2268BB36" w14:textId="18DF0F15" w:rsidR="00D85646" w:rsidRPr="00C27B4A" w:rsidRDefault="00D85646">
      <w:pPr>
        <w:pStyle w:val="a0"/>
        <w:ind w:left="312" w:hanging="142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直方图均衡化公式</w:t>
      </w:r>
    </w:p>
    <w:p w14:paraId="64F61BF9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8. 直方图规定化</w:t>
      </w:r>
    </w:p>
    <w:p w14:paraId="509C0C0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又称直方图匹配，目标是让图像接近指定灰度分布。</w:t>
      </w:r>
    </w:p>
    <w:p w14:paraId="0D8649F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适合不同图像亮度风格统一，或匹配标准参考图像。</w:t>
      </w:r>
    </w:p>
    <w:p w14:paraId="73CFCE35" w14:textId="7489191F" w:rsidR="006B194C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与均衡化区别：均衡化追求均匀分布，规定化追求指定分布。</w:t>
      </w:r>
    </w:p>
    <w:p w14:paraId="4A95B8F7" w14:textId="3D5B88E5" w:rsidR="00D85646" w:rsidRPr="00D85646" w:rsidRDefault="00D85646" w:rsidP="00D85646">
      <w:pPr>
        <w:pStyle w:val="a0"/>
        <w:ind w:left="312" w:hanging="142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直方图</w:t>
      </w:r>
      <w:r>
        <w:rPr>
          <w:rFonts w:hint="eastAsia"/>
          <w:color w:val="000000" w:themeColor="text1"/>
          <w:lang w:eastAsia="zh-CN"/>
        </w:rPr>
        <w:t>映射公式</w:t>
      </w:r>
    </w:p>
    <w:p w14:paraId="0626CCC8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四、空间滤波与锐化</w:t>
      </w:r>
    </w:p>
    <w:p w14:paraId="198ABC25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9. 均值滤波</w:t>
      </w:r>
    </w:p>
    <w:p w14:paraId="7A60A6B6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线性低通滤波，用邻域平均值替代中心像素。</w:t>
      </w:r>
    </w:p>
    <w:p w14:paraId="68E89B10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能平滑图像、抑制部分随机噪声。</w:t>
      </w:r>
    </w:p>
    <w:p w14:paraId="3E9193E6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缺点是容易造成边缘模糊；窗口越大，细节损失越明显。</w:t>
      </w:r>
    </w:p>
    <w:p w14:paraId="71E3A549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10. 中值滤波</w:t>
      </w:r>
    </w:p>
    <w:p w14:paraId="4548CD5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非线性滤波，将窗口内灰度排序后取中间值。</w:t>
      </w:r>
    </w:p>
    <w:p w14:paraId="14FA6B22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对椒盐噪声效果好，并能较好保持边缘。</w:t>
      </w:r>
    </w:p>
    <w:p w14:paraId="65ECB9BC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窗口越大，去噪越强，但细节损失也越大。</w:t>
      </w:r>
    </w:p>
    <w:p w14:paraId="459E5EF4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11. 双边滤波</w:t>
      </w:r>
    </w:p>
    <w:p w14:paraId="67AD819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边缘保持平滑方法，同时考虑空间距离和灰度相似性。</w:t>
      </w:r>
    </w:p>
    <w:p w14:paraId="06508A1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同一区域内参与平均，跨边缘像素权重变小。</w:t>
      </w:r>
    </w:p>
    <w:p w14:paraId="5ACE7C3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适合既要去噪又要保边的场景，如人像、医学图像、深度图。</w:t>
      </w:r>
    </w:p>
    <w:p w14:paraId="3E7FCDA7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lastRenderedPageBreak/>
        <w:t>12. 一阶微分与梯度算子</w:t>
      </w:r>
    </w:p>
    <w:p w14:paraId="480155A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梯度表示灰度变化率，边缘通常对应梯度幅值较大处。</w:t>
      </w:r>
    </w:p>
    <w:p w14:paraId="7641087E" w14:textId="77777777" w:rsidR="006B194C" w:rsidRPr="00C27B4A" w:rsidRDefault="00276720">
      <w:pPr>
        <w:pStyle w:val="a0"/>
        <w:ind w:left="312" w:hanging="142"/>
        <w:rPr>
          <w:color w:val="000000" w:themeColor="text1"/>
        </w:rPr>
      </w:pPr>
      <w:r w:rsidRPr="00C27B4A">
        <w:rPr>
          <w:color w:val="000000" w:themeColor="text1"/>
        </w:rPr>
        <w:t>常见算子：Sobel、Prewitt、Roberts。</w:t>
      </w:r>
    </w:p>
    <w:p w14:paraId="37EFB585" w14:textId="77777777" w:rsidR="006B194C" w:rsidRPr="00C27B4A" w:rsidRDefault="00276720">
      <w:pPr>
        <w:pStyle w:val="a0"/>
        <w:ind w:left="312" w:hanging="142"/>
        <w:rPr>
          <w:color w:val="000000" w:themeColor="text1"/>
        </w:rPr>
      </w:pPr>
      <w:r w:rsidRPr="00C27B4A">
        <w:rPr>
          <w:color w:val="000000" w:themeColor="text1"/>
        </w:rPr>
        <w:t>Sobel 抗噪较好；Roberts 对细边缘敏感但也更怕噪声。</w:t>
      </w:r>
    </w:p>
    <w:p w14:paraId="021390F4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13. 二阶微分与拉普拉斯算子</w:t>
      </w:r>
    </w:p>
    <w:p w14:paraId="43AC87C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拉普拉斯算子用于检测灰度变化率的变化。</w:t>
      </w:r>
    </w:p>
    <w:p w14:paraId="4CE0C9E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能增强高频细节和边缘，但对噪声敏感。</w:t>
      </w:r>
    </w:p>
    <w:p w14:paraId="66AED57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通常先平滑去噪，再使用拉普拉斯锐化。</w:t>
      </w:r>
    </w:p>
    <w:p w14:paraId="5C405706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五、几何变换</w:t>
      </w:r>
    </w:p>
    <w:p w14:paraId="2B5779BE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14. 齐次坐标</w:t>
      </w:r>
    </w:p>
    <w:p w14:paraId="55E62B7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二维点 (x, y) 可写成 [x, y, 1]^T。</w:t>
      </w:r>
    </w:p>
    <w:p w14:paraId="7A1E4BF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作用：把平移、旋转、缩放、错切等统一为矩阵乘法。</w:t>
      </w:r>
    </w:p>
    <w:p w14:paraId="77555DD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多次几何变换可以通过矩阵相乘合成为一个矩阵。</w:t>
      </w:r>
    </w:p>
    <w:p w14:paraId="20FD8E38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15. 二维平移变换</w:t>
      </w:r>
    </w:p>
    <w:p w14:paraId="3A45CC1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平移是所有像素沿 x、y 方向移动固定距离。</w:t>
      </w:r>
    </w:p>
    <w:p w14:paraId="22B36EB7" w14:textId="77777777" w:rsidR="006B194C" w:rsidRPr="00C27B4A" w:rsidRDefault="00276720">
      <w:pPr>
        <w:pStyle w:val="a0"/>
        <w:ind w:left="312" w:hanging="142"/>
        <w:rPr>
          <w:color w:val="000000" w:themeColor="text1"/>
        </w:rPr>
      </w:pPr>
      <w:r w:rsidRPr="00C27B4A">
        <w:rPr>
          <w:color w:val="000000" w:themeColor="text1"/>
        </w:rPr>
        <w:t>Δx &gt; 0 通常向右，Δx &lt; 0 通常向左。</w:t>
      </w:r>
    </w:p>
    <w:p w14:paraId="58AB2C95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</w:rPr>
        <w:t>Δ</w:t>
      </w:r>
      <w:r w:rsidRPr="00C27B4A">
        <w:rPr>
          <w:color w:val="000000" w:themeColor="text1"/>
          <w:lang w:eastAsia="zh-CN"/>
        </w:rPr>
        <w:t>y 的方向要结合图像坐标系判断，图像坐标中常向下为正。</w:t>
      </w:r>
    </w:p>
    <w:p w14:paraId="39DA429F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16. 图像比例缩放</w:t>
      </w:r>
    </w:p>
    <w:p w14:paraId="053A963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缩放是在 x、y 方向分别乘以比例系数 fx、fy。</w:t>
      </w:r>
    </w:p>
    <w:p w14:paraId="33A1AE9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fx = fy 为等比例缩放，形状不变。</w:t>
      </w:r>
    </w:p>
    <w:p w14:paraId="5CB4E02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fx ≠ fy 为非等比例缩放，可能产生拉伸或压缩畸变。</w:t>
      </w:r>
    </w:p>
    <w:p w14:paraId="2208229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放大需要插值，缩小可能丢失细节。</w:t>
      </w:r>
    </w:p>
    <w:p w14:paraId="2D22EBD2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17. 图像旋转</w:t>
      </w:r>
    </w:p>
    <w:p w14:paraId="2FBD944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旋转是将图像像素绕原点或图像中心转动指定角度。</w:t>
      </w:r>
    </w:p>
    <w:p w14:paraId="16EE627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旋转后可能出现空洞、越界或图像尺寸变化。</w:t>
      </w:r>
    </w:p>
    <w:p w14:paraId="5243BCE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实际处理中常需要插值和边界填充。</w:t>
      </w:r>
    </w:p>
    <w:p w14:paraId="0BB1DB2F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18. 仿射变换</w:t>
      </w:r>
    </w:p>
    <w:p w14:paraId="41324C93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仿射变换可表示平移、旋转、缩放、错切和镜像。</w:t>
      </w:r>
    </w:p>
    <w:p w14:paraId="41B08D93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性质：直线变换后仍为直线，平行线变换后仍保持平行。</w:t>
      </w:r>
    </w:p>
    <w:p w14:paraId="2D34290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二维仿射变换至少需要 3 对非共线匹配点确定参数。</w:t>
      </w:r>
    </w:p>
    <w:p w14:paraId="4515D4B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注意：仿射变换不能表示一般透视变换。</w:t>
      </w:r>
    </w:p>
    <w:p w14:paraId="718E6A03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六、频率域处理</w:t>
      </w:r>
    </w:p>
    <w:p w14:paraId="7F85E6C1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19. 空间域处理与频率域处理</w:t>
      </w:r>
    </w:p>
    <w:p w14:paraId="4EF26915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空间域：直接处理像素值，如灰度变换、滤波、锐化。</w:t>
      </w:r>
    </w:p>
    <w:p w14:paraId="44B624EB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频率域：处理频率成分，如傅里叶变换、DCT、小波变换。</w:t>
      </w:r>
    </w:p>
    <w:p w14:paraId="1AB3207E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lastRenderedPageBreak/>
        <w:t>一句话：空间域看像素怎么变，频率域看图像由哪些频率组成。</w:t>
      </w:r>
    </w:p>
    <w:p w14:paraId="64F2426F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20. 二维傅里叶变换</w:t>
      </w:r>
    </w:p>
    <w:p w14:paraId="3CEB932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图像是二维信号，二维傅里叶变换用于分析图像频率结构。</w:t>
      </w:r>
    </w:p>
    <w:p w14:paraId="347968E2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低频通常对应平滑区域，高频通常对应边缘、纹理和噪声。</w:t>
      </w:r>
    </w:p>
    <w:p w14:paraId="30B9698A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可用于纹理分析、频域滤波、压缩编码和特征提取。</w:t>
      </w:r>
    </w:p>
    <w:p w14:paraId="541298E4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七、形态学处理</w:t>
      </w:r>
    </w:p>
    <w:p w14:paraId="688040C9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21. 击中/击不中变换</w:t>
      </w:r>
    </w:p>
    <w:p w14:paraId="1B4256A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用于检测二值图像中的特定结构模式。</w:t>
      </w:r>
    </w:p>
    <w:p w14:paraId="5B042E1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击中部分匹配前景，击不中部分匹配背景。</w:t>
      </w:r>
    </w:p>
    <w:p w14:paraId="4A6A3E1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可用于端点、角点、交叉点检测，也可用于细化和骨架提取。</w:t>
      </w:r>
    </w:p>
    <w:p w14:paraId="68DCE899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22. 开运算</w:t>
      </w:r>
    </w:p>
    <w:p w14:paraId="7DD4132A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开运算 = 先腐蚀、再膨胀。</w:t>
      </w:r>
    </w:p>
    <w:p w14:paraId="4BF02D7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主要作用：去除小亮点、毛刺和细小连接。</w:t>
      </w:r>
    </w:p>
    <w:p w14:paraId="580C133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一句话记忆：先缩小再恢复，保留较大主体结构。</w:t>
      </w:r>
    </w:p>
    <w:p w14:paraId="624992D9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23. 闭运算</w:t>
      </w:r>
    </w:p>
    <w:p w14:paraId="3B936A52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闭运算 = 先膨胀、再腐蚀。</w:t>
      </w:r>
    </w:p>
    <w:p w14:paraId="21629D50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主要作用：填补小黑洞、连接小裂缝、修补边界缺口。</w:t>
      </w:r>
    </w:p>
    <w:p w14:paraId="5F39D18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一句话记忆：先扩大再恢复，让目标更完整。</w:t>
      </w:r>
    </w:p>
    <w:p w14:paraId="48278B6C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八、图像分割</w:t>
      </w:r>
    </w:p>
    <w:p w14:paraId="301C793D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24. Otsu 法</w:t>
      </w:r>
    </w:p>
    <w:p w14:paraId="4F63EC2E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又称大津法，是经典自动阈值分割方法。</w:t>
      </w:r>
    </w:p>
    <w:p w14:paraId="4768847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核心准则：选择使类间方差最大的阈值。</w:t>
      </w:r>
    </w:p>
    <w:p w14:paraId="0FADB3D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不需要人工指定阈值，适合目标与背景灰度差异明显的图像。</w:t>
      </w:r>
    </w:p>
    <w:p w14:paraId="15D87827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25. 分水岭分割</w:t>
      </w:r>
    </w:p>
    <w:p w14:paraId="2C86231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把灰度图看成地形，灰度值看作高度。</w:t>
      </w:r>
    </w:p>
    <w:p w14:paraId="30FE2385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低洼区域形成集水盆地，不同盆地边界就是分水线。</w:t>
      </w:r>
    </w:p>
    <w:p w14:paraId="20A5753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适合粘连目标、细胞、颗粒和工业物体分离。</w:t>
      </w:r>
    </w:p>
    <w:p w14:paraId="068DA468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26. 分水岭的降雨法与淹没法</w:t>
      </w:r>
    </w:p>
    <w:p w14:paraId="02E8E7D3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降雨法：像素沿最陡下降方向流向低洼，流向不同低洼的边界成为分水线。</w:t>
      </w:r>
    </w:p>
    <w:p w14:paraId="3C124C6A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淹没法：水位从低到高上涨，不同水域即将汇合处筑坝。</w:t>
      </w:r>
    </w:p>
    <w:p w14:paraId="250A524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常见问题是过分割，通常需要标记控制或预处理。</w:t>
      </w:r>
    </w:p>
    <w:p w14:paraId="1803617C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27. GraphCut 图割</w:t>
      </w:r>
    </w:p>
    <w:p w14:paraId="54BF96E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将图像表示为图，像素是节点，相邻像素之间是边。</w:t>
      </w:r>
    </w:p>
    <w:p w14:paraId="550D1959" w14:textId="77777777" w:rsidR="006B194C" w:rsidRPr="00C27B4A" w:rsidRDefault="00276720">
      <w:pPr>
        <w:pStyle w:val="a0"/>
        <w:ind w:left="312" w:hanging="142"/>
        <w:rPr>
          <w:color w:val="000000" w:themeColor="text1"/>
        </w:rPr>
      </w:pPr>
      <w:r w:rsidRPr="00C27B4A">
        <w:rPr>
          <w:color w:val="000000" w:themeColor="text1"/>
        </w:rPr>
        <w:t>Source 通常表示前景，Sink 通常表示背景。</w:t>
      </w:r>
    </w:p>
    <w:p w14:paraId="729247B7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目标是找到最小代价 cut，把前景和背景分开。</w:t>
      </w:r>
    </w:p>
    <w:p w14:paraId="70D63642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lastRenderedPageBreak/>
        <w:t>28. GraphCut 能量模型</w:t>
      </w:r>
    </w:p>
    <w:p w14:paraId="64EC68B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能量由数据项和平滑项组成。</w:t>
      </w:r>
    </w:p>
    <w:p w14:paraId="5C799C6D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数据项衡量像素属于前景或背景的代价。</w:t>
      </w:r>
    </w:p>
    <w:p w14:paraId="4072F60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平滑项鼓励相邻相似像素具有相同标签。</w:t>
      </w:r>
    </w:p>
    <w:p w14:paraId="15559B7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分割目标是使整体能量最小。</w:t>
      </w:r>
    </w:p>
    <w:p w14:paraId="10395F00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九、图像编码压缩</w:t>
      </w:r>
    </w:p>
    <w:p w14:paraId="03FE3CC6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29. 哈夫曼编码</w:t>
      </w:r>
    </w:p>
    <w:p w14:paraId="4B6E2D21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无损变长编码：高频符号用短码，低频符号用长码。</w:t>
      </w:r>
    </w:p>
    <w:p w14:paraId="5CC6237A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基本过程：反复合并概率最小的两个节点，构建最优二叉树。</w:t>
      </w:r>
    </w:p>
    <w:p w14:paraId="384BED04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优点是简单、无损；概率越不均匀，压缩效果通常越好。</w:t>
      </w:r>
    </w:p>
    <w:p w14:paraId="53D0894B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t>30. 算术编码</w:t>
      </w:r>
    </w:p>
    <w:p w14:paraId="022FF01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把整个符号序列编码为 [0,1) 区间中的一个小数。</w:t>
      </w:r>
    </w:p>
    <w:p w14:paraId="041A8723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不断根据符号概率缩小编码区间。</w:t>
      </w:r>
    </w:p>
    <w:p w14:paraId="08BF08F6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压缩效率接近熵极限，但实现复杂度高于哈夫曼编码。</w:t>
      </w:r>
    </w:p>
    <w:p w14:paraId="23C7752A" w14:textId="77777777" w:rsidR="006B194C" w:rsidRPr="00C27B4A" w:rsidRDefault="00276720">
      <w:pPr>
        <w:pStyle w:val="21"/>
        <w:spacing w:before="100" w:after="40"/>
        <w:rPr>
          <w:rFonts w:ascii="宋体" w:eastAsia="宋体" w:hAnsi="宋体"/>
          <w:color w:val="000000" w:themeColor="text1"/>
          <w:lang w:eastAsia="zh-CN"/>
        </w:rPr>
      </w:pPr>
      <w:r w:rsidRPr="00C27B4A">
        <w:rPr>
          <w:rFonts w:ascii="宋体" w:eastAsia="宋体" w:hAnsi="宋体"/>
          <w:color w:val="000000" w:themeColor="text1"/>
          <w:lang w:eastAsia="zh-CN"/>
        </w:rPr>
        <w:t>31. 哈夫曼编码与算术编码对比</w:t>
      </w:r>
    </w:p>
    <w:p w14:paraId="35E6927F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哈夫曼编码：一个符号对应一个码字，简单但受整数比特限制。</w:t>
      </w:r>
    </w:p>
    <w:p w14:paraId="698ED499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算术编码：整个序列对应一个小数，效率更高但实现更复杂。</w:t>
      </w:r>
    </w:p>
    <w:p w14:paraId="277ECFD8" w14:textId="77777777" w:rsidR="006B194C" w:rsidRPr="00C27B4A" w:rsidRDefault="00276720">
      <w:pPr>
        <w:pStyle w:val="a0"/>
        <w:ind w:left="312" w:hanging="142"/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t>两者都是无损压缩方法。</w:t>
      </w:r>
    </w:p>
    <w:p w14:paraId="46F85847" w14:textId="77777777" w:rsidR="006B194C" w:rsidRPr="00C27B4A" w:rsidRDefault="00276720">
      <w:pPr>
        <w:rPr>
          <w:color w:val="000000" w:themeColor="text1"/>
          <w:lang w:eastAsia="zh-CN"/>
        </w:rPr>
      </w:pPr>
      <w:r w:rsidRPr="00C27B4A">
        <w:rPr>
          <w:color w:val="000000" w:themeColor="text1"/>
          <w:lang w:eastAsia="zh-CN"/>
        </w:rPr>
        <w:br w:type="page"/>
      </w:r>
    </w:p>
    <w:p w14:paraId="405F6838" w14:textId="77777777" w:rsidR="006B194C" w:rsidRPr="00C27B4A" w:rsidRDefault="00276720">
      <w:pPr>
        <w:pStyle w:val="1"/>
        <w:rPr>
          <w:rFonts w:ascii="宋体" w:eastAsia="宋体" w:hAnsi="宋体"/>
          <w:color w:val="000000" w:themeColor="text1"/>
        </w:rPr>
      </w:pPr>
      <w:r w:rsidRPr="00C27B4A">
        <w:rPr>
          <w:rFonts w:ascii="宋体" w:eastAsia="宋体" w:hAnsi="宋体"/>
          <w:color w:val="000000" w:themeColor="text1"/>
        </w:rPr>
        <w:lastRenderedPageBreak/>
        <w:t>考查抓手速记表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C27B4A" w:rsidRPr="00C27B4A" w14:paraId="6A1B0377" w14:textId="77777777">
        <w:trPr>
          <w:jc w:val="center"/>
        </w:trPr>
        <w:tc>
          <w:tcPr>
            <w:tcW w:w="5043" w:type="dxa"/>
            <w:shd w:val="clear" w:color="auto" w:fill="D9EAD3"/>
            <w:vAlign w:val="center"/>
          </w:tcPr>
          <w:p w14:paraId="272E10AD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b/>
                <w:color w:val="000000" w:themeColor="text1"/>
                <w:sz w:val="19"/>
              </w:rPr>
              <w:t>考点</w:t>
            </w:r>
          </w:p>
        </w:tc>
        <w:tc>
          <w:tcPr>
            <w:tcW w:w="5043" w:type="dxa"/>
            <w:shd w:val="clear" w:color="auto" w:fill="D9EAD3"/>
            <w:vAlign w:val="center"/>
          </w:tcPr>
          <w:p w14:paraId="2D4278A4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b/>
                <w:color w:val="000000" w:themeColor="text1"/>
                <w:sz w:val="19"/>
              </w:rPr>
              <w:t>一句话记忆</w:t>
            </w:r>
          </w:p>
        </w:tc>
      </w:tr>
      <w:tr w:rsidR="00C27B4A" w:rsidRPr="00C27B4A" w14:paraId="2A60C96B" w14:textId="77777777">
        <w:trPr>
          <w:jc w:val="center"/>
        </w:trPr>
        <w:tc>
          <w:tcPr>
            <w:tcW w:w="5043" w:type="dxa"/>
            <w:vAlign w:val="center"/>
          </w:tcPr>
          <w:p w14:paraId="2960EEE8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处理层次</w:t>
            </w:r>
          </w:p>
        </w:tc>
        <w:tc>
          <w:tcPr>
            <w:tcW w:w="5043" w:type="dxa"/>
            <w:vAlign w:val="center"/>
          </w:tcPr>
          <w:p w14:paraId="06BA0BBB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低级：图像到图像；中级：图像到特征/区域；高级：图像到语义</w:t>
            </w:r>
          </w:p>
        </w:tc>
      </w:tr>
      <w:tr w:rsidR="00C27B4A" w:rsidRPr="00C27B4A" w14:paraId="1158FBAF" w14:textId="77777777">
        <w:trPr>
          <w:jc w:val="center"/>
        </w:trPr>
        <w:tc>
          <w:tcPr>
            <w:tcW w:w="5043" w:type="dxa"/>
            <w:vAlign w:val="center"/>
          </w:tcPr>
          <w:p w14:paraId="5E1BE875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颜色模型</w:t>
            </w:r>
          </w:p>
        </w:tc>
        <w:tc>
          <w:tcPr>
            <w:tcW w:w="5043" w:type="dxa"/>
            <w:vAlign w:val="center"/>
          </w:tcPr>
          <w:p w14:paraId="6FB1C17E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显示用 RGB，印刷用 CMYK，感知色差用 Lab，视频压缩常用 YCbCr</w:t>
            </w:r>
          </w:p>
        </w:tc>
      </w:tr>
      <w:tr w:rsidR="00C27B4A" w:rsidRPr="00C27B4A" w14:paraId="71542773" w14:textId="77777777">
        <w:trPr>
          <w:jc w:val="center"/>
        </w:trPr>
        <w:tc>
          <w:tcPr>
            <w:tcW w:w="5043" w:type="dxa"/>
            <w:vAlign w:val="center"/>
          </w:tcPr>
          <w:p w14:paraId="1DBC1443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直方图</w:t>
            </w:r>
          </w:p>
        </w:tc>
        <w:tc>
          <w:tcPr>
            <w:tcW w:w="5043" w:type="dxa"/>
            <w:vAlign w:val="center"/>
          </w:tcPr>
          <w:p w14:paraId="5361FDD8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均衡化追求均匀；规定化追求指定分布</w:t>
            </w:r>
          </w:p>
        </w:tc>
      </w:tr>
      <w:tr w:rsidR="00C27B4A" w:rsidRPr="00C27B4A" w14:paraId="7D664AC4" w14:textId="77777777">
        <w:trPr>
          <w:jc w:val="center"/>
        </w:trPr>
        <w:tc>
          <w:tcPr>
            <w:tcW w:w="5043" w:type="dxa"/>
            <w:vAlign w:val="center"/>
          </w:tcPr>
          <w:p w14:paraId="447A5AC4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滤波</w:t>
            </w:r>
          </w:p>
        </w:tc>
        <w:tc>
          <w:tcPr>
            <w:tcW w:w="5043" w:type="dxa"/>
            <w:vAlign w:val="center"/>
          </w:tcPr>
          <w:p w14:paraId="24F8F1F0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均值会模糊；中值去椒盐；双边滤波保边</w:t>
            </w:r>
          </w:p>
        </w:tc>
      </w:tr>
      <w:tr w:rsidR="00C27B4A" w:rsidRPr="00C27B4A" w14:paraId="46CDE57F" w14:textId="77777777">
        <w:trPr>
          <w:jc w:val="center"/>
        </w:trPr>
        <w:tc>
          <w:tcPr>
            <w:tcW w:w="5043" w:type="dxa"/>
            <w:vAlign w:val="center"/>
          </w:tcPr>
          <w:p w14:paraId="584F4573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边缘</w:t>
            </w:r>
          </w:p>
        </w:tc>
        <w:tc>
          <w:tcPr>
            <w:tcW w:w="5043" w:type="dxa"/>
            <w:vAlign w:val="center"/>
          </w:tcPr>
          <w:p w14:paraId="74283D8B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一阶看梯度；二阶看变化率变化；拉普拉斯怕噪声</w:t>
            </w:r>
          </w:p>
        </w:tc>
      </w:tr>
      <w:tr w:rsidR="00C27B4A" w:rsidRPr="00C27B4A" w14:paraId="7BA6D699" w14:textId="77777777">
        <w:trPr>
          <w:jc w:val="center"/>
        </w:trPr>
        <w:tc>
          <w:tcPr>
            <w:tcW w:w="5043" w:type="dxa"/>
            <w:vAlign w:val="center"/>
          </w:tcPr>
          <w:p w14:paraId="63EA1778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几何变换</w:t>
            </w:r>
          </w:p>
        </w:tc>
        <w:tc>
          <w:tcPr>
            <w:tcW w:w="5043" w:type="dxa"/>
            <w:vAlign w:val="center"/>
          </w:tcPr>
          <w:p w14:paraId="26934ABC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齐次坐标统一矩阵表示；仿射保持直线和平行性</w:t>
            </w:r>
          </w:p>
        </w:tc>
      </w:tr>
      <w:tr w:rsidR="00C27B4A" w:rsidRPr="00C27B4A" w14:paraId="1AE2CCD7" w14:textId="77777777">
        <w:trPr>
          <w:jc w:val="center"/>
        </w:trPr>
        <w:tc>
          <w:tcPr>
            <w:tcW w:w="5043" w:type="dxa"/>
            <w:vAlign w:val="center"/>
          </w:tcPr>
          <w:p w14:paraId="4A83B6A6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形态学</w:t>
            </w:r>
          </w:p>
        </w:tc>
        <w:tc>
          <w:tcPr>
            <w:tcW w:w="5043" w:type="dxa"/>
            <w:vAlign w:val="center"/>
          </w:tcPr>
          <w:p w14:paraId="3A02DCF1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开运算去小亮点；闭运算补小黑洞</w:t>
            </w:r>
          </w:p>
        </w:tc>
      </w:tr>
      <w:tr w:rsidR="00C27B4A" w:rsidRPr="00C27B4A" w14:paraId="58F37F85" w14:textId="77777777">
        <w:trPr>
          <w:jc w:val="center"/>
        </w:trPr>
        <w:tc>
          <w:tcPr>
            <w:tcW w:w="5043" w:type="dxa"/>
            <w:vAlign w:val="center"/>
          </w:tcPr>
          <w:p w14:paraId="09D90BEE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分割</w:t>
            </w:r>
          </w:p>
        </w:tc>
        <w:tc>
          <w:tcPr>
            <w:tcW w:w="5043" w:type="dxa"/>
            <w:vAlign w:val="center"/>
          </w:tcPr>
          <w:p w14:paraId="66AB694C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Otsu 最大类间方差；分水岭易过分割；GraphCut 最小能量</w:t>
            </w:r>
          </w:p>
        </w:tc>
      </w:tr>
      <w:tr w:rsidR="00C27B4A" w:rsidRPr="00C27B4A" w14:paraId="404A8E85" w14:textId="77777777">
        <w:trPr>
          <w:jc w:val="center"/>
        </w:trPr>
        <w:tc>
          <w:tcPr>
            <w:tcW w:w="5043" w:type="dxa"/>
            <w:vAlign w:val="center"/>
          </w:tcPr>
          <w:p w14:paraId="106FF546" w14:textId="77777777" w:rsidR="006B194C" w:rsidRPr="00C27B4A" w:rsidRDefault="00276720">
            <w:pPr>
              <w:rPr>
                <w:color w:val="000000" w:themeColor="text1"/>
              </w:rPr>
            </w:pPr>
            <w:r w:rsidRPr="00C27B4A">
              <w:rPr>
                <w:color w:val="000000" w:themeColor="text1"/>
                <w:sz w:val="19"/>
              </w:rPr>
              <w:t>编码</w:t>
            </w:r>
          </w:p>
        </w:tc>
        <w:tc>
          <w:tcPr>
            <w:tcW w:w="5043" w:type="dxa"/>
            <w:vAlign w:val="center"/>
          </w:tcPr>
          <w:p w14:paraId="32213DBF" w14:textId="77777777" w:rsidR="006B194C" w:rsidRPr="00C27B4A" w:rsidRDefault="00276720">
            <w:pPr>
              <w:rPr>
                <w:color w:val="000000" w:themeColor="text1"/>
                <w:lang w:eastAsia="zh-CN"/>
              </w:rPr>
            </w:pPr>
            <w:r w:rsidRPr="00C27B4A">
              <w:rPr>
                <w:color w:val="000000" w:themeColor="text1"/>
                <w:sz w:val="19"/>
                <w:lang w:eastAsia="zh-CN"/>
              </w:rPr>
              <w:t>哈夫曼按符号编码；算术编码按序列编码</w:t>
            </w:r>
          </w:p>
        </w:tc>
      </w:tr>
    </w:tbl>
    <w:p w14:paraId="074A5EC2" w14:textId="77777777" w:rsidR="00276720" w:rsidRPr="00C27B4A" w:rsidRDefault="00276720">
      <w:pPr>
        <w:rPr>
          <w:color w:val="000000" w:themeColor="text1"/>
          <w:lang w:eastAsia="zh-CN"/>
        </w:rPr>
      </w:pPr>
    </w:p>
    <w:sectPr w:rsidR="00276720" w:rsidRPr="00C27B4A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720"/>
    <w:rsid w:val="0029639D"/>
    <w:rsid w:val="00326F90"/>
    <w:rsid w:val="006B194C"/>
    <w:rsid w:val="00AA1D8D"/>
    <w:rsid w:val="00B47730"/>
    <w:rsid w:val="00C27B4A"/>
    <w:rsid w:val="00CB0664"/>
    <w:rsid w:val="00D85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75167"/>
  <w14:defaultImageDpi w14:val="300"/>
  <w15:docId w15:val="{CE71AD6E-3F40-4128-82E5-ACCBE106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过去 为</cp:lastModifiedBy>
  <cp:revision>4</cp:revision>
  <dcterms:created xsi:type="dcterms:W3CDTF">2013-12-23T23:15:00Z</dcterms:created>
  <dcterms:modified xsi:type="dcterms:W3CDTF">2026-06-10T12:21:00Z</dcterms:modified>
  <cp:category/>
</cp:coreProperties>
</file>