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Proposal for an Adaptive Learning Enhancement Tool (ALET) for LIGN 101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Ya Li, Sarah Yu, Guantong Zhang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Project Title: </w:t>
      </w:r>
      <w:r w:rsidDel="00000000" w:rsidR="00000000" w:rsidRPr="00000000">
        <w:rPr>
          <w:rtl w:val="0"/>
        </w:rPr>
        <w:t xml:space="preserve">Adaptive Learning Enhancement Tool (ALET) for Linguistics Education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Adaptive Learning Enhancement Tool (ALET) is designed to transform LIGN 101 into an adaptive learning environment, leveraging the GPT-4 AI to offer customized question difficulty and feedback. This platform will support the mastery of linguistics through real-time adaptation and self-assessment opportunities.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Core Objectives: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Personalized Difficulty Adjustment: Flexible algorithms to modify question complexity in response to student performance data. </w:t>
      </w:r>
      <w:r w:rsidDel="00000000" w:rsidR="00000000" w:rsidRPr="00000000">
        <w:rPr>
          <w:rtl w:val="0"/>
        </w:rPr>
        <w:t xml:space="preserve">The program will give students questions based on their abilities. If the student is doing well, they will see more difficult questions, otherwise they will see easier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Concept Reinforcement Pop-ups: Deploy interactive modules that prompt learners to recapitulate key linguistic concepts.</w:t>
      </w:r>
      <w:r w:rsidDel="00000000" w:rsidR="00000000" w:rsidRPr="00000000">
        <w:rPr>
          <w:rtl w:val="0"/>
        </w:rPr>
        <w:t xml:space="preserve">The program will also consist of a part that will automatically pop out concepts that users can self-check if they understand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Immediate and Constructive Feedback: Use GPT-4’s advanced analysis to provide personalized corrections and explanations, fortifying concept comprehension.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Comprehensive Subject Coverage: Ensure the tool’s content is fully aligned with the LIGN 101 curriculum for maximum educational impact.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Students can verify their understanding by writing down the answers (or they may choose to not write them down). The program will evaluate their response and provide feedback when necessary.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Core Technology: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GPT-4, accessed via API, for intelligent response generation.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Adaptive learning algorithms for real-time question difficulty scaling.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 feedback mechanism utilizing GPT-4’s linguistic analysis to offer tailored student guidance.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Targeted Utility: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ALET is built to facilitate self-guided learning in linguistics, empowering students to navigate the curriculum at a personalized pace.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