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EF2EF">
      <w:pPr>
        <w:spacing w:after="156"/>
        <w:jc w:val="center"/>
        <w:rPr>
          <w:rFonts w:hint="eastAsia" w:ascii="黑体" w:hAnsi="黑体" w:eastAsia="黑体"/>
          <w:b/>
          <w:sz w:val="52"/>
          <w:szCs w:val="52"/>
          <w:lang w:val="en-US" w:eastAsia="zh-CN"/>
        </w:rPr>
      </w:pPr>
    </w:p>
    <w:p w14:paraId="23191C44">
      <w:pPr>
        <w:spacing w:after="156"/>
        <w:jc w:val="center"/>
        <w:rPr>
          <w:rFonts w:hint="eastAsia" w:ascii="黑体" w:hAnsi="黑体" w:eastAsia="黑体"/>
          <w:b/>
          <w:sz w:val="52"/>
          <w:szCs w:val="52"/>
          <w:lang w:eastAsia="zh-Hans"/>
        </w:rPr>
      </w:pPr>
      <w:r>
        <w:rPr>
          <w:rFonts w:hint="eastAsia" w:ascii="黑体" w:hAnsi="黑体" w:eastAsia="黑体"/>
          <w:b/>
          <w:sz w:val="52"/>
          <w:szCs w:val="52"/>
          <w:lang w:val="en-US" w:eastAsia="zh-CN"/>
        </w:rPr>
        <w:t>制造执行系统（MES）</w:t>
      </w:r>
    </w:p>
    <w:p w14:paraId="47EF4755">
      <w:pPr>
        <w:spacing w:after="156"/>
        <w:jc w:val="center"/>
        <w:rPr>
          <w:rFonts w:hint="default" w:ascii="黑体" w:hAnsi="黑体" w:eastAsia="黑体"/>
          <w:b/>
          <w:sz w:val="52"/>
          <w:szCs w:val="52"/>
          <w:lang w:val="en-US"/>
        </w:rPr>
      </w:pPr>
      <w:r>
        <w:rPr>
          <w:rFonts w:hint="eastAsia" w:ascii="黑体" w:hAnsi="黑体" w:eastAsia="黑体"/>
          <w:b/>
          <w:sz w:val="52"/>
          <w:szCs w:val="52"/>
          <w:lang w:val="en-US" w:eastAsia="zh-CN"/>
        </w:rPr>
        <w:t>产品待办列表（Product Backlog）</w:t>
      </w:r>
    </w:p>
    <w:p w14:paraId="29516319">
      <w:pPr>
        <w:spacing w:after="156"/>
        <w:jc w:val="center"/>
        <w:rPr>
          <w:rFonts w:hint="eastAsia" w:ascii="黑体" w:hAnsi="黑体" w:eastAsia="黑体"/>
          <w:b/>
          <w:sz w:val="52"/>
          <w:szCs w:val="52"/>
        </w:rPr>
      </w:pPr>
    </w:p>
    <w:p w14:paraId="4DF9F3BA">
      <w:pPr>
        <w:spacing w:after="156"/>
        <w:jc w:val="center"/>
        <w:rPr>
          <w:rFonts w:hint="eastAsia" w:ascii="黑体" w:hAnsi="黑体" w:eastAsia="黑体"/>
          <w:b/>
          <w:sz w:val="52"/>
          <w:szCs w:val="52"/>
        </w:rPr>
      </w:pPr>
    </w:p>
    <w:p w14:paraId="728DE117">
      <w:pPr>
        <w:spacing w:after="156"/>
        <w:rPr>
          <w:rFonts w:hint="eastAsia" w:ascii="黑体" w:hAnsi="黑体" w:eastAsia="黑体"/>
          <w:b/>
          <w:sz w:val="52"/>
          <w:szCs w:val="52"/>
        </w:rPr>
      </w:pPr>
    </w:p>
    <w:p w14:paraId="708A9D2E">
      <w:pPr>
        <w:pStyle w:val="13"/>
        <w:rPr>
          <w:rFonts w:hint="eastAsia" w:ascii="微软雅黑" w:hAnsi="微软雅黑" w:eastAsia="微软雅黑" w:cs="微软雅黑"/>
          <w:b/>
          <w:bCs/>
          <w:sz w:val="112"/>
          <w:szCs w:val="72"/>
          <w:lang w:val="en-US" w:eastAsia="zh-CN"/>
        </w:rPr>
      </w:pPr>
    </w:p>
    <w:p w14:paraId="38249E09">
      <w:pPr>
        <w:pStyle w:val="13"/>
        <w:rPr>
          <w:rFonts w:hint="eastAsia" w:eastAsia="黑体"/>
          <w:lang w:eastAsia="zh-CN"/>
        </w:rPr>
      </w:pPr>
      <w:r>
        <w:rPr>
          <w:rFonts w:hint="eastAsia" w:eastAsia="黑体"/>
          <w:lang w:eastAsia="zh-CN"/>
        </w:rPr>
        <w:drawing>
          <wp:inline distT="0" distB="0" distL="114300" distR="114300">
            <wp:extent cx="3781425" cy="466725"/>
            <wp:effectExtent l="0" t="0" r="0" b="5715"/>
            <wp:docPr id="1" name="图片 1" descr="西北工业大学软件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工业大学软件学院"/>
                    <pic:cNvPicPr>
                      <a:picLocks noChangeAspect="1"/>
                    </pic:cNvPicPr>
                  </pic:nvPicPr>
                  <pic:blipFill>
                    <a:blip r:embed="rId12"/>
                    <a:stretch>
                      <a:fillRect/>
                    </a:stretch>
                  </pic:blipFill>
                  <pic:spPr>
                    <a:xfrm>
                      <a:off x="0" y="0"/>
                      <a:ext cx="3781425" cy="466725"/>
                    </a:xfrm>
                    <a:prstGeom prst="rect">
                      <a:avLst/>
                    </a:prstGeom>
                  </pic:spPr>
                </pic:pic>
              </a:graphicData>
            </a:graphic>
          </wp:inline>
        </w:drawing>
      </w:r>
    </w:p>
    <w:p w14:paraId="0B3DC8B8">
      <w:pPr>
        <w:pStyle w:val="13"/>
        <w:spacing w:before="156" w:beforeLines="50"/>
        <w:rPr>
          <w:rFonts w:hint="default"/>
          <w:lang w:val="en-US"/>
        </w:rPr>
      </w:pPr>
      <w:r>
        <w:rPr>
          <w:rFonts w:hint="eastAsia"/>
          <w:lang w:val="en-US" w:eastAsia="zh-CN"/>
        </w:rPr>
        <w:t>西北工业大学 软件学院</w:t>
      </w:r>
    </w:p>
    <w:p w14:paraId="15EFD621">
      <w:pPr>
        <w:pStyle w:val="13"/>
        <w:spacing w:before="156" w:beforeLines="50"/>
        <w:rPr>
          <w:rFonts w:hint="eastAsia"/>
        </w:rPr>
      </w:pPr>
    </w:p>
    <w:p w14:paraId="4D18177D">
      <w:pPr>
        <w:pStyle w:val="15"/>
        <w:spacing w:after="156" w:line="240" w:lineRule="auto"/>
        <w:rPr>
          <w:rFonts w:hint="eastAsia"/>
          <w:b w:val="0"/>
          <w:sz w:val="30"/>
          <w:szCs w:val="30"/>
        </w:rPr>
      </w:pPr>
      <w:r>
        <w:rPr>
          <w:rFonts w:hint="eastAsia"/>
          <w:b w:val="0"/>
          <w:sz w:val="30"/>
          <w:szCs w:val="30"/>
        </w:rPr>
        <w:t>20</w:t>
      </w:r>
      <w:r>
        <w:rPr>
          <w:b w:val="0"/>
          <w:sz w:val="30"/>
          <w:szCs w:val="30"/>
        </w:rPr>
        <w:t>2</w:t>
      </w:r>
      <w:r>
        <w:rPr>
          <w:rFonts w:hint="eastAsia"/>
          <w:b w:val="0"/>
          <w:sz w:val="30"/>
          <w:szCs w:val="30"/>
          <w:lang w:val="en-US" w:eastAsia="zh-CN"/>
        </w:rPr>
        <w:t>5</w:t>
      </w:r>
      <w:r>
        <w:rPr>
          <w:rFonts w:hint="eastAsia"/>
          <w:b w:val="0"/>
          <w:sz w:val="30"/>
          <w:szCs w:val="30"/>
        </w:rPr>
        <w:t>年</w:t>
      </w:r>
      <w:r>
        <w:rPr>
          <w:rFonts w:hint="eastAsia"/>
          <w:b w:val="0"/>
          <w:sz w:val="30"/>
          <w:szCs w:val="30"/>
          <w:lang w:val="en-US" w:eastAsia="zh-CN"/>
        </w:rPr>
        <w:t>12</w:t>
      </w:r>
      <w:r>
        <w:rPr>
          <w:rFonts w:hint="eastAsia"/>
          <w:b w:val="0"/>
          <w:sz w:val="30"/>
          <w:szCs w:val="30"/>
        </w:rPr>
        <w:t>月</w:t>
      </w:r>
    </w:p>
    <w:p w14:paraId="59DF8D7A">
      <w:pPr>
        <w:pStyle w:val="13"/>
        <w:spacing w:before="156" w:beforeLines="50"/>
        <w:rPr>
          <w:rFonts w:hint="eastAsia"/>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851" w:footer="992" w:gutter="0"/>
          <w:cols w:space="720" w:num="1"/>
          <w:docGrid w:type="linesAndChars" w:linePitch="312" w:charSpace="0"/>
        </w:sectPr>
      </w:pPr>
    </w:p>
    <w:p w14:paraId="6180CA2B">
      <w:pPr>
        <w:spacing w:before="156" w:beforeLines="50" w:after="156" w:line="240" w:lineRule="auto"/>
        <w:jc w:val="left"/>
        <w:rPr>
          <w:rFonts w:hint="eastAsia"/>
          <w:sz w:val="30"/>
          <w:szCs w:val="30"/>
        </w:rPr>
        <w:sectPr>
          <w:type w:val="continuous"/>
          <w:pgSz w:w="11907" w:h="16840"/>
          <w:pgMar w:top="1440" w:right="1797" w:bottom="1440" w:left="1797" w:header="851" w:footer="992" w:gutter="0"/>
          <w:cols w:space="720" w:num="1"/>
          <w:docGrid w:type="linesAndChars" w:linePitch="312" w:charSpace="0"/>
        </w:sectPr>
      </w:pPr>
    </w:p>
    <w:sdt>
      <w:sdtPr>
        <w:rPr>
          <w:rFonts w:ascii="宋体" w:hAnsi="宋体" w:eastAsia="宋体" w:cstheme="minorBidi"/>
          <w:b/>
          <w:bCs/>
          <w:kern w:val="2"/>
          <w:sz w:val="28"/>
          <w:szCs w:val="36"/>
          <w:lang w:val="en-US" w:eastAsia="zh-CN" w:bidi="ar-SA"/>
        </w:rPr>
        <w:id w:val="147461658"/>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5B2826AB">
          <w:pPr>
            <w:spacing w:before="0" w:beforeLines="0" w:after="0" w:afterLines="0" w:line="240" w:lineRule="auto"/>
            <w:ind w:left="0" w:leftChars="0" w:right="0" w:rightChars="0" w:firstLine="0" w:firstLineChars="0"/>
            <w:jc w:val="center"/>
            <w:rPr>
              <w:b/>
              <w:bCs/>
              <w:sz w:val="28"/>
              <w:szCs w:val="36"/>
            </w:rPr>
          </w:pPr>
          <w:r>
            <w:rPr>
              <w:rFonts w:ascii="宋体" w:hAnsi="宋体" w:eastAsia="宋体"/>
              <w:b/>
              <w:bCs/>
              <w:sz w:val="28"/>
              <w:szCs w:val="36"/>
            </w:rPr>
            <w:t>目</w:t>
          </w:r>
          <w:r>
            <w:rPr>
              <w:rFonts w:hint="eastAsia" w:ascii="宋体" w:hAnsi="宋体" w:eastAsia="宋体"/>
              <w:b/>
              <w:bCs/>
              <w:sz w:val="28"/>
              <w:szCs w:val="36"/>
              <w:lang w:val="en-US" w:eastAsia="zh-CN"/>
            </w:rPr>
            <w:t xml:space="preserve"> </w:t>
          </w:r>
          <w:r>
            <w:rPr>
              <w:rFonts w:ascii="宋体" w:hAnsi="宋体" w:eastAsia="宋体"/>
              <w:b/>
              <w:bCs/>
              <w:sz w:val="28"/>
              <w:szCs w:val="36"/>
            </w:rPr>
            <w:t>录</w:t>
          </w:r>
        </w:p>
        <w:p w14:paraId="3A76319D">
          <w:pPr>
            <w:pStyle w:val="8"/>
            <w:tabs>
              <w:tab w:val="right" w:leader="dot" w:pos="8306"/>
              <w:tab w:val="clear" w:pos="420"/>
              <w:tab w:val="clear" w:pos="8222"/>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"1-3"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_Toc15413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1. </w:t>
          </w:r>
          <w:r>
            <w:rPr>
              <w:rFonts w:hint="eastAsia" w:ascii="Arial" w:hAnsi="Arial" w:eastAsia="黑体" w:cs="Times New Roman"/>
              <w:spacing w:val="20"/>
              <w:szCs w:val="44"/>
              <w:lang w:bidi="ar-SA"/>
            </w:rPr>
            <w:t>前言</w:t>
          </w:r>
          <w:r>
            <w:tab/>
          </w:r>
          <w:r>
            <w:fldChar w:fldCharType="begin"/>
          </w:r>
          <w:r>
            <w:instrText xml:space="preserve"> PAGEREF _Toc15413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125C69A2">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_Toc9356 </w:instrText>
          </w:r>
          <w:r>
            <w:rPr>
              <w:rFonts w:asciiTheme="minorHAnsi" w:hAnsiTheme="minorHAnsi" w:eastAsiaTheme="minorEastAsia" w:cstheme="minorBidi"/>
              <w:kern w:val="2"/>
              <w:szCs w:val="24"/>
              <w:lang w:val="en-US" w:eastAsia="zh-CN" w:bidi="ar-SA"/>
            </w:rPr>
            <w:fldChar w:fldCharType="separate"/>
          </w:r>
          <w:r>
            <w:rPr>
              <w:rFonts w:hint="default"/>
            </w:rPr>
            <w:t xml:space="preserve">1.1. </w:t>
          </w:r>
          <w:r>
            <w:rPr>
              <w:rFonts w:hint="eastAsia"/>
            </w:rPr>
            <w:t>编写目的</w:t>
          </w:r>
          <w:r>
            <w:tab/>
          </w:r>
          <w:r>
            <w:fldChar w:fldCharType="begin"/>
          </w:r>
          <w:r>
            <w:instrText xml:space="preserve"> PAGEREF _Toc9356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740EFF0A">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_Toc23861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_Toc23861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5D2AC6F9">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_Toc11039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1.3. </w:t>
          </w:r>
          <w:r>
            <w:rPr>
              <w:rFonts w:hint="eastAsia"/>
              <w:lang w:val="en-US" w:eastAsia="zh-CN"/>
            </w:rPr>
            <w:t>文档负责单位</w:t>
          </w:r>
          <w:r>
            <w:tab/>
          </w:r>
          <w:r>
            <w:fldChar w:fldCharType="begin"/>
          </w:r>
          <w:r>
            <w:instrText xml:space="preserve"> PAGEREF _Toc11039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6DAF31EB">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_Toc13026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1.4. </w:t>
          </w:r>
          <w:r>
            <w:rPr>
              <w:rFonts w:hint="eastAsia"/>
              <w:lang w:val="en-US" w:eastAsia="zh-CN"/>
            </w:rPr>
            <w:t>术语和符号说明</w:t>
          </w:r>
          <w:r>
            <w:tab/>
          </w:r>
          <w:r>
            <w:fldChar w:fldCharType="begin"/>
          </w:r>
          <w:r>
            <w:instrText xml:space="preserve"> PAGEREF _Toc13026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21F9670E">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_Toc31618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1.5. 文档信息</w:t>
          </w:r>
          <w:r>
            <w:tab/>
          </w:r>
          <w:r>
            <w:fldChar w:fldCharType="begin"/>
          </w:r>
          <w:r>
            <w:instrText xml:space="preserve"> PAGEREF _Toc31618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7C6D7399">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_Toc9369 </w:instrText>
          </w:r>
          <w:r>
            <w:rPr>
              <w:rFonts w:asciiTheme="minorHAnsi" w:hAnsiTheme="minorHAnsi" w:eastAsiaTheme="minorEastAsia" w:cstheme="minorBidi"/>
              <w:kern w:val="2"/>
              <w:szCs w:val="24"/>
              <w:lang w:val="en-US" w:eastAsia="zh-CN" w:bidi="ar-SA"/>
            </w:rPr>
            <w:fldChar w:fldCharType="separate"/>
          </w:r>
          <w:r>
            <w:rPr>
              <w:rFonts w:hint="default"/>
              <w:lang w:val="en-US" w:eastAsia="zh-CN"/>
            </w:rPr>
            <w:t xml:space="preserve">1.6. </w:t>
          </w:r>
          <w:r>
            <w:rPr>
              <w:rFonts w:hint="eastAsia"/>
              <w:lang w:val="en-US" w:eastAsia="zh-CN"/>
            </w:rPr>
            <w:t>维护记录</w:t>
          </w:r>
          <w:r>
            <w:tab/>
          </w:r>
          <w:r>
            <w:fldChar w:fldCharType="begin"/>
          </w:r>
          <w:r>
            <w:instrText xml:space="preserve"> PAGEREF _Toc9369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171E73D8">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_Toc30820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2. </w:t>
          </w:r>
          <w:r>
            <w:rPr>
              <w:rFonts w:hint="eastAsia" w:ascii="Arial" w:hAnsi="Arial" w:eastAsia="黑体" w:cs="Times New Roman"/>
              <w:spacing w:val="20"/>
              <w:szCs w:val="44"/>
              <w:lang w:val="en-US" w:eastAsia="zh-CN" w:bidi="ar-SA"/>
            </w:rPr>
            <w:t>产品待办列表</w:t>
          </w:r>
          <w:r>
            <w:tab/>
          </w:r>
          <w:r>
            <w:fldChar w:fldCharType="begin"/>
          </w:r>
          <w:r>
            <w:instrText xml:space="preserve"> PAGEREF _Toc30820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3A028C7B">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_Toc18434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3. </w:t>
          </w:r>
          <w:r>
            <w:rPr>
              <w:rFonts w:hint="eastAsia" w:ascii="Arial" w:hAnsi="Arial" w:eastAsia="黑体" w:cs="Times New Roman"/>
              <w:spacing w:val="20"/>
              <w:szCs w:val="44"/>
              <w:lang w:val="en-US" w:eastAsia="zh-CN" w:bidi="ar-SA"/>
            </w:rPr>
            <w:t>待办列表使用说明</w:t>
          </w:r>
          <w:r>
            <w:tab/>
          </w:r>
          <w:r>
            <w:fldChar w:fldCharType="begin"/>
          </w:r>
          <w:r>
            <w:instrText xml:space="preserve"> PAGEREF _Toc18434 \h </w:instrText>
          </w:r>
          <w:r>
            <w:fldChar w:fldCharType="separate"/>
          </w:r>
          <w:r>
            <w:t>26</w:t>
          </w:r>
          <w:r>
            <w:fldChar w:fldCharType="end"/>
          </w:r>
          <w:r>
            <w:rPr>
              <w:rFonts w:asciiTheme="minorHAnsi" w:hAnsiTheme="minorHAnsi" w:eastAsiaTheme="minorEastAsia" w:cstheme="minorBidi"/>
              <w:kern w:val="2"/>
              <w:szCs w:val="24"/>
              <w:lang w:val="en-US" w:eastAsia="zh-CN" w:bidi="ar-SA"/>
            </w:rPr>
            <w:fldChar w:fldCharType="end"/>
          </w:r>
        </w:p>
        <w:p w14:paraId="4CDE7D03">
          <w:pPr>
            <w:pStyle w:val="3"/>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7A50F975">
      <w:pPr>
        <w:pStyle w:val="3"/>
        <w:rPr>
          <w:rFonts w:asciiTheme="minorHAnsi" w:hAnsiTheme="minorHAnsi" w:eastAsiaTheme="minorEastAsia" w:cstheme="minorBidi"/>
          <w:kern w:val="2"/>
          <w:sz w:val="21"/>
          <w:szCs w:val="24"/>
          <w:lang w:val="en-US" w:eastAsia="zh-CN" w:bidi="ar-SA"/>
        </w:rPr>
      </w:pPr>
    </w:p>
    <w:p w14:paraId="2C001C79">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0" w:name="_Toc15413"/>
      <w:r>
        <w:rPr>
          <w:rFonts w:hint="eastAsia" w:ascii="Arial" w:hAnsi="Arial" w:eastAsia="黑体" w:cs="Times New Roman"/>
          <w:spacing w:val="20"/>
          <w:sz w:val="36"/>
          <w:szCs w:val="44"/>
          <w:lang w:bidi="ar-SA"/>
        </w:rPr>
        <w:t>前言</w:t>
      </w:r>
      <w:bookmarkEnd w:id="0"/>
    </w:p>
    <w:p w14:paraId="6FE23BCE">
      <w:pPr>
        <w:pStyle w:val="4"/>
        <w:numPr>
          <w:ilvl w:val="1"/>
          <w:numId w:val="2"/>
        </w:numPr>
        <w:spacing w:after="156"/>
        <w:ind w:left="567" w:leftChars="0" w:hanging="567" w:firstLineChars="0"/>
      </w:pPr>
      <w:bookmarkStart w:id="1" w:name="_Toc9356"/>
      <w:r>
        <w:rPr>
          <w:rFonts w:hint="eastAsia"/>
        </w:rPr>
        <w:t>编写目的</w:t>
      </w:r>
      <w:bookmarkEnd w:id="1"/>
    </w:p>
    <w:p w14:paraId="4649819C">
      <w:pPr>
        <w:ind w:firstLine="480" w:firstLineChars="200"/>
        <w:rPr>
          <w:rFonts w:hint="default" w:eastAsia="宋体" w:asciiTheme="minorEastAsia" w:hAnsiTheme="minorEastAsia" w:cstheme="minorEastAsia"/>
          <w:sz w:val="24"/>
          <w:lang w:val="en-US" w:eastAsia="zh-CN"/>
        </w:rPr>
      </w:pPr>
      <w:r>
        <w:rPr>
          <w:rFonts w:hint="eastAsia" w:eastAsia="宋体" w:asciiTheme="minorEastAsia" w:hAnsiTheme="minorEastAsia" w:cstheme="minorEastAsia"/>
          <w:sz w:val="24"/>
          <w:lang w:val="en-US" w:eastAsia="zh-CN"/>
        </w:rPr>
        <w:t>本制造执行系统（MES）产品待办列表文档基于 V1.1.0 版用户故事文档及最新迭代规划对照表编制，旨在明确项目各业务角色核心需求，梳理系统功能边界与验收标准，指导开发、测试、验收全流程需求对齐，为迭代规划、任务拆分提供核心依据，保障项目功能贴合业务实际需求，支撑生产流程可视化、可管控的核心目标。</w:t>
      </w:r>
    </w:p>
    <w:p w14:paraId="45132CD3">
      <w:pPr>
        <w:pStyle w:val="4"/>
        <w:numPr>
          <w:ilvl w:val="1"/>
          <w:numId w:val="2"/>
        </w:numPr>
        <w:spacing w:after="156"/>
        <w:ind w:left="567" w:leftChars="0" w:hanging="567" w:firstLineChars="0"/>
        <w:jc w:val="left"/>
        <w:rPr>
          <w:rFonts w:hint="eastAsia"/>
          <w:lang w:val="en-US" w:eastAsia="zh-CN"/>
        </w:rPr>
      </w:pPr>
      <w:bookmarkStart w:id="2" w:name="_Toc23861"/>
      <w:r>
        <w:rPr>
          <w:rFonts w:hint="eastAsia"/>
          <w:lang w:val="en-US" w:eastAsia="zh-CN"/>
        </w:rPr>
        <w:t>适用范围</w:t>
      </w:r>
      <w:bookmarkEnd w:id="2"/>
    </w:p>
    <w:p w14:paraId="67185B5D">
      <w:pPr>
        <w:ind w:firstLine="480" w:firstLineChars="200"/>
        <w:rPr>
          <w:rFonts w:hint="eastAsia" w:eastAsia="宋体" w:asciiTheme="minorEastAsia" w:hAnsiTheme="minorEastAsia" w:cstheme="minorEastAsia"/>
          <w:sz w:val="24"/>
          <w:lang w:val="en-US" w:eastAsia="zh-CN"/>
        </w:rPr>
      </w:pPr>
      <w:r>
        <w:rPr>
          <w:rFonts w:hint="eastAsia" w:eastAsia="宋体" w:asciiTheme="minorEastAsia" w:hAnsiTheme="minorEastAsia" w:cstheme="minorEastAsia"/>
          <w:sz w:val="24"/>
          <w:lang w:val="en-US" w:eastAsia="zh-CN"/>
        </w:rPr>
        <w:t>本文档适用于项目全生命周期需求相关场景（含需求分析、迭代规划、开发实施、测试验收阶段），相关方涵盖产品团队、研发团队、测试团队、生产业务部门及工艺部门等；适用于需求梳理、任务分工、功能验收及跨部门需求协同，作为各环节的执行依据，同时为后续系统优化升级提供需求参考，不适用于第三方系统深度集成的定制化需求及非项目约定范围内的个性化功能开发场景。</w:t>
      </w:r>
    </w:p>
    <w:p w14:paraId="034FCFF0">
      <w:pPr>
        <w:pStyle w:val="4"/>
        <w:numPr>
          <w:ilvl w:val="1"/>
          <w:numId w:val="2"/>
        </w:numPr>
        <w:spacing w:after="156"/>
        <w:ind w:left="567" w:leftChars="0" w:hanging="567" w:firstLineChars="0"/>
        <w:jc w:val="left"/>
        <w:rPr>
          <w:rFonts w:hint="eastAsia"/>
          <w:lang w:val="en-US" w:eastAsia="zh-CN"/>
        </w:rPr>
      </w:pPr>
      <w:bookmarkStart w:id="3" w:name="_Toc11039"/>
      <w:r>
        <w:rPr>
          <w:rFonts w:hint="eastAsia"/>
          <w:lang w:val="en-US" w:eastAsia="zh-CN"/>
        </w:rPr>
        <w:t>文档负责单位</w:t>
      </w:r>
      <w:bookmarkEnd w:id="3"/>
    </w:p>
    <w:p w14:paraId="5BF1BA27">
      <w:pPr>
        <w:ind w:firstLine="480" w:firstLineChars="200"/>
        <w:rPr>
          <w:rFonts w:hint="eastAsia" w:eastAsia="宋体" w:asciiTheme="minorEastAsia" w:hAnsiTheme="minorEastAsia" w:cstheme="minorEastAsia"/>
          <w:sz w:val="24"/>
          <w:lang w:val="en-US" w:eastAsia="zh-CN"/>
        </w:rPr>
      </w:pPr>
      <w:r>
        <w:rPr>
          <w:rFonts w:hint="eastAsia" w:eastAsia="宋体" w:asciiTheme="minorEastAsia" w:hAnsiTheme="minorEastAsia" w:cstheme="minorEastAsia"/>
          <w:sz w:val="24"/>
          <w:lang w:val="en-US" w:eastAsia="zh-CN"/>
        </w:rPr>
        <w:t>文档由西安优加青软数字技术有限公司（以下简称 “西安优加”）技术支持部牵头起草，负责文档的统筹编制、修订迭代、审核归档及跨部门（含企业内部各业务部门、合作单位）的对接协调工作；西安优加技术支持作为核心支撑，配合完成文档中 MES 系统开发相关内容的校验与补充，确保文档符合项目实际推进需求及公司技术规范。</w:t>
      </w:r>
    </w:p>
    <w:p w14:paraId="15C63B74">
      <w:pPr>
        <w:pStyle w:val="4"/>
        <w:numPr>
          <w:ilvl w:val="1"/>
          <w:numId w:val="2"/>
        </w:numPr>
        <w:spacing w:after="156"/>
        <w:ind w:left="567" w:leftChars="0" w:hanging="567" w:firstLineChars="0"/>
        <w:jc w:val="left"/>
        <w:rPr>
          <w:rFonts w:hint="eastAsia"/>
          <w:lang w:val="en-US" w:eastAsia="zh-CN"/>
        </w:rPr>
      </w:pPr>
      <w:bookmarkStart w:id="4" w:name="_Toc13026"/>
      <w:r>
        <w:rPr>
          <w:rFonts w:hint="eastAsia"/>
          <w:lang w:val="en-US" w:eastAsia="zh-CN"/>
        </w:rPr>
        <w:t>术语和符号说明</w:t>
      </w:r>
      <w:bookmarkEnd w:id="4"/>
    </w:p>
    <w:p w14:paraId="090DF456">
      <w:pPr>
        <w:pStyle w:val="16"/>
      </w:pPr>
      <w:bookmarkStart w:id="5" w:name="_Toc297912237"/>
      <w:bookmarkStart w:id="6" w:name="_Toc161849948"/>
      <w:bookmarkStart w:id="7" w:name="_Toc306003114"/>
      <w:r>
        <w:rPr>
          <w:rFonts w:hint="eastAsia"/>
        </w:rPr>
        <w:t>术语与符号说明</w:t>
      </w:r>
      <w:bookmarkEnd w:id="5"/>
      <w:bookmarkEnd w:id="6"/>
      <w:bookmarkEnd w:id="7"/>
    </w:p>
    <w:tbl>
      <w:tblPr>
        <w:tblStyle w:val="10"/>
        <w:tblW w:w="8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6140"/>
      </w:tblGrid>
      <w:tr w14:paraId="55ED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shd w:val="clear" w:color="auto" w:fill="D9D9D9"/>
            <w:noWrap w:val="0"/>
            <w:vAlign w:val="top"/>
          </w:tcPr>
          <w:p w14:paraId="49AAB959">
            <w:pPr>
              <w:spacing w:line="360" w:lineRule="auto"/>
              <w:jc w:val="center"/>
              <w:rPr>
                <w:rFonts w:hint="eastAsia" w:ascii="Times New Roman" w:hAnsi="Times New Roman" w:eastAsia="宋体" w:cs="Times New Roman"/>
                <w:b/>
                <w:color w:val="000000"/>
                <w:szCs w:val="21"/>
              </w:rPr>
            </w:pPr>
            <w:r>
              <w:rPr>
                <w:rFonts w:hint="eastAsia" w:ascii="Times New Roman" w:hAnsi="Times New Roman" w:eastAsia="宋体" w:cs="Times New Roman"/>
                <w:b/>
                <w:color w:val="000000"/>
                <w:szCs w:val="21"/>
              </w:rPr>
              <w:t>术语/符号</w:t>
            </w:r>
          </w:p>
        </w:tc>
        <w:tc>
          <w:tcPr>
            <w:tcW w:w="6140" w:type="dxa"/>
            <w:shd w:val="clear" w:color="auto" w:fill="D9D9D9"/>
            <w:noWrap w:val="0"/>
            <w:vAlign w:val="top"/>
          </w:tcPr>
          <w:p w14:paraId="563F2121">
            <w:pPr>
              <w:spacing w:line="360" w:lineRule="auto"/>
              <w:jc w:val="center"/>
              <w:rPr>
                <w:rFonts w:hint="eastAsia" w:ascii="Times New Roman" w:hAnsi="Times New Roman" w:eastAsia="宋体" w:cs="Times New Roman"/>
                <w:b/>
                <w:color w:val="000000"/>
                <w:szCs w:val="21"/>
              </w:rPr>
            </w:pPr>
            <w:r>
              <w:rPr>
                <w:rFonts w:hint="eastAsia" w:ascii="Times New Roman" w:hAnsi="Times New Roman" w:eastAsia="宋体" w:cs="Times New Roman"/>
                <w:b/>
                <w:color w:val="000000"/>
                <w:szCs w:val="21"/>
              </w:rPr>
              <w:t>说明</w:t>
            </w:r>
          </w:p>
        </w:tc>
      </w:tr>
      <w:tr w14:paraId="4A90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28624913">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待办项 ID</w:t>
            </w:r>
          </w:p>
        </w:tc>
        <w:tc>
          <w:tcPr>
            <w:tcW w:w="6140" w:type="dxa"/>
            <w:noWrap w:val="0"/>
            <w:vAlign w:val="center"/>
          </w:tcPr>
          <w:p w14:paraId="7FA2F109">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唯一标识，格式：PB-[模块缩写]-[序号]（模块缩写：UM = 用户管理，SC = 系统配置，BD = 基础数据，PM = 采购管理，WM = 仓库管理，PP = 生产管理，QM = 质量管理，EM = 设备管理）</w:t>
            </w:r>
          </w:p>
        </w:tc>
      </w:tr>
      <w:tr w14:paraId="2040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2D292D5F">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用户故事 ID</w:t>
            </w:r>
          </w:p>
        </w:tc>
        <w:tc>
          <w:tcPr>
            <w:tcW w:w="6140" w:type="dxa"/>
            <w:noWrap w:val="0"/>
            <w:vAlign w:val="center"/>
          </w:tcPr>
          <w:p w14:paraId="16944EB7">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关联用户故事文档中的唯一 ID（MES-XXX）</w:t>
            </w:r>
          </w:p>
        </w:tc>
      </w:tr>
      <w:tr w14:paraId="3C64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31FDF563">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所属模块</w:t>
            </w:r>
          </w:p>
        </w:tc>
        <w:tc>
          <w:tcPr>
            <w:tcW w:w="6140" w:type="dxa"/>
            <w:noWrap w:val="0"/>
            <w:vAlign w:val="center"/>
          </w:tcPr>
          <w:p w14:paraId="0783632D">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对应系统功能模块</w:t>
            </w:r>
          </w:p>
        </w:tc>
      </w:tr>
      <w:tr w14:paraId="15F1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6CF525CC">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待办项标题</w:t>
            </w:r>
          </w:p>
        </w:tc>
        <w:tc>
          <w:tcPr>
            <w:tcW w:w="6140" w:type="dxa"/>
            <w:noWrap w:val="0"/>
            <w:vAlign w:val="center"/>
          </w:tcPr>
          <w:p w14:paraId="7E3EB02E">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简洁概括用户故事核心功能</w:t>
            </w:r>
          </w:p>
        </w:tc>
      </w:tr>
      <w:tr w14:paraId="5319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1256D6BB">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详细描述</w:t>
            </w:r>
          </w:p>
        </w:tc>
        <w:tc>
          <w:tcPr>
            <w:tcW w:w="6140" w:type="dxa"/>
            <w:noWrap w:val="0"/>
            <w:vAlign w:val="center"/>
          </w:tcPr>
          <w:p w14:paraId="144854C7">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完整用户故事原文（角色 - 需求 - 价值）</w:t>
            </w:r>
          </w:p>
        </w:tc>
      </w:tr>
      <w:tr w14:paraId="29EE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47D355C6">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优先级</w:t>
            </w:r>
          </w:p>
        </w:tc>
        <w:tc>
          <w:tcPr>
            <w:tcW w:w="6140" w:type="dxa"/>
            <w:noWrap w:val="0"/>
            <w:vAlign w:val="center"/>
          </w:tcPr>
          <w:p w14:paraId="654C0420">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高 / 中 / 低（与用户故事一致）</w:t>
            </w:r>
          </w:p>
        </w:tc>
      </w:tr>
      <w:tr w14:paraId="6786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6" w:type="dxa"/>
            <w:noWrap w:val="0"/>
            <w:vAlign w:val="center"/>
          </w:tcPr>
          <w:p w14:paraId="68AD420D">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故事点</w:t>
            </w:r>
          </w:p>
        </w:tc>
        <w:tc>
          <w:tcPr>
            <w:tcW w:w="6140" w:type="dxa"/>
            <w:noWrap w:val="0"/>
            <w:vAlign w:val="center"/>
          </w:tcPr>
          <w:p w14:paraId="00818D7B">
            <w:pPr>
              <w:keepNext w:val="0"/>
              <w:keepLines w:val="0"/>
              <w:widowControl/>
              <w:suppressLineNumbers w:val="0"/>
              <w:spacing w:before="0" w:beforeAutospacing="0" w:after="0" w:afterAutospacing="0" w:line="336" w:lineRule="atLeast"/>
              <w:ind w:left="0" w:leftChars="0" w:right="0" w:rightChars="0" w:firstLine="0" w:firstLineChars="0"/>
              <w:jc w:val="left"/>
              <w:rPr>
                <w:rFonts w:hint="eastAsia" w:ascii="Times New Roman" w:hAnsi="Times New Roman" w:eastAsia="宋体" w:cs="Times New Roman"/>
                <w:b w:val="0"/>
                <w:bCs/>
                <w:color w:val="000000"/>
                <w:szCs w:val="21"/>
                <w:lang w:val="en-US" w:eastAsia="zh-CN"/>
              </w:rPr>
            </w:pPr>
            <w:r>
              <w:rPr>
                <w:rFonts w:hint="default" w:ascii="Segoe UI" w:hAnsi="Segoe UI" w:eastAsia="Segoe UI" w:cs="Segoe UI"/>
                <w:i w:val="0"/>
                <w:iCs w:val="0"/>
                <w:caps w:val="0"/>
                <w:color w:val="000000"/>
                <w:spacing w:val="0"/>
                <w:kern w:val="0"/>
                <w:sz w:val="19"/>
                <w:szCs w:val="19"/>
                <w:lang w:val="en-US" w:eastAsia="zh-CN" w:bidi="ar"/>
              </w:rPr>
              <w:t>开发复杂度估算（1/2/3/5/8）</w:t>
            </w:r>
          </w:p>
        </w:tc>
      </w:tr>
    </w:tbl>
    <w:p w14:paraId="581899DC">
      <w:pPr>
        <w:pStyle w:val="4"/>
        <w:numPr>
          <w:ilvl w:val="1"/>
          <w:numId w:val="2"/>
        </w:numPr>
        <w:spacing w:after="156"/>
        <w:ind w:left="567" w:leftChars="0" w:hanging="567" w:firstLineChars="0"/>
        <w:jc w:val="left"/>
        <w:rPr>
          <w:rFonts w:hint="eastAsia"/>
          <w:lang w:val="en-US" w:eastAsia="zh-CN"/>
        </w:rPr>
      </w:pPr>
      <w:bookmarkStart w:id="8" w:name="_Toc31618"/>
      <w:r>
        <w:rPr>
          <w:rFonts w:hint="default"/>
          <w:lang w:val="en-US" w:eastAsia="zh-CN"/>
        </w:rPr>
        <w:t>文档信息</w:t>
      </w:r>
      <w:bookmarkEnd w:id="8"/>
    </w:p>
    <w:tbl>
      <w:tblPr>
        <w:tblStyle w:val="10"/>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7"/>
        <w:gridCol w:w="2995"/>
        <w:gridCol w:w="1067"/>
        <w:gridCol w:w="3097"/>
      </w:tblGrid>
      <w:tr w14:paraId="79EC268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77" w:type="dxa"/>
            <w:tcBorders>
              <w:top w:val="nil"/>
              <w:left w:val="nil"/>
              <w:bottom w:val="nil"/>
              <w:right w:val="single" w:color="auto" w:sz="4" w:space="0"/>
            </w:tcBorders>
            <w:shd w:val="clear" w:color="auto" w:fill="F2F2F2"/>
            <w:vAlign w:val="center"/>
          </w:tcPr>
          <w:p w14:paraId="27F203EE">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项目名称</w:t>
            </w:r>
          </w:p>
        </w:tc>
        <w:tc>
          <w:tcPr>
            <w:tcW w:w="2995" w:type="dxa"/>
            <w:tcBorders>
              <w:top w:val="nil"/>
              <w:left w:val="nil"/>
              <w:bottom w:val="nil"/>
              <w:right w:val="single" w:color="auto" w:sz="4" w:space="0"/>
            </w:tcBorders>
            <w:shd w:val="clear" w:color="auto" w:fill="F2F2F2"/>
            <w:vAlign w:val="center"/>
          </w:tcPr>
          <w:p w14:paraId="548C50E2">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西安优加制造执行系统（MES）</w:t>
            </w:r>
          </w:p>
        </w:tc>
        <w:tc>
          <w:tcPr>
            <w:tcW w:w="1067" w:type="dxa"/>
            <w:tcBorders>
              <w:top w:val="nil"/>
              <w:left w:val="nil"/>
              <w:bottom w:val="nil"/>
              <w:right w:val="single" w:color="auto" w:sz="4" w:space="0"/>
            </w:tcBorders>
            <w:shd w:val="clear" w:color="auto" w:fill="F2F2F2"/>
            <w:vAlign w:val="center"/>
          </w:tcPr>
          <w:p w14:paraId="627583C3">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文档版本</w:t>
            </w:r>
          </w:p>
        </w:tc>
        <w:tc>
          <w:tcPr>
            <w:tcW w:w="3097" w:type="dxa"/>
            <w:tcBorders>
              <w:top w:val="nil"/>
              <w:left w:val="nil"/>
              <w:bottom w:val="nil"/>
              <w:right w:val="nil"/>
            </w:tcBorders>
            <w:shd w:val="clear" w:color="auto" w:fill="F2F2F2"/>
            <w:vAlign w:val="center"/>
          </w:tcPr>
          <w:p w14:paraId="3082A917">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V1.1.0</w:t>
            </w:r>
          </w:p>
        </w:tc>
      </w:tr>
      <w:tr w14:paraId="4D81D94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77" w:type="dxa"/>
            <w:tcBorders>
              <w:top w:val="nil"/>
              <w:left w:val="nil"/>
              <w:bottom w:val="nil"/>
              <w:right w:val="single" w:color="auto" w:sz="4" w:space="0"/>
            </w:tcBorders>
            <w:shd w:val="clear" w:color="auto" w:fill="auto"/>
            <w:vAlign w:val="center"/>
          </w:tcPr>
          <w:p w14:paraId="263348C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项目周期</w:t>
            </w:r>
          </w:p>
        </w:tc>
        <w:tc>
          <w:tcPr>
            <w:tcW w:w="2995" w:type="dxa"/>
            <w:tcBorders>
              <w:top w:val="nil"/>
              <w:left w:val="nil"/>
              <w:bottom w:val="nil"/>
              <w:right w:val="single" w:color="auto" w:sz="4" w:space="0"/>
            </w:tcBorders>
            <w:shd w:val="clear" w:color="auto" w:fill="auto"/>
            <w:vAlign w:val="center"/>
          </w:tcPr>
          <w:p w14:paraId="01579E8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9周（3次迭代，每次3周）</w:t>
            </w:r>
          </w:p>
        </w:tc>
        <w:tc>
          <w:tcPr>
            <w:tcW w:w="1067" w:type="dxa"/>
            <w:tcBorders>
              <w:top w:val="nil"/>
              <w:left w:val="nil"/>
              <w:bottom w:val="nil"/>
              <w:right w:val="single" w:color="auto" w:sz="4" w:space="0"/>
            </w:tcBorders>
            <w:shd w:val="clear" w:color="auto" w:fill="auto"/>
            <w:vAlign w:val="center"/>
          </w:tcPr>
          <w:p w14:paraId="12694B9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编制日期</w:t>
            </w:r>
          </w:p>
        </w:tc>
        <w:tc>
          <w:tcPr>
            <w:tcW w:w="3097" w:type="dxa"/>
            <w:tcBorders>
              <w:top w:val="nil"/>
              <w:left w:val="nil"/>
              <w:bottom w:val="nil"/>
              <w:right w:val="nil"/>
            </w:tcBorders>
            <w:shd w:val="clear" w:color="auto" w:fill="auto"/>
            <w:vAlign w:val="center"/>
          </w:tcPr>
          <w:p w14:paraId="1F8DC92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2025年12月15日</w:t>
            </w:r>
          </w:p>
        </w:tc>
      </w:tr>
      <w:tr w14:paraId="07A5A5B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77" w:type="dxa"/>
            <w:tcBorders>
              <w:top w:val="nil"/>
              <w:left w:val="nil"/>
              <w:bottom w:val="nil"/>
              <w:right w:val="single" w:color="auto" w:sz="4" w:space="0"/>
            </w:tcBorders>
            <w:shd w:val="clear" w:color="auto" w:fill="auto"/>
            <w:vAlign w:val="center"/>
          </w:tcPr>
          <w:p w14:paraId="3B4DACE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编制人</w:t>
            </w:r>
          </w:p>
        </w:tc>
        <w:tc>
          <w:tcPr>
            <w:tcW w:w="2995" w:type="dxa"/>
            <w:tcBorders>
              <w:top w:val="nil"/>
              <w:left w:val="nil"/>
              <w:bottom w:val="nil"/>
              <w:right w:val="single" w:color="auto" w:sz="4" w:space="0"/>
            </w:tcBorders>
            <w:shd w:val="clear" w:color="auto" w:fill="auto"/>
            <w:vAlign w:val="center"/>
          </w:tcPr>
          <w:p w14:paraId="1F3519D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张伟（产品负责人）</w:t>
            </w:r>
          </w:p>
        </w:tc>
        <w:tc>
          <w:tcPr>
            <w:tcW w:w="1067" w:type="dxa"/>
            <w:tcBorders>
              <w:top w:val="nil"/>
              <w:left w:val="nil"/>
              <w:bottom w:val="nil"/>
              <w:right w:val="single" w:color="auto" w:sz="4" w:space="0"/>
            </w:tcBorders>
            <w:shd w:val="clear" w:color="auto" w:fill="auto"/>
            <w:vAlign w:val="center"/>
          </w:tcPr>
          <w:p w14:paraId="79818D4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审批人</w:t>
            </w:r>
          </w:p>
        </w:tc>
        <w:tc>
          <w:tcPr>
            <w:tcW w:w="3097" w:type="dxa"/>
            <w:tcBorders>
              <w:top w:val="nil"/>
              <w:left w:val="nil"/>
              <w:bottom w:val="nil"/>
              <w:right w:val="nil"/>
            </w:tcBorders>
            <w:shd w:val="clear" w:color="auto" w:fill="auto"/>
            <w:vAlign w:val="center"/>
          </w:tcPr>
          <w:p w14:paraId="3E64759F">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分管领导</w:t>
            </w:r>
          </w:p>
        </w:tc>
      </w:tr>
      <w:tr w14:paraId="18DC738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1443" w:hRule="atLeast"/>
          <w:tblHeader/>
          <w:jc w:val="center"/>
        </w:trPr>
        <w:tc>
          <w:tcPr>
            <w:tcW w:w="1177" w:type="dxa"/>
            <w:tcBorders>
              <w:top w:val="nil"/>
              <w:left w:val="nil"/>
              <w:bottom w:val="nil"/>
              <w:right w:val="single" w:color="auto" w:sz="4" w:space="0"/>
            </w:tcBorders>
            <w:shd w:val="clear" w:color="auto" w:fill="auto"/>
            <w:vAlign w:val="center"/>
          </w:tcPr>
          <w:p w14:paraId="4949B47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适用范围</w:t>
            </w:r>
          </w:p>
        </w:tc>
        <w:tc>
          <w:tcPr>
            <w:tcW w:w="2995" w:type="dxa"/>
            <w:tcBorders>
              <w:top w:val="nil"/>
              <w:left w:val="nil"/>
              <w:bottom w:val="nil"/>
              <w:right w:val="single" w:color="auto" w:sz="4" w:space="0"/>
            </w:tcBorders>
            <w:shd w:val="clear" w:color="auto" w:fill="auto"/>
            <w:vAlign w:val="center"/>
          </w:tcPr>
          <w:p w14:paraId="6BC66575">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项目团队全体成员、管理领导</w:t>
            </w:r>
          </w:p>
        </w:tc>
        <w:tc>
          <w:tcPr>
            <w:tcW w:w="1067" w:type="dxa"/>
            <w:tcBorders>
              <w:top w:val="nil"/>
              <w:left w:val="nil"/>
              <w:bottom w:val="nil"/>
              <w:right w:val="single" w:color="auto" w:sz="4" w:space="0"/>
            </w:tcBorders>
            <w:shd w:val="clear" w:color="auto" w:fill="auto"/>
            <w:vAlign w:val="center"/>
          </w:tcPr>
          <w:p w14:paraId="6380FD7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文档用途</w:t>
            </w:r>
          </w:p>
        </w:tc>
        <w:tc>
          <w:tcPr>
            <w:tcW w:w="3097" w:type="dxa"/>
            <w:tcBorders>
              <w:top w:val="nil"/>
              <w:left w:val="nil"/>
              <w:bottom w:val="nil"/>
              <w:right w:val="nil"/>
            </w:tcBorders>
            <w:shd w:val="clear" w:color="auto" w:fill="auto"/>
            <w:vAlign w:val="center"/>
          </w:tcPr>
          <w:p w14:paraId="6EA02CE9">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梳理各角色需求场景，明确功能验收标准；指导迭代需求拆分与优先级排序；支撑项目各环节的需求对齐与功能验收</w:t>
            </w:r>
          </w:p>
        </w:tc>
      </w:tr>
    </w:tbl>
    <w:p w14:paraId="5BE7585C">
      <w:pPr>
        <w:jc w:val="both"/>
        <w:rPr>
          <w:rFonts w:hint="default"/>
          <w:b/>
          <w:bCs/>
          <w:sz w:val="36"/>
          <w:szCs w:val="44"/>
        </w:rPr>
      </w:pPr>
    </w:p>
    <w:p w14:paraId="6EF86B87">
      <w:pPr>
        <w:pStyle w:val="4"/>
        <w:numPr>
          <w:ilvl w:val="1"/>
          <w:numId w:val="2"/>
        </w:numPr>
        <w:spacing w:after="156"/>
        <w:ind w:left="567" w:leftChars="0" w:hanging="567" w:firstLineChars="0"/>
        <w:jc w:val="left"/>
        <w:rPr>
          <w:rFonts w:hint="eastAsia"/>
          <w:lang w:val="en-US" w:eastAsia="zh-CN"/>
        </w:rPr>
      </w:pPr>
      <w:bookmarkStart w:id="9" w:name="_Toc9369"/>
      <w:r>
        <w:rPr>
          <w:rFonts w:hint="eastAsia"/>
          <w:lang w:val="en-US" w:eastAsia="zh-CN"/>
        </w:rPr>
        <w:t>维护记录</w:t>
      </w:r>
      <w:bookmarkEnd w:id="9"/>
    </w:p>
    <w:tbl>
      <w:tblPr>
        <w:tblStyle w:val="10"/>
        <w:tblW w:w="8334"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8"/>
        <w:gridCol w:w="1716"/>
        <w:gridCol w:w="1155"/>
        <w:gridCol w:w="1022"/>
        <w:gridCol w:w="3523"/>
      </w:tblGrid>
      <w:tr w14:paraId="7719906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F2F2F2"/>
            <w:vAlign w:val="center"/>
          </w:tcPr>
          <w:p w14:paraId="5B064572">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版本号</w:t>
            </w:r>
          </w:p>
        </w:tc>
        <w:tc>
          <w:tcPr>
            <w:tcW w:w="1716" w:type="dxa"/>
            <w:tcBorders>
              <w:top w:val="nil"/>
              <w:left w:val="nil"/>
              <w:bottom w:val="nil"/>
              <w:right w:val="single" w:color="auto" w:sz="4" w:space="0"/>
            </w:tcBorders>
            <w:shd w:val="clear" w:color="auto" w:fill="F2F2F2"/>
            <w:vAlign w:val="center"/>
          </w:tcPr>
          <w:p w14:paraId="1A421D35">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修订日期</w:t>
            </w:r>
          </w:p>
        </w:tc>
        <w:tc>
          <w:tcPr>
            <w:tcW w:w="1155" w:type="dxa"/>
            <w:tcBorders>
              <w:top w:val="nil"/>
              <w:left w:val="nil"/>
              <w:bottom w:val="nil"/>
              <w:right w:val="single" w:color="auto" w:sz="4" w:space="0"/>
            </w:tcBorders>
            <w:shd w:val="clear" w:color="auto" w:fill="F2F2F2"/>
            <w:vAlign w:val="center"/>
          </w:tcPr>
          <w:p w14:paraId="035064D5">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修改人</w:t>
            </w:r>
          </w:p>
        </w:tc>
        <w:tc>
          <w:tcPr>
            <w:tcW w:w="1022" w:type="dxa"/>
            <w:tcBorders>
              <w:top w:val="nil"/>
              <w:left w:val="nil"/>
              <w:bottom w:val="nil"/>
              <w:right w:val="nil"/>
            </w:tcBorders>
            <w:shd w:val="clear" w:color="auto" w:fill="F2F2F2"/>
            <w:vAlign w:val="center"/>
          </w:tcPr>
          <w:p w14:paraId="728E1828">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审核人</w:t>
            </w:r>
          </w:p>
        </w:tc>
        <w:tc>
          <w:tcPr>
            <w:tcW w:w="3523" w:type="dxa"/>
            <w:tcBorders>
              <w:top w:val="nil"/>
              <w:left w:val="nil"/>
              <w:bottom w:val="nil"/>
              <w:right w:val="nil"/>
            </w:tcBorders>
            <w:shd w:val="clear" w:color="auto" w:fill="F2F2F2"/>
            <w:vAlign w:val="center"/>
          </w:tcPr>
          <w:p w14:paraId="05BD1105">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修改内容概述</w:t>
            </w:r>
          </w:p>
        </w:tc>
      </w:tr>
      <w:tr w14:paraId="65ECE3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auto"/>
            <w:vAlign w:val="center"/>
          </w:tcPr>
          <w:p w14:paraId="399AE288">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V1.1.0</w:t>
            </w:r>
          </w:p>
        </w:tc>
        <w:tc>
          <w:tcPr>
            <w:tcW w:w="1716" w:type="dxa"/>
            <w:tcBorders>
              <w:top w:val="nil"/>
              <w:left w:val="nil"/>
              <w:bottom w:val="nil"/>
              <w:right w:val="single" w:color="auto" w:sz="4" w:space="0"/>
            </w:tcBorders>
            <w:shd w:val="clear" w:color="auto" w:fill="auto"/>
            <w:vAlign w:val="center"/>
          </w:tcPr>
          <w:p w14:paraId="6B5314C3">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2025-12-24</w:t>
            </w:r>
          </w:p>
        </w:tc>
        <w:tc>
          <w:tcPr>
            <w:tcW w:w="1155" w:type="dxa"/>
            <w:tcBorders>
              <w:top w:val="nil"/>
              <w:left w:val="nil"/>
              <w:bottom w:val="nil"/>
              <w:right w:val="single" w:color="auto" w:sz="4" w:space="0"/>
            </w:tcBorders>
            <w:shd w:val="clear" w:color="auto" w:fill="auto"/>
            <w:vAlign w:val="center"/>
          </w:tcPr>
          <w:p w14:paraId="17F3F0DB">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张伟</w:t>
            </w:r>
          </w:p>
        </w:tc>
        <w:tc>
          <w:tcPr>
            <w:tcW w:w="1022" w:type="dxa"/>
            <w:tcBorders>
              <w:top w:val="nil"/>
              <w:left w:val="nil"/>
              <w:bottom w:val="nil"/>
              <w:right w:val="nil"/>
            </w:tcBorders>
            <w:shd w:val="clear" w:color="auto" w:fill="auto"/>
            <w:vAlign w:val="center"/>
          </w:tcPr>
          <w:p w14:paraId="781D16C6">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无</w:t>
            </w:r>
          </w:p>
        </w:tc>
        <w:tc>
          <w:tcPr>
            <w:tcW w:w="3523" w:type="dxa"/>
            <w:tcBorders>
              <w:top w:val="nil"/>
              <w:left w:val="nil"/>
              <w:bottom w:val="nil"/>
              <w:right w:val="nil"/>
            </w:tcBorders>
            <w:shd w:val="clear" w:color="auto" w:fill="auto"/>
            <w:vAlign w:val="center"/>
          </w:tcPr>
          <w:p w14:paraId="32B2206D">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初始版本发布，完成文档核心内容编制</w:t>
            </w:r>
          </w:p>
        </w:tc>
      </w:tr>
      <w:tr w14:paraId="6F09126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auto"/>
            <w:vAlign w:val="center"/>
          </w:tcPr>
          <w:p w14:paraId="5EBE2611">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V</w:t>
            </w:r>
            <w:r>
              <w:rPr>
                <w:rFonts w:hint="eastAsia" w:ascii="Times New Roman" w:hAnsi="Times New Roman" w:eastAsia="宋体" w:cs="Times New Roman"/>
                <w:b w:val="0"/>
                <w:bCs/>
                <w:color w:val="000000"/>
                <w:szCs w:val="21"/>
                <w:lang w:val="en-US" w:eastAsia="zh-CN"/>
              </w:rPr>
              <w:t>x.x.x</w:t>
            </w:r>
          </w:p>
        </w:tc>
        <w:tc>
          <w:tcPr>
            <w:tcW w:w="1716" w:type="dxa"/>
            <w:tcBorders>
              <w:top w:val="nil"/>
              <w:left w:val="nil"/>
              <w:bottom w:val="nil"/>
              <w:right w:val="single" w:color="auto" w:sz="4" w:space="0"/>
            </w:tcBorders>
            <w:shd w:val="clear" w:color="auto" w:fill="auto"/>
            <w:vAlign w:val="center"/>
          </w:tcPr>
          <w:p w14:paraId="53A033A9">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{{年-月-日}}</w:t>
            </w:r>
          </w:p>
        </w:tc>
        <w:tc>
          <w:tcPr>
            <w:tcW w:w="1155" w:type="dxa"/>
            <w:tcBorders>
              <w:top w:val="nil"/>
              <w:left w:val="nil"/>
              <w:bottom w:val="nil"/>
              <w:right w:val="single" w:color="auto" w:sz="4" w:space="0"/>
            </w:tcBorders>
            <w:shd w:val="clear" w:color="auto" w:fill="auto"/>
            <w:vAlign w:val="center"/>
          </w:tcPr>
          <w:p w14:paraId="7B3DE853">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{{姓名}}</w:t>
            </w:r>
          </w:p>
        </w:tc>
        <w:tc>
          <w:tcPr>
            <w:tcW w:w="1022" w:type="dxa"/>
            <w:tcBorders>
              <w:top w:val="nil"/>
              <w:left w:val="nil"/>
              <w:bottom w:val="nil"/>
              <w:right w:val="nil"/>
            </w:tcBorders>
            <w:shd w:val="clear" w:color="auto" w:fill="auto"/>
            <w:vAlign w:val="center"/>
          </w:tcPr>
          <w:p w14:paraId="38E10576">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{{姓名}}</w:t>
            </w:r>
          </w:p>
        </w:tc>
        <w:tc>
          <w:tcPr>
            <w:tcW w:w="3523" w:type="dxa"/>
            <w:tcBorders>
              <w:top w:val="nil"/>
              <w:left w:val="nil"/>
              <w:bottom w:val="nil"/>
              <w:right w:val="nil"/>
            </w:tcBorders>
            <w:shd w:val="clear" w:color="auto" w:fill="auto"/>
            <w:vAlign w:val="center"/>
          </w:tcPr>
          <w:p w14:paraId="28088E86">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w:t>
            </w:r>
            <w:r>
              <w:rPr>
                <w:rFonts w:hint="eastAsia" w:ascii="Times New Roman" w:hAnsi="Times New Roman" w:eastAsia="宋体" w:cs="Times New Roman"/>
                <w:b w:val="0"/>
                <w:bCs/>
                <w:color w:val="000000"/>
                <w:szCs w:val="21"/>
                <w:lang w:val="en-US" w:eastAsia="zh-CN"/>
              </w:rPr>
              <w:t>修改内容</w:t>
            </w:r>
            <w:r>
              <w:rPr>
                <w:rFonts w:hint="default" w:ascii="Times New Roman" w:hAnsi="Times New Roman" w:eastAsia="宋体" w:cs="Times New Roman"/>
                <w:b w:val="0"/>
                <w:bCs/>
                <w:color w:val="000000"/>
                <w:szCs w:val="21"/>
                <w:lang w:val="en-US" w:eastAsia="zh-CN"/>
              </w:rPr>
              <w:t>}}</w:t>
            </w:r>
          </w:p>
        </w:tc>
      </w:tr>
    </w:tbl>
    <w:p w14:paraId="571C47FB">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default" w:ascii="Arial" w:hAnsi="Arial" w:eastAsia="黑体" w:cs="Times New Roman"/>
          <w:spacing w:val="20"/>
          <w:sz w:val="36"/>
          <w:szCs w:val="44"/>
          <w:lang w:bidi="ar-SA"/>
        </w:rPr>
      </w:pPr>
      <w:bookmarkStart w:id="10" w:name="_Toc30820"/>
      <w:r>
        <w:rPr>
          <w:rFonts w:hint="eastAsia" w:ascii="Arial" w:hAnsi="Arial" w:eastAsia="黑体" w:cs="Times New Roman"/>
          <w:spacing w:val="20"/>
          <w:sz w:val="36"/>
          <w:szCs w:val="44"/>
          <w:lang w:val="en-US" w:eastAsia="zh-CN" w:bidi="ar-SA"/>
        </w:rPr>
        <w:t>产品待办列表</w:t>
      </w:r>
      <w:bookmarkEnd w:id="10"/>
    </w:p>
    <w:tbl>
      <w:tblPr>
        <w:tblStyle w:val="10"/>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79"/>
        <w:gridCol w:w="646"/>
        <w:gridCol w:w="855"/>
        <w:gridCol w:w="727"/>
        <w:gridCol w:w="509"/>
        <w:gridCol w:w="473"/>
        <w:gridCol w:w="1300"/>
        <w:gridCol w:w="2209"/>
        <w:gridCol w:w="1224"/>
      </w:tblGrid>
      <w:tr w14:paraId="5DA8C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39"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61CBA8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待办项</w:t>
            </w:r>
            <w:r>
              <w:rPr>
                <w:rFonts w:ascii="宋体" w:hAnsi="Segoe UI" w:eastAsia="宋体" w:cs="Segoe UI"/>
                <w:b/>
                <w:bCs/>
                <w:i w:val="0"/>
                <w:iCs w:val="0"/>
                <w:color w:val="000000"/>
                <w:kern w:val="0"/>
                <w:sz w:val="28"/>
                <w:szCs w:val="28"/>
                <w:u w:val="none"/>
                <w:lang w:val="en-US" w:eastAsia="zh-CN" w:bidi="ar"/>
              </w:rPr>
              <w:t>ID</w:t>
            </w:r>
          </w:p>
        </w:tc>
        <w:tc>
          <w:tcPr>
            <w:tcW w:w="379"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6FE63CF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用户故事</w:t>
            </w:r>
            <w:r>
              <w:rPr>
                <w:rFonts w:ascii="宋体" w:hAnsi="Segoe UI" w:eastAsia="宋体" w:cs="Segoe UI"/>
                <w:b/>
                <w:bCs/>
                <w:i w:val="0"/>
                <w:iCs w:val="0"/>
                <w:color w:val="000000"/>
                <w:kern w:val="0"/>
                <w:sz w:val="28"/>
                <w:szCs w:val="28"/>
                <w:u w:val="none"/>
                <w:lang w:val="en-US" w:eastAsia="zh-CN" w:bidi="ar"/>
              </w:rPr>
              <w:t>ID</w:t>
            </w:r>
          </w:p>
        </w:tc>
        <w:tc>
          <w:tcPr>
            <w:tcW w:w="501"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27EF32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所属模块</w:t>
            </w:r>
          </w:p>
        </w:tc>
        <w:tc>
          <w:tcPr>
            <w:tcW w:w="426"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422AD3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待办项标题</w:t>
            </w:r>
          </w:p>
        </w:tc>
        <w:tc>
          <w:tcPr>
            <w:tcW w:w="298"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2C4246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优先级</w:t>
            </w:r>
          </w:p>
        </w:tc>
        <w:tc>
          <w:tcPr>
            <w:tcW w:w="277"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1ADA9B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故事点</w:t>
            </w:r>
          </w:p>
        </w:tc>
        <w:tc>
          <w:tcPr>
            <w:tcW w:w="762"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203116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依赖关系</w:t>
            </w:r>
          </w:p>
        </w:tc>
        <w:tc>
          <w:tcPr>
            <w:tcW w:w="1296"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211E7BD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验收标准要点</w:t>
            </w:r>
          </w:p>
        </w:tc>
        <w:tc>
          <w:tcPr>
            <w:tcW w:w="718"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42A8D3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备注</w:t>
            </w:r>
          </w:p>
        </w:tc>
      </w:tr>
      <w:tr w14:paraId="51EB0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F3A16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PB-HM-001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A78B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MES-HM-01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ACA76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首页及通用（HM）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D85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首页生产数据概览</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DDE7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8A2EB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31C9B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依赖生产管理模块、销售管理模块核心数据统计功能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97FBC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首页加载核心指标延迟≤3 秒；2. 含订单状态等核心指标，支持配置隐藏；3. 点击指标跳转明细；4. 支持时间范围切换；5. 数据实时同步延迟≤5 秒</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C8E80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指标展示样式支持配置（卡片式 / 图表式）</w:t>
            </w:r>
          </w:p>
        </w:tc>
      </w:tr>
      <w:tr w14:paraId="5750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754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PB-HM-002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698F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MES-HM-02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EBCF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首页及通用（HM）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F4B4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全局菜单搜索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030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66C79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8CDE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依赖系统菜单管理模块的菜单数据</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A0EA2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模糊匹配响应≤1 秒；2. 展示菜单名称及所属模块，按匹配度排序；3. 点击直接跳转；4. 无结果提示关键词调整；5. 保留 10 条搜索历史</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E779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支持清除搜索历史，屏蔽无权限菜单</w:t>
            </w:r>
          </w:p>
        </w:tc>
      </w:tr>
      <w:tr w14:paraId="4013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34FB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PB-HM-003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18D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MES-HM-03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E83B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首页及通用（HM）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6599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界面布局与皮肤设置</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5E4CA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AB14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CBFE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无（依赖系统界面样式配置功能）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3DF80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支持浅色 / 深色主题及自定义颜色；2. 菜单布局支持左侧固定 / 折叠；3. 设置与账号绑定；4. 支持恢复默认设置；5. 切换不影响功能，响应延迟≤1 秒</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E9992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主题颜色调整不影响核心功能可读性</w:t>
            </w:r>
          </w:p>
        </w:tc>
      </w:tr>
      <w:tr w14:paraId="52102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68F5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PB-HM-004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EB39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MES-HM-04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CE17E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首页及通用（HM）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FBAB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修改个人信息</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9E74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3E1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D9559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依赖用户管理模块的用户信息查询功能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E0897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姓名、部门不可编辑；2. 联系电话格式校验；3. 邮箱格式校验；4. 保存后提示成功并同步更新；5.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1133C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不可编辑字段需联系系统管理员修改</w:t>
            </w:r>
          </w:p>
        </w:tc>
      </w:tr>
      <w:tr w14:paraId="5D960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99A9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PB-HM-005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EC6F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MES-HM-05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48F1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首页及通用（HM）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CCF9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修改登录密码</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996E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456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6BAC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依赖系统登录功能（MES-HM-01）</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E834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原密码错误提示；2. 新密码需 6-12 位字母 + 数字；3. 两次密码不一致提示；4. 不可与近 3 次重复；5. 保存后提示并跳转登录页</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7ACF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密码修改后原会话失效，需重新登录</w:t>
            </w:r>
          </w:p>
        </w:tc>
      </w:tr>
      <w:tr w14:paraId="1C30E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6397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4265E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709F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694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部门信息新增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7ECF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C55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84979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依赖用户管理模块的用户信息维护功能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59AF1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部门名称为空提示；2. 同一父部门下名称唯一；3. 负责人需选择有效用户；4. 保存后部门树显示新增节点；5. 支持按名称搜索</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D7155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部门层级建议不超过 4 层</w:t>
            </w:r>
          </w:p>
        </w:tc>
      </w:tr>
      <w:tr w14:paraId="42B63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1EE1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693DF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0B21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2D94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部门信息查询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D209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06A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1CB3F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MES-SM-01 部门信息新增功能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4FBD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名称支持模糊匹配；2. 多条件组合筛选；3. 支持排序序号升降序；4. 无结果提示对应信息；5. 支持分页（默认 20 条）</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CFA80">
            <w:pPr>
              <w:snapToGrid w:val="0"/>
              <w:ind w:left="0" w:leftChars="0" w:right="0" w:rightChars="0" w:firstLine="0" w:firstLineChars="0"/>
              <w:jc w:val="left"/>
              <w:rPr>
                <w:rFonts w:hint="eastAsia" w:ascii="宋体" w:hAnsi="宋体" w:eastAsia="宋体" w:cs="宋体"/>
                <w:i w:val="0"/>
                <w:iCs w:val="0"/>
                <w:color w:val="000000"/>
                <w:sz w:val="22"/>
                <w:szCs w:val="22"/>
                <w:u w:val="none"/>
              </w:rPr>
            </w:pPr>
          </w:p>
        </w:tc>
      </w:tr>
      <w:tr w14:paraId="5000B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82F0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BBCC8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CFFA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C02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部门信息修改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E57D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1E1B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4DB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MES-SM-01 部门信息新增功能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3F778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仅启用状态可修改；2. 同一父部门下名称唯一；3. 负责人需选择有效用户；4. 修改后同步更新；5.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3171A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修改父部门时，子部门及关联用户自动归属新父部门</w:t>
            </w:r>
          </w:p>
        </w:tc>
      </w:tr>
      <w:tr w14:paraId="2542F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F00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CA3E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CEBA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A79B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部门信息删除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13A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036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4F17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MES-SM-01 部门信息新增功能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041C6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含子部门需先删除子部门；3. 关联用户时提示影响；4.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6CBF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建议删除前转移关联用户及子部门</w:t>
            </w:r>
          </w:p>
        </w:tc>
      </w:tr>
      <w:tr w14:paraId="11194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668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DA92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96570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316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86D8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22BA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05183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依赖菜单管理模块的菜单权限配置功能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11D8C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角色名称为空提示；2. 角色名称唯一；3. 勾选菜单权限同步权限字符；4. 保存后列表显示新增角色；5. 支持按名称搜索</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99CD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角色名称建议体现岗位属性</w:t>
            </w:r>
          </w:p>
        </w:tc>
      </w:tr>
      <w:tr w14:paraId="2F4F5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D788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3361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C0C1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4E5D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78F64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D700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1C1B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MES-SM-05 角色信息新增功能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B3A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名称支持模糊匹配；2. 按状态筛选；3. 支持按显示顺序排序；4. 无结果提示对应信息；5. 点击名称查看权限详情</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20DC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支持分页（默认 20 条）</w:t>
            </w:r>
          </w:p>
        </w:tc>
      </w:tr>
      <w:tr w14:paraId="66150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1026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0CEE2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C2B1C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0546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AA9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F2BC2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2EC16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MES-SM-05 角色信息新增功能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42A15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仅启用状态可修改名称 / 权限；2. 角色名称唯一；3. 权限调整后关联用户实时更新；4. 修改后同步更新；5.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FE665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系统默认角色核心权限禁止修改</w:t>
            </w:r>
          </w:p>
        </w:tc>
      </w:tr>
      <w:tr w14:paraId="52D7F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51C1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64FF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E33F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D47F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角色信息删除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E720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11210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227B5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MES-SM-05 角色信息新增功能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0717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删除前弹出关联用户提示；2. 关联用户删除后权限清空；3. 系统默认角色禁止删除；4.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C27B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建议先解除角色与用户关联</w:t>
            </w:r>
          </w:p>
        </w:tc>
      </w:tr>
      <w:tr w14:paraId="3CDB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3421D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PB-SM-009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94A0B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MES-SM-09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DE1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7A5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61129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0C93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1BE6E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MES-SM-05 角色信息新增、MES-SM-01 部门信息新增功能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1F859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用户名重复提示；2. 部门、角色需选择有效数据；3. 保存后列表同步显示；4. 操作有日志记录；5. 初始密码 6 位数字，首次登录强制修改</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B5415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建议用户名采用员工工号格式</w:t>
            </w:r>
          </w:p>
        </w:tc>
      </w:tr>
      <w:tr w14:paraId="1863B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2A86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886DE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5EB42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CD72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A232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608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9A1C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MES-SM-09 用户信息新增功能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59690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用户名支持模糊匹配；2. 多条件组合筛选；3. 支持分页（默认 20 条）；4. 无结果提示对应信息；5. 支持按创建时间排序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7C4FF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支持导出用户列表（Excel 格式）</w:t>
            </w:r>
          </w:p>
        </w:tc>
      </w:tr>
      <w:tr w14:paraId="33C1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C280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5CC8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810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995B4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ADD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D631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0172A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MES-SM-09 用户信息新增功能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43CE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仅启用状态可修改部门 / 角色；2. 部门、角色需选择有效数据；3. 保存后同步更新；4. 操作有日志记录；5. 禁用时弹出确认提示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2E870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用户名不可修改</w:t>
            </w:r>
          </w:p>
        </w:tc>
      </w:tr>
      <w:tr w14:paraId="47276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3B4E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F6C3B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1BB89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E086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F42D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88734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A4E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MES-SM-09 用户信息新增功能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E85C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仅禁用状态可删除；3. 删除后不再显示；4. 操作有日志记录；5. 关联业务记录的用户保留历史标识</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3D63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建议删除前备份关联业务数据</w:t>
            </w:r>
          </w:p>
        </w:tc>
      </w:tr>
      <w:tr w14:paraId="1652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8280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524F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4EEC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0C2E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21E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66492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721F8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无（独立菜单新增功能）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0811C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同一上级菜单下名称重复提示；2. 权限标识需有效；3. 保存后同步显示，排序与序号一致；4. 操作有日志记录；5. 支持设置隐藏状态</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EBD2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菜单排序序号越小，展示优先级越高</w:t>
            </w:r>
          </w:p>
        </w:tc>
      </w:tr>
      <w:tr w14:paraId="6D56F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8CE1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467B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235D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76F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A2689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BE7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151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MES-SM-13 菜单信息新增功能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40F5E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名称支持模糊匹配；2. 多条件组合筛选；3. 展示核心字段；4. 无结果提示对应信息；5. 支持按排序序号排序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A2F65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支持展开 / 折叠层级结构</w:t>
            </w:r>
          </w:p>
        </w:tc>
      </w:tr>
      <w:tr w14:paraId="7DC16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433FE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5F99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323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400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CAA3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4E4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20718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MES-SM-13 菜单信息新增功能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DC46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同一上级菜单下名称唯一；2. 排序序号修改后同步更新；3. 保存后实际展示一致；4. 操作有日志记录；5. 权限标识修改后关联角色同步更新</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C277C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系统核心菜单上级菜单不可修改</w:t>
            </w:r>
          </w:p>
        </w:tc>
      </w:tr>
      <w:tr w14:paraId="1BC47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40E1F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471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02A9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859E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菜单信息删除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758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BE6C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110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MES-SM-13 菜单信息新增功能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2A85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含子菜单需先删除子菜单；3. 关联权限的菜单禁止删除；4.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88A0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建议删除前确认无用户使用</w:t>
            </w:r>
          </w:p>
        </w:tc>
      </w:tr>
      <w:tr w14:paraId="4C592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6EEC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A91C2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D24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4F7E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系统参数新增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E741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3479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DAD6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无（独立系统参数新增功能）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DDE8C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参数编码重复提示；2. 参数值与类型匹配；3. 保存后列表同步显示；4. 操作有日志记录；5. 支持启用 / 禁用状态</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DD0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参数编码建议采用 “模块缩写_参数名” 格式</w:t>
            </w:r>
          </w:p>
        </w:tc>
      </w:tr>
      <w:tr w14:paraId="787FC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462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A66E8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12A8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E4F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系统参数查询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A4780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0731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BE94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MES-SM-17 系统参数新增功能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24CA8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 / 名称支持模糊匹配；2. 多条件组合筛选；3. 展示核心字段；4.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5A418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支持查看参数修改历史</w:t>
            </w:r>
          </w:p>
        </w:tc>
      </w:tr>
      <w:tr w14:paraId="12110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B568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PB-SM-019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5182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MES-SM-19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45F1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B979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系统参数修改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582BC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5A0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6ECCE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MES-SM-17 系统参数新增功能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308C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参数值与类型匹配；2. 保存后生效值一致；3. 操作有日志记录；4. 禁用时弹出确认提示；5. 核心参数不可修改</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D3909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部分参数修改后需重启系统</w:t>
            </w:r>
          </w:p>
        </w:tc>
      </w:tr>
      <w:tr w14:paraId="5F45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5B66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7909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F64FD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29DF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系统参数删除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D883B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5E2A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1F19E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MES-SM-17 系统参数新增功能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6E30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仅禁用状态可删除；3. 核心参数禁止删除；4.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6F36A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建议删除前备份配置信息</w:t>
            </w:r>
          </w:p>
        </w:tc>
      </w:tr>
      <w:tr w14:paraId="16A23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8A24C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9CE1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8AD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DA73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数据字典新增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DBD39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1B0C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4B0EC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无（独立数据字典分类新增功能）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5B3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分类编码重复提示；2. 保存后列表同步显示；3. 操作有日志记录；4. 支持启用 / 禁用状态；5. 分类名称需体现数据类型</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D5D18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字典分类编码建议采用 “DICT_分类名” 格式</w:t>
            </w:r>
          </w:p>
        </w:tc>
      </w:tr>
      <w:tr w14:paraId="17F2D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294F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58A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34B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30234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数据字典查询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95372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0E3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3896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MES-SM-21 数据字典新增功能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AB8C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 / 名称支持模糊匹配；2. 按状态筛选；3. 展示核心字段；4.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1D8E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点击分类名称可查看字典数据项</w:t>
            </w:r>
          </w:p>
        </w:tc>
      </w:tr>
      <w:tr w14:paraId="07ACF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1283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F513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C784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AF07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数据字典修改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5E9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3E6B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975E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MES-SM-21 数据字典新增功能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E351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分类编码不可修改；2. 保存后同步更新；3. 操作有日志记录；4. 禁用时弹出确认提示；5. 名称修改后关联下拉选项同步更新</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7A175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已关联业务数据的分类禁用前需确认影响</w:t>
            </w:r>
          </w:p>
        </w:tc>
      </w:tr>
      <w:tr w14:paraId="12D24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0814F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E45C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26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E5321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字典数据维护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291F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CD5E1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B8852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MES-SM-21 数据字典新增功能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7B3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同一分类下数据项编码唯一；2. 排序序号决定展示顺序；3. 新增 / 修改后同步更新；4. 删除前弹出确认提示；5.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3EE4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数据项编码建议采用 “分类编码_序号” 格式</w:t>
            </w:r>
          </w:p>
        </w:tc>
      </w:tr>
      <w:tr w14:paraId="3928A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AC163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43AD7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AD13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7E4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编码规则新增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B4E5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987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1F70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无（独立编码规则新增功能）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857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规则编码重复提示；2. 同一单据类型仅允许一条启用规则；3. 序号长度支持 1-6 位；4.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CB0C4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编码格式日期支持多种格式，前缀体现单据类型</w:t>
            </w:r>
          </w:p>
        </w:tc>
      </w:tr>
      <w:tr w14:paraId="473CE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B8B9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804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A76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2297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编码规则查询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6873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4BA5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F604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MES-SM-25 编码规则新增功能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BFAC1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 / 名称支持模糊匹配；2. 多条件组合筛选；3. 展示核心字段；4. 无结果提示对应信息；5. 支持按单据类型分组展示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9BF07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点击规则名称可查看生成示例</w:t>
            </w:r>
          </w:p>
        </w:tc>
      </w:tr>
      <w:tr w14:paraId="4CF66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B226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F0E44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F613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F399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编码规则修改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AFB5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974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16654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MES-SM-25 编码规则新增功能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13186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规则编码不可修改；2. 同一单据类型仅一条启用规则；3. 保存后新单据按新规则生成；4. 操作有日志记录；5. 序号长度修改后新序号补零</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DF6E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已生成单据编号不受影响</w:t>
            </w:r>
          </w:p>
        </w:tc>
      </w:tr>
      <w:tr w14:paraId="086D2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0F308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PB-SM-028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86B2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MES-SM-28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2A2E1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系统管理（SM）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58C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编码规则删除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C8ACA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C466D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57355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MES-SM-25 编码规则新增功能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E000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仅禁用状态可删除；3. 已关联单据的规则禁止删除；4.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AE1E3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建议删除前确认无单据关联</w:t>
            </w:r>
          </w:p>
        </w:tc>
      </w:tr>
      <w:tr w14:paraId="1D74A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F3F5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F499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70780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52F1D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615B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5CE5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53AD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3A176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供应商编码重复提示；2. 名称、编码为必填项；3. 保存后列表同步显示；4. 操作有日志记录；5. 支持启用 / 禁用状态</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2B3F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供应商编码建议采用 “SUPP+6 位序号” 格式</w:t>
            </w:r>
          </w:p>
        </w:tc>
      </w:tr>
      <w:tr w14:paraId="38CD6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C68E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E9D5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BF1B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7372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CC1DB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E68A8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CC6B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MES-BD-01 供应商信息新增功能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A69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多条件组合筛选；3. 支持分页（默认 20 条）；4. 无结果提示对应信息；5. 支持按新增时间排序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BA600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支持导出供应商列表（Excel 格式）</w:t>
            </w:r>
          </w:p>
        </w:tc>
      </w:tr>
      <w:tr w14:paraId="17E4F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BBDB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53A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9177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4D44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557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A557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D7343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MES-BD-01 供应商信息新增功能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2E71C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编码不可修改；2. 保存后同步更新；3. 操作有日志记录；4. 禁用时弹出确认提示；5. 联系电话格式校验</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7B866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已关联未完成采购单的供应商不可禁用</w:t>
            </w:r>
          </w:p>
        </w:tc>
      </w:tr>
      <w:tr w14:paraId="086DC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84D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E663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26A66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1126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供应商信息删除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A519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F772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1DDFC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MES-BD-01 供应商信息新增功能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9F0F0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仅禁用状态可删除；3. 关联历史采购单的保留标识；4.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1E46A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建议删除前备份关联采购数据</w:t>
            </w:r>
          </w:p>
        </w:tc>
      </w:tr>
      <w:tr w14:paraId="147D2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B2B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B8B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B3BC0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3FAE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计量单位新增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E6E1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7FA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51A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C374B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编码重复提示；2. 名称、编码为必填项；3. 保存后列表同步显示；4. 操作有日志记录；5. 同一计量类型下名称唯一</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9F2BB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计量单位编码建议采用 “UNIT+4 位序号” 格式</w:t>
            </w:r>
          </w:p>
        </w:tc>
      </w:tr>
      <w:tr w14:paraId="5A11E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D42A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1C9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E6E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0F7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计量单位查询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058D9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BC2D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C3674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MES-BD-05 计量单位新增功能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00A8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按类型筛选；3. 展示核心字段；4.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C75B3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支持导出计量单位列表（Excel 格式）</w:t>
            </w:r>
          </w:p>
        </w:tc>
      </w:tr>
      <w:tr w14:paraId="6F612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F755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8948B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1D5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6B3B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计量单位修改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7BC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D46E4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08A3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MES-BD-05 计量单位新增功能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1516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编码、类型不可修改；2. 保存后同步更新；3. 操作有日志记录；4. 同一类型下名称唯一；5. 关联物料的计量展示同步更新</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E47E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建议修改前确认关联物料数量</w:t>
            </w:r>
          </w:p>
        </w:tc>
      </w:tr>
      <w:tr w14:paraId="63B93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5F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9A8DB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27EA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B93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计量单位删除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1ABB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6E44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FB2E6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MES-BD-05 计量单位新增功能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AE084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已关联物料的禁止删除；3. 删除后不再显示；4. 操作有日志记录；5. 仅未关联业务数据可删除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DF883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建议删除前确认无业务关联</w:t>
            </w:r>
          </w:p>
        </w:tc>
      </w:tr>
      <w:tr w14:paraId="35EAE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2A826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PB-BD-009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932AE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MES-BD-09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8025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D3BE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车间信息新增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75C19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F58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B77E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MES-SM-09 用户信息新增功能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FF70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编码重复提示；2. 名称、编码为必填项；3. 负责人需选择有效用户；4.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88B3D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车间编码建议采用 “SHOP+4 位序号” 格式</w:t>
            </w:r>
          </w:p>
        </w:tc>
      </w:tr>
      <w:tr w14:paraId="2005B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CD3E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2D2C2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6AB6C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0D8CE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车间信息查询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6419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2A21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956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MES-BD-09 车间信息新增功能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EFD8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多条件组合筛选；3. 展示核心字段；4. 无结果提示对应信息；5. 支持按新增时间排序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7E2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点击车间名称可查看关联工位信息</w:t>
            </w:r>
          </w:p>
        </w:tc>
      </w:tr>
      <w:tr w14:paraId="65F02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C90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40D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E753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344F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车间信息修改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8BE1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5ED04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13A3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MES-BD-09 车间信息新增功能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731F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编码、名称不可修改；2. 负责人需选择有效用户；3. 保存后同步更新；4. 操作有日志记录；5. 禁用时弹出确认提示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0964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已关联未完成生产工单的车间不可禁用</w:t>
            </w:r>
          </w:p>
        </w:tc>
      </w:tr>
      <w:tr w14:paraId="5F9E4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6D9D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6D77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CB2B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538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车间信息删除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FE95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EC6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0BBC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MES-BD-09 车间信息新增功能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BFF26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仅禁用且无关联工位可删除；3. 关联历史工单的保留标识；4.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0D21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建议删除前转移关联工位</w:t>
            </w:r>
          </w:p>
        </w:tc>
      </w:tr>
      <w:tr w14:paraId="7E648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8F6C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CA77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9AD9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DFF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工位信息新增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3374D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E1F36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576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MES-BD-09 车间信息新增功能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B42E0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同一车间下编码重复提示；2. 名称、编码、关联车间为必填项；3. 保存后列表同步显示；4. 操作有日志记录；5. 支持启用 / 禁用状态</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C4A44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工位编码建议采用 “STATION + 车间编码 + 2 位序号” 格式</w:t>
            </w:r>
          </w:p>
        </w:tc>
      </w:tr>
      <w:tr w14:paraId="50E92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4F8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5F11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B4F4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56AB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工位信息查询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4AA8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47ADF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F772C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694D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多条件组合筛选；3. 展示核心字段；4.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881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支持导出工位列表（Excel 格式）</w:t>
            </w:r>
          </w:p>
        </w:tc>
      </w:tr>
      <w:tr w14:paraId="03E4E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EFA1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437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FBC4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415E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工位信息修改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A6DF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A1DD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4E8C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A6BE1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编码、关联车间不可修改；2. 绑定设备需选择有效设备；3. 保存后同步更新；4. 操作有日志记录；5. 禁用时弹出确认提示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1B752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已关联未完成生产工序的工位不可禁用</w:t>
            </w:r>
          </w:p>
        </w:tc>
      </w:tr>
      <w:tr w14:paraId="5DCE9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4C94F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AB1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3E31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4DFA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工位信息删除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50A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6271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DB3A0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995C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仅禁用且无关联工序可删除；3. 关联历史工序的保留标识；4.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9CA2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建议删除前确认无业务关联</w:t>
            </w:r>
          </w:p>
        </w:tc>
      </w:tr>
      <w:tr w14:paraId="398B0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8066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A20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E50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60987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物料分类新增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2107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6D58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3B7A0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无（根分类）；非根分类依赖上级分类的新增功能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AA26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编码重复提示；2. 同一上级分类下名称唯一；3. 名称、编码为必填项；4. 保存后树形结构同步显示；5.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0A618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分类编码建议采用 “MATC + 层级 + 序号” 格式</w:t>
            </w:r>
          </w:p>
        </w:tc>
      </w:tr>
      <w:tr w14:paraId="253F5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166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9BA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5EC7E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5DB9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物料分类查询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023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9AB4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30D6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MES-BD-17 物料分类新增功能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3BA5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按上级分类筛选；3. 树形结构展示，支持展开 / 折叠；4. 无结果提示对应信息；5. 支持按排序序号排序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A45E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点击分类名称可查看物料列表</w:t>
            </w:r>
          </w:p>
        </w:tc>
      </w:tr>
      <w:tr w14:paraId="30A4F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109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PB-BD-019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9D0F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MES-BD-19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E03C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E08E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物料分类修改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67A0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A0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8FCC5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MES-BD-17 物料分类新增功能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1FD4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编码不可修改；2. 同一上级分类下名称唯一；3. 已关联物料的不可调整上级分类；4. 保存后树形结构同步更新；5.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9577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排序序号越小，展示越靠前</w:t>
            </w:r>
          </w:p>
        </w:tc>
      </w:tr>
      <w:tr w14:paraId="0513F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04C2B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C82D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8229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95C1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物料分类删除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C4D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5307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858F6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MES-BD-17 物料分类新增功能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46D7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含子分类或关联物料的禁止删除；3. 删除后树形结构不再显示；4. 操作有日志记录；5. 仅空分类可删除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C07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建议删除前确认无关联数据</w:t>
            </w:r>
          </w:p>
        </w:tc>
      </w:tr>
      <w:tr w14:paraId="1E53A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1BB3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E436D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620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8F53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FAE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D40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EEA87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MES-BD-17 物料分类新增、MES-BD-05 计量单位新增功能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01E71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编码唯一；3. 计量单位需有效；4.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247F5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物料编码建议采用 “分类编码 + 6 位序号” 格式</w:t>
            </w:r>
          </w:p>
        </w:tc>
      </w:tr>
      <w:tr w14:paraId="6D54A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D3B1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CEC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9D22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D445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332E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F5ED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4718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12E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 / 规格模糊匹配；2. 多条件组合筛选；3. 分页展示（默认 20 条）；4.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A459F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支持导出物料列表（Excel 格式）</w:t>
            </w:r>
          </w:p>
        </w:tc>
      </w:tr>
      <w:tr w14:paraId="3AB89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B2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1272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6CCC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B3BC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CB2E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F464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70B2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66617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编码、名称不可修改；2. 计量单位需有效；3. 保存后同步更新；4. 操作有日志记录；5. 禁用时弹出确认提示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FA798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已关联业务单据的物料禁用前需确认影响</w:t>
            </w:r>
          </w:p>
        </w:tc>
      </w:tr>
      <w:tr w14:paraId="3F452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D372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248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A937B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46FC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A982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4A3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B962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057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已关联业务单据的禁止删除；3. 仅禁用状态可删除；4.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EFB3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建议删除前备份物料信息</w:t>
            </w:r>
          </w:p>
        </w:tc>
      </w:tr>
      <w:tr w14:paraId="426C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CD453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080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CC03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4F36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 BOM 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2796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04D9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57BE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F982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同一父物料 + 版本号唯一；3. 用量比例 &gt; 0；4. 父 / 子物料需有效；5. 保存后列表同步显示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3E367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BOM 版本号建议采用 “V+X.Y.Z” 格式</w:t>
            </w:r>
          </w:p>
        </w:tc>
      </w:tr>
      <w:tr w14:paraId="2FF82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F7A7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B304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8045D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5607E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 BOM 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80C8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18F6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D6032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MES-BD-25 物料 BOM 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74C2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按版本号筛选，默认最新生效版本；3. 展示核心字段；4. 支持层级展开 / 折叠；5.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44780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 BOM 查询结果（Excel 格式）</w:t>
            </w:r>
          </w:p>
        </w:tc>
      </w:tr>
      <w:tr w14:paraId="36613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551F3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20B9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6EE7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57B7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 BOM 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979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6C58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F93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MES-BD-25 物料 BOM 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A28D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仅启用且未关联工单的可修改；2. 子物料需有效；3. 用量比例 &gt; 0；4. 修改后同步更新，有日志记录；5. 同一父物料 + 版本号唯一</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2710A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已关联工单的 BOM 需作废后新增新版本</w:t>
            </w:r>
          </w:p>
        </w:tc>
      </w:tr>
      <w:tr w14:paraId="6FC4C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0ED2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2438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DD03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D5F66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 BOM 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715E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44F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C4074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MES-BD-25 物料 BOM 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2CAE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已关联工单的禁止删除；3. 仅禁用状态可删除；4. 删除后不再显示，有日志记录；5. 父物料仅存此版本时禁止删除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E31B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 BOM 数据</w:t>
            </w:r>
          </w:p>
        </w:tc>
      </w:tr>
      <w:tr w14:paraId="17787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C145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PB-BD-029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0DCB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MES-BD-29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AB02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382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客户信息新增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8EF0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CCE30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C54C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105F8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编码、名称为空提示；2. 编码唯一；3. 联系电话格式校验；4.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1932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客户编码建议采用 “CUST+6 位序号” 格式，类型支持自定义</w:t>
            </w:r>
          </w:p>
        </w:tc>
      </w:tr>
      <w:tr w14:paraId="4C673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0E5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PB-BD-030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0A3B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MES-BD-30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8457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96C5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客户信息查询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491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BF1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ABF71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MES-BD-29 客户信息新增功能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A19A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 / 联系人模糊匹配；2. 多条件组合筛选；3. 分页展示（默认 20 条）；4. 无结果提示对应信息；5. 支持按新增时间排序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1B95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支持导出客户列表（Excel 格式）</w:t>
            </w:r>
          </w:p>
        </w:tc>
      </w:tr>
      <w:tr w14:paraId="2480A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EF67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PB-BD-031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0FD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MES-BD-31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2E74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8FA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客户信息修改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F1AC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8EF6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3BC51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MES-BD-29 客户信息新增功能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A432D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编码、名称不可修改；2. 联系电话格式校验；3. 保存后同步更新；4. 操作有日志记录；5. 禁用时弹出确认提示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479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已关联未完成销售订单的客户不可禁用</w:t>
            </w:r>
          </w:p>
        </w:tc>
      </w:tr>
      <w:tr w14:paraId="6EBE3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1F5A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PB-BD-032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604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MES-BD-32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90BC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基础数据（BD）</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5250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客户信息删除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ABD4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E6E84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1671B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MES-BD-29 客户信息新增功能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329F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关联订单的标记为 “已注销”；3. 未关联业务的删除后不再显示；4. 仅禁用状态可删除；5.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B7C8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“已注销” 客户支持筛选查看及恢复</w:t>
            </w:r>
          </w:p>
        </w:tc>
      </w:tr>
      <w:tr w14:paraId="08CBE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C96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E347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828A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5A1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2C441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B270F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F5E8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462F7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编码唯一；3. 关联工位需有效；4.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3F2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设备编码建议采用 “EQ+6 位序号” 格式</w:t>
            </w:r>
          </w:p>
        </w:tc>
      </w:tr>
      <w:tr w14:paraId="0C5D0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7EB4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2831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5F6D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3ABA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A67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539B4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3303A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MES-EQ-01 设备信息新增功能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BFE15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多条件组合筛选；3. 分页展示（默认 20 条）；4.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DFA89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支持导出设备列表（Excel 格式）</w:t>
            </w:r>
          </w:p>
        </w:tc>
      </w:tr>
      <w:tr w14:paraId="51110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86D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6C0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AE3F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0ED9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EAAC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45B8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BF0B7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MES-EQ-01 设备信息新增功能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A985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编码、名称不可修改；2. 关联工位需有效；3. 报废时弹出确认提示；4. 保存后同步更新；5.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39A4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已关联巡检计划的设备报废前需终止计划</w:t>
            </w:r>
          </w:p>
        </w:tc>
      </w:tr>
      <w:tr w14:paraId="2B401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AF88A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2D28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0FF6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41CF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E98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FF25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3B52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MES-EQ-01 设备信息新增功能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C650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已关联业务记录的禁止删除；3. 仅报废状态可删除；4.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D04E7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建议删除前备份设备信息</w:t>
            </w:r>
          </w:p>
        </w:tc>
      </w:tr>
      <w:tr w14:paraId="6E8C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406C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81B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BF1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EC8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设备巡检计划新增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248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F1ABF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9B7E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MES-EQ-01 设备信息新增功能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DA1F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同一设备 + 频率唯一；3. 巡检时间格式正确；4. 至少选择 1 个点检项目；5. 保存后列表同步显示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60F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支持按设备批量创建计划</w:t>
            </w:r>
          </w:p>
        </w:tc>
      </w:tr>
      <w:tr w14:paraId="5FEBC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3ABC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9F9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A7AB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4D8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设备巡检计划查询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EA0B3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9C99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9528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MES-EQ-05 设备巡检计划新增功能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C348E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名称 / 设备名称模糊匹配；2. 多条件组合筛选；3. 点击名称查看详情及执行记录；4. 无结果提示对应信息；5. 支持按创建时间排序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A257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支持导出计划及执行记录（Excel 格式）</w:t>
            </w:r>
          </w:p>
        </w:tc>
      </w:tr>
      <w:tr w14:paraId="30220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40B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AE9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C345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D758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设备巡检计划修改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F28D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1AE8A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5220D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MES-EQ-05 设备巡检计划新增功能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9BB9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已执行的计划禁止修改；2. 频率修改后执行周期同步更新；3. 点检项目至少保留 1 项；4. 保存后同步更新；5.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998F9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已启用的计划修改后需重新确认执行时间</w:t>
            </w:r>
          </w:p>
        </w:tc>
      </w:tr>
      <w:tr w14:paraId="6193E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7D2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PB-EQ-008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6F0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MES-EQ-08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8394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设备管理（EQ）</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1A43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设备巡检计划删除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721BB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40F1B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1A360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MES-EQ-05 设备巡检计划新增功能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3F3F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已执行的计划禁止删除；3. 仅未执行 / 禁用状态可删除；4.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E632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删除不影响已生成的执行记录</w:t>
            </w:r>
          </w:p>
        </w:tc>
      </w:tr>
      <w:tr w14:paraId="05B31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C93BA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0960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DFBF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E03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仓库信息新增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8B52F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B13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24B4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MES-SM-09 用户信息新增功能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829FB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编码唯一；3. 负责人需有效；4.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0275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仓库编码建议采用 “WH + 类型缩写 + 4 位序号” 格式</w:t>
            </w:r>
          </w:p>
        </w:tc>
      </w:tr>
      <w:tr w14:paraId="072F6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7B182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9B0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163C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302B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仓库信息查询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22B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9EEB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6E966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MES-WH-01 仓库信息新增功能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657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多条件组合筛选；3. 分页展示（默认 20 条）；4. 无结果提示对应信息；5. 支持按编码排序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21E8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支持导出仓库列表（Excel 格式）</w:t>
            </w:r>
          </w:p>
        </w:tc>
      </w:tr>
      <w:tr w14:paraId="0F29C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1B65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729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B5DB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106E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仓库信息修改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5D97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64D2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D233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MES-WH-01 仓库信息新增功能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4AB0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编码、名称不可修改；2. 负责人需有效；3. 禁用时弹出确认提示；4. 保存后同步更新；5.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3783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已关联库存的仓库禁用前需转移库存</w:t>
            </w:r>
          </w:p>
        </w:tc>
      </w:tr>
      <w:tr w14:paraId="02F7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C885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F5E32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2AE2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A9E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仓库信息删除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BAE6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B9A2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4E24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MES-WH-01 仓库信息新增功能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D53C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已关联库存的禁止删除；3. 仅禁用状态可删除；4. 删除后不再显示；5.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8B4F0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建议删除前备份关联历史数据</w:t>
            </w:r>
          </w:p>
        </w:tc>
      </w:tr>
      <w:tr w14:paraId="7952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731BF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B7E9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C4C56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906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即时库存查询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B92C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B0D0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F7A2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MES-BD-21 物料信息新增、MES-WH-01 仓库信息新增功能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096A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按仓库筛选；3. 展示核心字段；4. 数据同步延迟≤5 秒；5.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81A3D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支持按实时数量排序</w:t>
            </w:r>
          </w:p>
        </w:tc>
      </w:tr>
      <w:tr w14:paraId="60275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3A76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C864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2274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5952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库存数据导出</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C169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C07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D4BD6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MES-WH-05 即时库存查询功能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805EF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支持多条件筛选导出；2. 导出字段含核心信息；3. 文件名格式规范；4. 单次导出≤1000 条；5.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FBB0D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导出文件可直接用于线下盘点核对</w:t>
            </w:r>
          </w:p>
        </w:tc>
      </w:tr>
      <w:tr w14:paraId="5B63C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3999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1524B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5B1B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CD2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生产领料单新增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985D0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357B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D720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MES-PM-10 生产工单新增、MES-WH-01 仓库信息新增、MES-BD-21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E6F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领用数量≤库存；3. 领料单号自动生成且唯一；4. 保存后状态为 “草稿”；5.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76629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支持关联工单自动带出物料及建议用量</w:t>
            </w:r>
          </w:p>
        </w:tc>
      </w:tr>
      <w:tr w14:paraId="44AF4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14CE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7C7E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6571C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E7D6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生产领料单查询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974A5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2588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68F6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MES-WH-07 生产领料单新增功能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DEB8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单号 / 关联工单模糊匹配；2. 多条件组合筛选；3. 分页展示（默认 20 条）；4. 点击单号查看明细；5.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20D0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支持导出领料单列表（Excel 格式）</w:t>
            </w:r>
          </w:p>
        </w:tc>
      </w:tr>
      <w:tr w14:paraId="1556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1944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PB-WH-009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081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MES-WH-09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7777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D84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生产领料单修改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DCA96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8CD0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3CB2A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MES-WH-07 生产领料单新增功能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E6F4B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仅草稿状态可修改；2. 领用数量≤库存；3. 保存后同步更新；4. 操作有日志记录；5. 关联工单修改后校验有效性</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0573F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已提交审核的需先撤回</w:t>
            </w:r>
          </w:p>
        </w:tc>
      </w:tr>
      <w:tr w14:paraId="23D1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BF1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PB-WH-010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6EC9D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MES-WH-10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599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078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生产领料单删除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1C9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AED5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EEF2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MES-WH-07 生产领料单新增功能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1B1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仅草稿状态可删除；3. 删除后不再显示；4. 操作有日志记录；5. 不影响实际库存</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28405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建议删除前确认无需使用</w:t>
            </w:r>
          </w:p>
        </w:tc>
      </w:tr>
      <w:tr w14:paraId="1E4B6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F68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PB-WH-011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7C5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MES-WH-11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25A1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仓库管理（WH）</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82A3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生产领料单审核</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913B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53B6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A575D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MES-WH-07 生产领料单新增、MES-WH-05 即时库存查询功能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07828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仅待审核状态可审核；2. 审核通过后状态更新并扣减库存；3. 审核不通过需填写原因；4. 操作有日志记录；5. 审核通过后不可修改 / 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C4DE1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审核通过后支持打印出库凭证</w:t>
            </w:r>
          </w:p>
        </w:tc>
      </w:tr>
      <w:tr w14:paraId="7F043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137EE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7F909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DE60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020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0F4B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EEC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24F92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MES-BD-29 客户信息新增、MES-BD-21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3B22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客户、产品需有效；3. 订单号自动生成且唯一；4. 提交后状态为 “待排产”，草稿状态为 “草稿”；5.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447C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产品单价支持自动关联基准价或手动调整</w:t>
            </w:r>
          </w:p>
        </w:tc>
      </w:tr>
      <w:tr w14:paraId="23295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55A8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4BF4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3E0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F2F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C941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C92C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5FB0B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MES-SL-01 销售订单新增功能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9335D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订单号精确匹配，客户名称模糊匹配；2. 多条件组合筛选；3. 分页展示（默认 20 条）；4. 点击订单号查看明细；5.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4B6A0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支持按下单时间排序</w:t>
            </w:r>
          </w:p>
        </w:tc>
      </w:tr>
      <w:tr w14:paraId="66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21456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66D0B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5B9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D77E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794A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F373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9CDA2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MES-SL-01 销售订单新增功能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0F2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已排产 / 已出库的禁止修改；2. 数量≥1；3. 保存后同步更新；4. 操作有日志记录；5. 客户需有效</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53587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已提交的 “待排产” 订单修改后需重新确认状态</w:t>
            </w:r>
          </w:p>
        </w:tc>
      </w:tr>
      <w:tr w14:paraId="13985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839A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F2711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76E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926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9B89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8B0E9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4E2D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MES-SL-01 销售订单新增功能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C60F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非草稿状态禁止删除；3. 删除后不再显示；4. 操作有日志记录；5. 已关联排产的需先取消关联</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2158A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建议删除前确认无需使用</w:t>
            </w:r>
          </w:p>
        </w:tc>
      </w:tr>
      <w:tr w14:paraId="2BE62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E9B5D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1232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16ACA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B6B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销售订单导出</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1C35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A89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786F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MES-SL-02 销售订单查询功能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C3DE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支持多条件筛选导出；2. 导出字段含核心信息；3. 文件名格式规范；4. 单次导出≤2000 条；5.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3963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导出文件可直接用于客户对账</w:t>
            </w:r>
          </w:p>
        </w:tc>
      </w:tr>
      <w:tr w14:paraId="52BEB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3787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5FDD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1CACB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3289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销售订单工序排产</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E3CA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48C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3844E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MES-SL-01 销售订单新增、MES-BD-25 物料 BOM 新增、MES-BD-13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D44C0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仅待排产状态可排产；2. 需关联有效 BOM；3. 工序需选择有效工位；4. 排产后订单状态更新为 “已排产” 并生成工单；5.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E054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支持复制同类订单排产模板</w:t>
            </w:r>
          </w:p>
        </w:tc>
      </w:tr>
      <w:tr w14:paraId="780F6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FC9B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70DA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B036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32F65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销售出库操作</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91B18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2C3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AFBD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MES-SL-01 销售订单新增、MES-WH-01 仓库信息新增、MES-WH-05 即时库存查询功能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A04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仅已排产且库存≥订单数量可出库；2. 出库数量≤订单数量及库存；3. 提交后状态更新并扣减库存；4. 物流单号必填；5.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935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支持打印出库单作为发货凭证</w:t>
            </w:r>
          </w:p>
        </w:tc>
      </w:tr>
      <w:tr w14:paraId="541D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96AD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6042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1D75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E26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销售出库单新增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602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E86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EA41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MES-BD-29 客户信息新增、MES-WH-01 仓库信息新增、MES-BD-21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95D8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仅支持成品物料出库；3. 出库数量≤库存；4. 出库单号自动生成且唯一；5.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6F79C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无订单出库需填写出库原因</w:t>
            </w:r>
          </w:p>
        </w:tc>
      </w:tr>
      <w:tr w14:paraId="0547E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6D7D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PB-SL-009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DF080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MES-SL-09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9DE1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2BED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销售出库单查询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61942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D9C21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5E6F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MES-SL-08 销售出库单新增功能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CCCB2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单号精确匹配，客户名称 / 物流单号模糊匹配；2. 多条件组合筛选；3. 分页展示（默认 20 条）；4. 点击单号查看明细；5.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D0DC2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支持按出库时间排序</w:t>
            </w:r>
          </w:p>
        </w:tc>
      </w:tr>
      <w:tr w14:paraId="7C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25F0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PB-SL-010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3CA4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MES-SL-10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00C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BBC5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销售出库单修改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BB0CE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6700F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43C9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MES-SL-08 销售出库单新增功能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E885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仅草稿状态可修改；2. 出库数量≤库存；3. 保存后同步更新；4. 操作有日志记录；5. 客户需有效</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97BE5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已提交的需先撤回</w:t>
            </w:r>
          </w:p>
        </w:tc>
      </w:tr>
      <w:tr w14:paraId="6A8DE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4E29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PB-SL-011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7B8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MES-SL-11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CA01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销售管理（SL）</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22336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销售出库单删除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7519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F495D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46F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MES-SL-08 销售出库单新增功能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A7B6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非草稿状态禁止删除；3. 删除后不再显示；4. 操作有日志记录；5. 不影响实际库存</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690B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建议删除前确认无需使用</w:t>
            </w:r>
          </w:p>
        </w:tc>
      </w:tr>
      <w:tr w14:paraId="23CC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DC3D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435E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8CE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737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2D9A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5FFB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94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MES-BD-01 供应商信息新增、MES-BD-21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FD27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供应商、物料需有效；3. 订单号自动生成且唯一；4. 提交后状态为 “待审核”，草稿状态为 “草稿”；5.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21B24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物料单价支持自动关联报价或手动调整</w:t>
            </w:r>
          </w:p>
        </w:tc>
      </w:tr>
      <w:tr w14:paraId="7F908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F6E9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F37C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234E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C42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18277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5A52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40539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MES-PO-01 采购订单新增功能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D9860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订单号精确匹配，供应商名称模糊匹配；2. 多条件组合筛选；3. 分页展示（默认 20 条）；4. 点击订单号查看明细；5.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0D7B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支持按下单时间排序</w:t>
            </w:r>
          </w:p>
        </w:tc>
      </w:tr>
      <w:tr w14:paraId="4A94B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71E8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C90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BC04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026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63E1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4081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8F501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MES-PO-01 采购订单新增功能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09544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已审核 / 已入库的禁止修改；2. 数量≥1；3. 保存后同步更新；4. 操作有日志记录；5. 供应商需有效</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7E8B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已提交的 “待审核” 订单修改后需重新提交审核</w:t>
            </w:r>
          </w:p>
        </w:tc>
      </w:tr>
      <w:tr w14:paraId="75E5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F1B82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E249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DC17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4C4F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6F33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46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2A81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MES-PO-01 采购订单新增功能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E1B9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非草稿状态禁止删除；3. 删除后不再显示；4. 操作有日志记录；5. 已关联报价的需先取消关联</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4B029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建议删除前确认无需使用</w:t>
            </w:r>
          </w:p>
        </w:tc>
      </w:tr>
      <w:tr w14:paraId="5663D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460F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33300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80F1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C997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采购订单审核</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2562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DF64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27D0E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MES-PO-01 采购订单新增功能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C6CA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仅待审核状态可审核；2. 审核通过后状态更新为 “已审核”；3. 审核不通过需填写原因；4. 操作有日志记录；5. 审核通过后不可修改 / 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A8701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支持打印订单作为下单凭证</w:t>
            </w:r>
          </w:p>
        </w:tc>
      </w:tr>
      <w:tr w14:paraId="10290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1E3F9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6F5F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D53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27F9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采购入库操作</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891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FCF5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E804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MES-PO-05 采购订单审核、MES-WH-01 仓库信息新增、MES-WH-05 即时库存查询功能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9230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仅已审核状态可入库；2. 入库数量≤订单数量；3. 提交后状态更新并增加库存；4. 入库仓库需有效；5.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F734F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支持打印入库单作为记账凭证</w:t>
            </w:r>
          </w:p>
        </w:tc>
      </w:tr>
      <w:tr w14:paraId="5D642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D3CE0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29ADC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C27A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58DC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采购入库单新增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4AD05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CA3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3247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MES-BD-01 供应商信息新增、MES-WH-01 仓库信息新增、MES-BD-21 物料信息新增功能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9301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物料需有效；3. 入库单号自动生成且唯一；4. 保存后状态为 “草稿”；5.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D646D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入库原因支持预设选项</w:t>
            </w:r>
          </w:p>
        </w:tc>
      </w:tr>
      <w:tr w14:paraId="038FD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72B7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5860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0B11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550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采购入库单查询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262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3C10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CA6A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MES-PO-07 采购入库单新增功能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2EF2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单号精确匹配，供应商名称模糊匹配；2. 多条件组合筛选；3. 分页展示（默认 20 条）；4. 点击单号查看明细；5.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5E8DB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支持按入库时间排序</w:t>
            </w:r>
          </w:p>
        </w:tc>
      </w:tr>
      <w:tr w14:paraId="33185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0A1B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PB-PO-009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33D5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MES-PO-09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1BF9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AE0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采购入库单修改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BCB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14259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01A6D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MES-PO-07 采购入库单新增功能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E4226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仅草稿状态可修改；2. 数量≥1；3. 保存后同步更新；4. 操作有日志记录；5. 供应商需有效</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26DFA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已提交的需先撤回</w:t>
            </w:r>
          </w:p>
        </w:tc>
      </w:tr>
      <w:tr w14:paraId="16359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D0E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PB-PO-010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6DE2A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MES-PO-10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41FA0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采购管理（PO）</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2F67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采购入库单删除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EB9F8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3015E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A50B7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MES-PO-07 采购入库单新增功能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D566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非草稿状态禁止删除；3. 删除后不再显示；4. 操作有日志记录；5. 不影响实际库存</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A46C7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建议删除前确认无需使用</w:t>
            </w:r>
          </w:p>
        </w:tc>
      </w:tr>
      <w:tr w14:paraId="6E46E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370C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6706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4ADD1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03BF4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生产工序新增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3DEA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440A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77F20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A8B2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编码唯一；3. 标准工时≥1；4. 保存后列表同步显示；5.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AC0B5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工序编码建议采用 “PROC+4 位序号” 格式</w:t>
            </w:r>
          </w:p>
        </w:tc>
      </w:tr>
      <w:tr w14:paraId="27752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1853B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77D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95D2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E230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生产工序查询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EC76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88F91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7CBC3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MES-PM-01 生产工序新增功能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0E99D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编码精确匹配，名称模糊匹配；2. 按类型筛选；3. 分页展示（默认 20 条）；4. 无结果提示对应信息；5. 支持按标准工时排序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2D4D4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支持导出工序列表（Excel 格式）</w:t>
            </w:r>
          </w:p>
        </w:tc>
      </w:tr>
      <w:tr w14:paraId="11810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F51F5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3181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D8547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1BD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生产工序修改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2BC3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43B62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DB115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MES-PM-01 生产工序新增功能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B3FB5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编码、名称不可修改；2. 标准工时≥1；3. 关联路线的同步更新参数；4. 保存后同步更新；5.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232E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已关联工单的工序修改前需确认影响</w:t>
            </w:r>
          </w:p>
        </w:tc>
      </w:tr>
      <w:tr w14:paraId="0EE44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D4E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B1C47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92B63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B605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生产工序删除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63D3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2761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2C61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MES-PM-01 生产工序新增功能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3E559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已关联路线的禁止删除；3. 删除后不再显示；4. 操作有日志记录；5. 仅未关联业务数据可删除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6B1D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建议删除前确认无关联数据</w:t>
            </w:r>
          </w:p>
        </w:tc>
      </w:tr>
      <w:tr w14:paraId="10C9A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A620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3A992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D58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3B02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工序路线新增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A3E23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87E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F46A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MES-PM-01 生产工序新增、MES-BD-21 物料信息新增、MES-BD-13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01BE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路线编码唯一；3. 工序节点至少 1 道且顺序连续；4. 关联工位需有效；5. 保存后列表同步显示</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A098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路线编码建议采用 “ROUTE + 产品编码 + 2 位序号” 格式</w:t>
            </w:r>
          </w:p>
        </w:tc>
      </w:tr>
      <w:tr w14:paraId="2B6B1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ED74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B67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F4529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E1E3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工序路线查询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1CE0C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EA99E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BDDC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MES-PM-05 工序路线新增功能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BB65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编码精确匹配，产品名称模糊匹配；2. 点击编码查看工序节点；3. 展示核心字段；4. 无结果提示对应信息；5. 支持按产品名称排序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1BF4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支持导出工序节点详情（Excel 格式）</w:t>
            </w:r>
          </w:p>
        </w:tc>
      </w:tr>
      <w:tr w14:paraId="288A5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6CA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E85D2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D1497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1701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工序路线修改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1268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0F16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8EDD8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MES-PM-05 工序路线新增功能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A392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编码、产品不可修改；2. 工序顺序需连续；3. 关联未完成工单的提示影响；4. 保存后同步更新；5.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BD870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已关联完成工单的建议新增新版本</w:t>
            </w:r>
          </w:p>
        </w:tc>
      </w:tr>
      <w:tr w14:paraId="5E7AB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92B6F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614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8CDFF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371B8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工序路线删除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81C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EB82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6B7B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MES-PM-05 工序路线新增功能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D7D2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已关联工单的禁止删除；3. 删除后不再显示；4. 操作有日志记录；5. 仅未关联业务数据可删除</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1C4F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建议删除前备份工序节点信息</w:t>
            </w:r>
          </w:p>
        </w:tc>
      </w:tr>
      <w:tr w14:paraId="05139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8FA2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PB-PM-009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30446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MES-PM-09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0010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7D15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工位与工序绑定</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2454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ED70D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D8C15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MES-PM-01 生产工序新增、MES-BD-13 工位信息新增功能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A0F9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工序、工位为空提示；2. 工序、工位需有效；3. 支持多对多绑定；4. 保存后工序详情同步显示；5.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B5E4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支持批量绑定操作</w:t>
            </w:r>
          </w:p>
        </w:tc>
      </w:tr>
      <w:tr w14:paraId="538BC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A14B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917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98675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BA180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7694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10BD6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211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MES-SL-01 销售订单新增、MES-PM-05 工序路线新增、MES-BD-09 车间信息新增功能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CDE7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工单编号自动生成且唯一；3. 关联订单时数量≤订单数量；4. 保存后状态为 “待排产”；5.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48B6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系统排产生成的工单自动关联路线及计划时间</w:t>
            </w:r>
          </w:p>
        </w:tc>
      </w:tr>
      <w:tr w14:paraId="6716B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F899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A939D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3A47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5EA5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4F7AD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6B7A5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ABA4F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MES-PM-10 生产工单新增功能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1498C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单号精确匹配，产品名称模糊匹配；2. 多条件组合筛选；3. 分页展示（默认 20 条）；4. 点击单号查看进度；5.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4788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支持按计划开始时间排序</w:t>
            </w:r>
          </w:p>
        </w:tc>
      </w:tr>
      <w:tr w14:paraId="7C831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FC66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1EE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540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A9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E884B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DF96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71224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MES-PM-10 生产工单新增功能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82ED1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已启动生产的禁止修改；2. 关联订单的数量≤订单数量；3. 保存后同步更新；4. 操作有日志记录；5. 车间需有效</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3401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已提交排产的需先撤回</w:t>
            </w:r>
          </w:p>
        </w:tc>
      </w:tr>
      <w:tr w14:paraId="6B295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BFCD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6882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8E736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747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生产工单删除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344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0929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FD391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MES-PM-10 生产工单新增功能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DDE3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非已关闭状态禁止删除；3. 删除后不再显示；4. 操作有日志记录；5. 关联历史记录的保留标识</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446D9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建议删除前备份报工、入库记录</w:t>
            </w:r>
          </w:p>
        </w:tc>
      </w:tr>
      <w:tr w14:paraId="407FF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1C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81E32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428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0DE35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开始工单排产</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37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82B1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6314E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MES-PM-10 生产工单新增功能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6D19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仅待排产状态可操作；2. 操作前确认资源就绪；3. 操作后状态更新为 “生产中” 并生成任务节点；4. 操作有日志记录；5. 支持关联工位分配</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4735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建议同步通知操作工</w:t>
            </w:r>
          </w:p>
        </w:tc>
      </w:tr>
      <w:tr w14:paraId="5232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CE98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98CD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687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3A2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工单暂停</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CE6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4F7EF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EE8E3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MES-PM-14 开始工单排产功能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C20DB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仅生产中状态可操作；2. 暂停原因必填（支持预设选项）；3. 操作后状态更新为 “暂停”；4. 操作有日志记录；5. 支持恢复生产</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F86F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暂停期间建议更新计划结束时间</w:t>
            </w:r>
          </w:p>
        </w:tc>
      </w:tr>
      <w:tr w14:paraId="42243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F53F5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71270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95A5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25291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工单强制关闭</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EAD4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DFE50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DEF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MES-PM-10 生产工单新增功能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F37DA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仅生产中 / 暂停状态可操作；2. 关闭原因必填（支持预设选项）；3. 操作后状态更新为 “已关闭”；4. 操作有日志记录；5. 不可恢复生产</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A791C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关闭前需确认产量及物料消耗</w:t>
            </w:r>
          </w:p>
        </w:tc>
      </w:tr>
      <w:tr w14:paraId="7F22D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7713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B9695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531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4011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查看工单报工记录</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2826D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1E66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E0D7F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MES-PM-18 生产报工功能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3EAB3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加载记录≤1 秒；2. 展示核心字段；3. 支持按报工时间排序；4. 点击单号查看质检记录；5. 无记录提示对应信息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B2EDE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支持导出报工记录（Excel 格式）</w:t>
            </w:r>
          </w:p>
        </w:tc>
      </w:tr>
      <w:tr w14:paraId="6A68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F29A9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2051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775F6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3BAFC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生产报工</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4D8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2C3F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46BD2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MES-PM-14 开始工单排产功能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1E05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仅生产中工单的未完成工序可报工；3. 报工单号自动生成且唯一；4. 提交后工序进度同步更新；5.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B1850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不合格产量需填写原因（支持预设选项）</w:t>
            </w:r>
          </w:p>
        </w:tc>
      </w:tr>
      <w:tr w14:paraId="1D736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1969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PB-PM-019</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EBA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MES-PM-19</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D423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0E92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报工单查询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F6AE1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F77F0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392F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MES-PM-18 生产报工功能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829E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报工单号精确匹配，工单编号模糊匹配；2. 多条件组合筛选；3. 分页展示（默认 20 条）；4. 点击单号查看明细；5.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C098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支持按报工时间排序</w:t>
            </w:r>
          </w:p>
        </w:tc>
      </w:tr>
      <w:tr w14:paraId="40DED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4841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PB-PM-020</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99D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MES-PM-20</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BC2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2C5D9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报工抽检</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ECC8B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D1FA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06547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MES-PM-18 生产报工功能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EC879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必填项为空提示；2. 抽检数量≤报工合格产量；3. 提交后关联显示质检记录；4. 不合格需填写整改建议；5.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636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支持关联不合格品处理方式</w:t>
            </w:r>
          </w:p>
        </w:tc>
      </w:tr>
      <w:tr w14:paraId="3EB1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BC6C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PB-PM-021</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A93D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MES-PM-21</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E9D7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7AAA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查看质检单</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B59A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1253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0593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MES-PM-20 报工抽检功能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2658E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加载记录≤1 秒；2. 展示核心字段；3. 支持查看操作日志；4. 无记录提示对应信息；5. 支持导出质检记录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FCE21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质检记录与报工单一一关联，不可单独删除</w:t>
            </w:r>
          </w:p>
        </w:tc>
      </w:tr>
      <w:tr w14:paraId="00776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6725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PB-PM-022</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9EEA3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MES-PM-22</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FDB0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1749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报工单删除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DC662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F91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C670C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MES-PM-18 生产报工功能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2D6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删除前弹出确认提示，删除后工单进度回退；2. 已关联质检记录的禁止删除；3. 删除后不再显示，操作有日志记录；4. 仅 “未质检” 状态可删除；5. 操作日志记录删除信息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C0B49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建议删除前确认报工为误操作</w:t>
            </w:r>
          </w:p>
        </w:tc>
      </w:tr>
      <w:tr w14:paraId="067DD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73B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PB-PM-023</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A9F8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MES-PM-23</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6B68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8D89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报工单导出</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2A80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687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28ED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MES-PM-19 报工单查询功能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9672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支持按工单、工序、时间范围多条件筛选导出；2. 导出文件包含核心报工字段；3. 文件名格式规范（报工数据_导出日期_操作人.xlsx）；4. 单次导出≤2000 条；5. 导出操作有日志记录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2D7C9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导出文件可直接用于生产产量报表制作</w:t>
            </w:r>
          </w:p>
        </w:tc>
      </w:tr>
      <w:tr w14:paraId="6BB6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9B885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PB-PM-024</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1ABC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MES-PM-24</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72A3B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AF2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完工入库单新增</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6ACF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39E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4FB0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MES-PM-18 生产报工、MES-WH-01 仓库信息新增功能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F8A7B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生产工单、入库仓库、入库数量为空提示；2. 入库数量≤报工合格总产量；3. 入库单号自动生成且唯一；4. 提交后自动增加成品库存；5. 操作有日志记录</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2B05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系统可根据工单报工完成状态自动生成入库单草稿</w:t>
            </w:r>
          </w:p>
        </w:tc>
      </w:tr>
      <w:tr w14:paraId="0FEA6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847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PB-PM-025</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08021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MES-PM-25</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AB31C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35DA9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完工入库单查询</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F7EBA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5CB8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E19D2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MES-PM-24 完工入库单新增功能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D788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入库单号精确匹配，工单编号模糊匹配，响应≤1 秒；2. 支持按仓库、时间范围筛选；3. 分页展示（默认 20 条），展示核心字段；4. 点击单号查看详情及关联报工记录；5. 无结果提示对应信息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7B43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支持按 “入库时间” 升序 / 降序排序</w:t>
            </w:r>
          </w:p>
        </w:tc>
      </w:tr>
      <w:tr w14:paraId="7173F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D298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PB-PM-026</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3C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MES-PM-26</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78A3D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58741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完工入库单修改</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3B5B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BC311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FB4B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MES-PM-24 完工入库单新增功能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B7F4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仅 “草稿” 状态可修改，其他状态提示不可修改；2. 入库数量修改后≤报工合格总产量；3. 保存后同步更新，操作有日志记录；4. 入库仓库需选择有效仓库；5. 已提交的需先撤回再修改</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2C42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入库仓库修改需选择系统内有效仓库</w:t>
            </w:r>
          </w:p>
        </w:tc>
      </w:tr>
      <w:tr w14:paraId="0925C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BE4B3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PB-PM-027</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38F0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MES-PM-27</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1072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9963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完工入库单删除</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707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9EB3B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8C5A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MES-PM-24 完工入库单新增功能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06B4E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删除前弹出确认提示；2. 非 “草稿” 状态禁止删除；3. 删除后不再显示，操作有日志记录；4. 草稿状态删除不影响实际库存；5. 操作日志记录删除的入库单信息</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9BF4A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建议删除前确认入库单无需再使用</w:t>
            </w:r>
          </w:p>
        </w:tc>
      </w:tr>
      <w:tr w14:paraId="7F971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778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PB-PM-028</w:t>
            </w:r>
          </w:p>
        </w:tc>
        <w:tc>
          <w:tcPr>
            <w:tcW w:w="3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D8F0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MES-PM-28</w:t>
            </w:r>
          </w:p>
        </w:tc>
        <w:tc>
          <w:tcPr>
            <w:tcW w:w="5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167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生产管理（PM）</w:t>
            </w:r>
          </w:p>
        </w:tc>
        <w:tc>
          <w:tcPr>
            <w:tcW w:w="4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BF8E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工序执行情况表查看</w:t>
            </w:r>
          </w:p>
        </w:tc>
        <w:tc>
          <w:tcPr>
            <w:tcW w:w="2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C3BE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FE07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F8BA9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依赖 MES-PM-14 开始工单排产、MES-PM-18 生产报工功能</w:t>
            </w:r>
          </w:p>
        </w:tc>
        <w:tc>
          <w:tcPr>
            <w:tcW w:w="12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DB143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 时间范围、生产车间为必填项；2. 报表≤5 秒生成，展示核心字段及进度；3. 支持柱状图展示；4. 支持按进度排序；5. 支持导出 Excel/PDF 格式</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AF13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报表数据实时同步最新报工进度</w:t>
            </w:r>
          </w:p>
        </w:tc>
      </w:tr>
    </w:tbl>
    <w:p w14:paraId="7BC5C6E3">
      <w:pPr>
        <w:pStyle w:val="3"/>
        <w:ind w:left="0" w:leftChars="0" w:firstLine="0" w:firstLineChars="0"/>
        <w:rPr>
          <w:rFonts w:hint="default"/>
        </w:rPr>
      </w:pPr>
    </w:p>
    <w:p w14:paraId="37601025">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default" w:ascii="Arial" w:hAnsi="Arial" w:eastAsia="黑体" w:cs="Times New Roman"/>
          <w:spacing w:val="20"/>
          <w:sz w:val="36"/>
          <w:szCs w:val="44"/>
          <w:lang w:bidi="ar-SA"/>
        </w:rPr>
      </w:pPr>
      <w:bookmarkStart w:id="11" w:name="_Toc18434"/>
      <w:r>
        <w:rPr>
          <w:rFonts w:hint="eastAsia" w:ascii="Arial" w:hAnsi="Arial" w:eastAsia="黑体" w:cs="Times New Roman"/>
          <w:spacing w:val="20"/>
          <w:sz w:val="36"/>
          <w:szCs w:val="44"/>
          <w:lang w:val="en-US" w:eastAsia="zh-CN" w:bidi="ar-SA"/>
        </w:rPr>
        <w:t>待办列表使用说明</w:t>
      </w:r>
      <w:bookmarkEnd w:id="11"/>
    </w:p>
    <w:p w14:paraId="430F07C0">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优先级执行顺序：高优先级（核心流程必需）→ 中优先级（优化效率）→ 低优先级（补充功能），高优先级未完成前不启动低优先级待办项；</w:t>
      </w:r>
    </w:p>
    <w:p w14:paraId="26A9ACBE">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依赖关系遵循：先完成依赖的待办项，再启动当前待办项，避免流程阻塞；</w:t>
      </w:r>
    </w:p>
    <w:p w14:paraId="7A84B15B">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迭代规划参考：按 “9 周 3 次迭代” 分配，每次迭代故事点总和控制在 4</w:t>
      </w:r>
      <w:r>
        <w:rPr>
          <w:rFonts w:hint="eastAsia" w:eastAsia="宋体" w:asciiTheme="minorEastAsia" w:hAnsiTheme="minorEastAsia" w:cstheme="minorEastAsia"/>
          <w:kern w:val="2"/>
          <w:sz w:val="24"/>
          <w:szCs w:val="24"/>
          <w:lang w:val="en-US" w:eastAsia="zh-CN" w:bidi="ar-SA"/>
        </w:rPr>
        <w:t>5</w:t>
      </w:r>
      <w:r>
        <w:rPr>
          <w:rFonts w:hint="default" w:eastAsia="宋体" w:asciiTheme="minorEastAsia" w:hAnsiTheme="minorEastAsia" w:cstheme="minorEastAsia"/>
          <w:kern w:val="2"/>
          <w:sz w:val="24"/>
          <w:szCs w:val="24"/>
          <w:lang w:val="en-US" w:eastAsia="zh-CN" w:bidi="ar-SA"/>
        </w:rPr>
        <w:t>-6</w:t>
      </w:r>
      <w:r>
        <w:rPr>
          <w:rFonts w:hint="eastAsia" w:eastAsia="宋体" w:asciiTheme="minorEastAsia" w:hAnsiTheme="minorEastAsia" w:cstheme="minorEastAsia"/>
          <w:kern w:val="2"/>
          <w:sz w:val="24"/>
          <w:szCs w:val="24"/>
          <w:lang w:val="en-US" w:eastAsia="zh-CN" w:bidi="ar-SA"/>
        </w:rPr>
        <w:t>5</w:t>
      </w:r>
      <w:r>
        <w:rPr>
          <w:rFonts w:hint="default" w:eastAsia="宋体" w:asciiTheme="minorEastAsia" w:hAnsiTheme="minorEastAsia" w:cstheme="minorEastAsia"/>
          <w:kern w:val="2"/>
          <w:sz w:val="24"/>
          <w:szCs w:val="24"/>
          <w:lang w:val="en-US" w:eastAsia="zh-CN" w:bidi="ar-SA"/>
        </w:rPr>
        <w:t xml:space="preserve"> 之间，确保开发容量匹配；</w:t>
      </w:r>
    </w:p>
    <w:p w14:paraId="6108D77B">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验收标准执行：开发完成后按 “验收标准要点” 逐项验证，全部满足视为待办项 “完成”。</w:t>
      </w:r>
    </w:p>
    <w:p w14:paraId="4CD4F8C4">
      <w:pPr>
        <w:numPr>
          <w:ilvl w:val="0"/>
          <w:numId w:val="3"/>
        </w:numPr>
        <w:ind w:left="0" w:leftChars="0" w:firstLine="0" w:firstLineChars="0"/>
        <w:rPr>
          <w:rFonts w:hint="eastAsia"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版本管理：后续需求变更需同步更新本列表，维护记录中注明修改内容、修改人及审核人。</w:t>
      </w:r>
    </w:p>
    <w:p w14:paraId="3914B2FA"/>
    <w:sectPr>
      <w:headerReference r:id="rId9" w:type="default"/>
      <w:foot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4ABF">
    <w:pPr>
      <w:pStyle w:val="6"/>
      <w:spacing w:before="120" w:after="12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F0B000">
                          <w:pPr>
                            <w:pStyle w:val="6"/>
                            <w:spacing w:before="12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73F0B000">
                    <w:pPr>
                      <w:pStyle w:val="6"/>
                      <w:spacing w:before="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5816">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16F6">
    <w:pPr>
      <w:pStyle w:val="6"/>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3E17">
    <w:pPr>
      <w:pStyle w:val="6"/>
      <w:spacing w:before="120" w:after="12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A49B3E">
                          <w:pPr>
                            <w:pStyle w:val="6"/>
                            <w:spacing w:before="120" w:after="120"/>
                          </w:pPr>
                          <w:r>
                            <w:rPr>
                              <w:kern w:val="0"/>
                            </w:rPr>
                            <w:fldChar w:fldCharType="begin"/>
                          </w:r>
                          <w:r>
                            <w:rPr>
                              <w:kern w:val="0"/>
                            </w:rPr>
                            <w:instrText xml:space="preserve"> PAGE </w:instrText>
                          </w:r>
                          <w:r>
                            <w:rPr>
                              <w:kern w:val="0"/>
                            </w:rPr>
                            <w:fldChar w:fldCharType="separate"/>
                          </w:r>
                          <w:r>
                            <w:rPr>
                              <w:kern w:val="0"/>
                            </w:rPr>
                            <w:t>I</w:t>
                          </w:r>
                          <w:r>
                            <w:rPr>
                              <w:kern w:val="0"/>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BA49B3E">
                    <w:pPr>
                      <w:pStyle w:val="6"/>
                      <w:spacing w:before="120" w:after="120"/>
                    </w:pPr>
                    <w:r>
                      <w:rPr>
                        <w:kern w:val="0"/>
                      </w:rPr>
                      <w:fldChar w:fldCharType="begin"/>
                    </w:r>
                    <w:r>
                      <w:rPr>
                        <w:kern w:val="0"/>
                      </w:rPr>
                      <w:instrText xml:space="preserve"> PAGE </w:instrText>
                    </w:r>
                    <w:r>
                      <w:rPr>
                        <w:kern w:val="0"/>
                      </w:rPr>
                      <w:fldChar w:fldCharType="separate"/>
                    </w:r>
                    <w:r>
                      <w:rPr>
                        <w:kern w:val="0"/>
                      </w:rPr>
                      <w:t>I</w:t>
                    </w:r>
                    <w:r>
                      <w:rPr>
                        <w:kern w:val="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7BD0B">
    <w:pPr>
      <w:pStyle w:val="7"/>
      <w:tabs>
        <w:tab w:val="clear" w:pos="4153"/>
      </w:tabs>
      <w:spacing w:after="120"/>
      <w:jc w:val="both"/>
      <w:rPr>
        <w:rFonts w:hint="eastAsia"/>
      </w:rPr>
    </w:pPr>
    <w:r>
      <w:rPr>
        <w:rFonts w:hint="eastAsia"/>
        <w:lang w:val="en-US" w:eastAsia="zh-CN"/>
      </w:rPr>
      <w:t>制造执行系统（MES）</w:t>
    </w:r>
    <w:r>
      <w:rPr>
        <w:lang w:eastAsia="zh-Hans"/>
      </w:rPr>
      <w:t>_</w:t>
    </w:r>
    <w:r>
      <w:rPr>
        <w:rFonts w:hint="eastAsia"/>
        <w:lang w:val="en-US" w:eastAsia="zh-CN"/>
      </w:rPr>
      <w:t>1</w:t>
    </w:r>
    <w:r>
      <w:rPr>
        <w:rFonts w:hint="eastAsia"/>
        <w:lang w:eastAsia="zh-Hans"/>
      </w:rPr>
      <w:t>.</w:t>
    </w:r>
    <w:r>
      <w:rPr>
        <w:lang w:eastAsia="zh-Hans"/>
      </w:rPr>
      <w:t>1</w:t>
    </w:r>
    <w:r>
      <w:rPr>
        <w:rFonts w:hint="eastAsia"/>
        <w:lang w:eastAsia="zh-Hans"/>
      </w:rPr>
      <w:t>.</w:t>
    </w:r>
    <w:r>
      <w:rPr>
        <w:lang w:eastAsia="zh-Hans"/>
      </w:rPr>
      <w:t>0</w:t>
    </w:r>
    <w:r>
      <w:rPr>
        <w:rFonts w:hint="eastAsia"/>
        <w:lang w:val="en-US" w:eastAsia="zh-CN"/>
      </w:rPr>
      <w:t>产品待办列表</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BBE6">
    <w:pPr>
      <w:spacing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83BA">
    <w:pPr>
      <w:pStyle w:val="7"/>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1E3B4">
    <w:pPr>
      <w:pStyle w:val="7"/>
      <w:tabs>
        <w:tab w:val="clear" w:pos="4153"/>
      </w:tabs>
      <w:spacing w:after="120"/>
      <w:jc w:val="both"/>
    </w:pPr>
    <w:bookmarkStart w:id="12" w:name="_GoBack"/>
    <w:bookmarkEnd w:id="12"/>
    <w:r>
      <w:rPr>
        <w:rFonts w:hint="eastAsia"/>
        <w:lang w:val="en-US" w:eastAsia="zh-CN"/>
      </w:rPr>
      <w:t>制造执行系统</w:t>
    </w:r>
    <w:r>
      <w:rPr>
        <w:lang w:eastAsia="zh-Hans"/>
      </w:rPr>
      <w:t>_</w:t>
    </w:r>
    <w:r>
      <w:rPr>
        <w:rFonts w:hint="eastAsia"/>
        <w:lang w:val="en-US" w:eastAsia="zh-CN"/>
      </w:rPr>
      <w:t>1</w:t>
    </w:r>
    <w:r>
      <w:rPr>
        <w:rFonts w:hint="eastAsia"/>
        <w:lang w:eastAsia="zh-Hans"/>
      </w:rPr>
      <w:t>.</w:t>
    </w:r>
    <w:r>
      <w:rPr>
        <w:lang w:eastAsia="zh-Hans"/>
      </w:rPr>
      <w:t>1</w:t>
    </w:r>
    <w:r>
      <w:rPr>
        <w:rFonts w:hint="eastAsia"/>
        <w:lang w:eastAsia="zh-Hans"/>
      </w:rPr>
      <w:t>.</w:t>
    </w:r>
    <w:r>
      <w:rPr>
        <w:lang w:eastAsia="zh-Hans"/>
      </w:rPr>
      <w:t>0</w:t>
    </w:r>
    <w:r>
      <w:rPr>
        <w:rFonts w:hint="eastAsia"/>
        <w:lang w:val="en-US" w:eastAsia="zh-CN"/>
      </w:rPr>
      <w:t>产品待办列表</w:t>
    </w: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93E6A1"/>
    <w:multiLevelType w:val="multilevel"/>
    <w:tmpl w:val="E993E6A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2B279ED4"/>
    <w:multiLevelType w:val="multilevel"/>
    <w:tmpl w:val="2B279ED4"/>
    <w:lvl w:ilvl="0" w:tentative="0">
      <w:start w:val="1"/>
      <w:numFmt w:val="bullet"/>
      <w:suff w:val="space"/>
      <w:lvlText w:val=""/>
      <w:lvlJc w:val="left"/>
      <w:pPr>
        <w:ind w:left="0" w:leftChars="0" w:firstLine="0" w:firstLineChars="0"/>
      </w:pPr>
      <w:rPr>
        <w:rFonts w:hint="default" w:ascii="Wingdings" w:hAnsi="Wingdings"/>
        <w:sz w:val="15"/>
        <w:szCs w:val="15"/>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2F260321"/>
    <w:multiLevelType w:val="multilevel"/>
    <w:tmpl w:val="2F260321"/>
    <w:lvl w:ilvl="0" w:tentative="0">
      <w:start w:val="1"/>
      <w:numFmt w:val="decimal"/>
      <w:pStyle w:val="16"/>
      <w:lvlText w:val="表格%1."/>
      <w:lvlJc w:val="righ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809F3"/>
    <w:rsid w:val="06473856"/>
    <w:rsid w:val="06D048BB"/>
    <w:rsid w:val="07B611C8"/>
    <w:rsid w:val="0CF940F5"/>
    <w:rsid w:val="0F2B5A9C"/>
    <w:rsid w:val="16E80C72"/>
    <w:rsid w:val="17A252C5"/>
    <w:rsid w:val="1A9F5AEC"/>
    <w:rsid w:val="1E53029D"/>
    <w:rsid w:val="20166850"/>
    <w:rsid w:val="28421703"/>
    <w:rsid w:val="28575C58"/>
    <w:rsid w:val="28BC3D0D"/>
    <w:rsid w:val="29157325"/>
    <w:rsid w:val="2A81564E"/>
    <w:rsid w:val="2CE675AA"/>
    <w:rsid w:val="2E072CC8"/>
    <w:rsid w:val="2E56075F"/>
    <w:rsid w:val="2EBF4557"/>
    <w:rsid w:val="38FA4880"/>
    <w:rsid w:val="3B4E4C98"/>
    <w:rsid w:val="3DCB6CFD"/>
    <w:rsid w:val="3E1F291C"/>
    <w:rsid w:val="3FCE45FA"/>
    <w:rsid w:val="419534AB"/>
    <w:rsid w:val="41B20E55"/>
    <w:rsid w:val="44E1092B"/>
    <w:rsid w:val="49956188"/>
    <w:rsid w:val="49D40A5E"/>
    <w:rsid w:val="4ACE1952"/>
    <w:rsid w:val="4BDF6E49"/>
    <w:rsid w:val="4FDE0794"/>
    <w:rsid w:val="513613AB"/>
    <w:rsid w:val="56E36785"/>
    <w:rsid w:val="595B6AA6"/>
    <w:rsid w:val="5A7871E4"/>
    <w:rsid w:val="5AD04D56"/>
    <w:rsid w:val="5BDB3ECE"/>
    <w:rsid w:val="5C003935"/>
    <w:rsid w:val="5E5F7A85"/>
    <w:rsid w:val="5F8C4321"/>
    <w:rsid w:val="627E2646"/>
    <w:rsid w:val="62C93162"/>
    <w:rsid w:val="65501489"/>
    <w:rsid w:val="673212ED"/>
    <w:rsid w:val="6A67286B"/>
    <w:rsid w:val="6A6B3675"/>
    <w:rsid w:val="6BC21322"/>
    <w:rsid w:val="70147557"/>
    <w:rsid w:val="74CB28DA"/>
    <w:rsid w:val="7A3C1B84"/>
    <w:rsid w:val="7ABF6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3"/>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6">
    <w:name w:val="footer"/>
    <w:basedOn w:val="1"/>
    <w:qFormat/>
    <w:uiPriority w:val="0"/>
    <w:pPr>
      <w:pBdr>
        <w:top w:val="single" w:color="auto" w:sz="4" w:space="1"/>
      </w:pBdr>
      <w:tabs>
        <w:tab w:val="center" w:pos="4153"/>
        <w:tab w:val="right" w:pos="8306"/>
      </w:tabs>
      <w:snapToGrid w:val="0"/>
      <w:spacing w:before="50" w:beforeLines="50" w:after="0" w:afterLines="0" w:line="240" w:lineRule="auto"/>
      <w:jc w:val="center"/>
    </w:pPr>
    <w:rPr>
      <w:sz w:val="18"/>
      <w:szCs w:val="18"/>
    </w:rPr>
  </w:style>
  <w:style w:type="paragraph" w:styleId="7">
    <w:name w:val="header"/>
    <w:basedOn w:val="1"/>
    <w:qFormat/>
    <w:uiPriority w:val="0"/>
    <w:pPr>
      <w:pBdr>
        <w:bottom w:val="single" w:color="auto" w:sz="6" w:space="1"/>
      </w:pBdr>
      <w:tabs>
        <w:tab w:val="center" w:pos="4153"/>
        <w:tab w:val="right" w:pos="8306"/>
      </w:tabs>
      <w:snapToGrid w:val="0"/>
      <w:spacing w:line="240" w:lineRule="auto"/>
      <w:jc w:val="center"/>
      <w:textAlignment w:val="center"/>
    </w:pPr>
    <w:rPr>
      <w:sz w:val="18"/>
      <w:szCs w:val="18"/>
    </w:rPr>
  </w:style>
  <w:style w:type="paragraph" w:styleId="8">
    <w:name w:val="toc 1"/>
    <w:basedOn w:val="1"/>
    <w:next w:val="1"/>
    <w:qFormat/>
    <w:uiPriority w:val="39"/>
    <w:pPr>
      <w:tabs>
        <w:tab w:val="left" w:pos="420"/>
        <w:tab w:val="right" w:leader="dot" w:pos="8222"/>
      </w:tabs>
      <w:spacing w:after="156" w:line="240" w:lineRule="auto"/>
    </w:pPr>
  </w:style>
  <w:style w:type="paragraph" w:styleId="9">
    <w:name w:val="toc 2"/>
    <w:basedOn w:val="1"/>
    <w:next w:val="1"/>
    <w:qFormat/>
    <w:uiPriority w:val="0"/>
    <w:pPr>
      <w:ind w:left="420" w:leftChars="200"/>
    </w:pPr>
  </w:style>
  <w:style w:type="character" w:styleId="12">
    <w:name w:val="Strong"/>
    <w:basedOn w:val="11"/>
    <w:qFormat/>
    <w:uiPriority w:val="0"/>
    <w:rPr>
      <w:b/>
    </w:rPr>
  </w:style>
  <w:style w:type="paragraph" w:customStyle="1" w:styleId="13">
    <w:name w:val="封面落款"/>
    <w:basedOn w:val="14"/>
    <w:qFormat/>
    <w:uiPriority w:val="0"/>
    <w:pPr>
      <w:shd w:val="clear" w:color="auto" w:fill="auto"/>
      <w:spacing w:after="0"/>
    </w:pPr>
    <w:rPr>
      <w:b w:val="0"/>
      <w:sz w:val="32"/>
    </w:rPr>
  </w:style>
  <w:style w:type="paragraph" w:customStyle="1" w:styleId="14">
    <w:name w:val="封面标题"/>
    <w:basedOn w:val="1"/>
    <w:next w:val="13"/>
    <w:qFormat/>
    <w:uiPriority w:val="0"/>
    <w:pPr>
      <w:spacing w:after="6000" w:afterLines="0"/>
      <w:jc w:val="center"/>
    </w:pPr>
    <w:rPr>
      <w:rFonts w:ascii="Arial" w:hAnsi="Arial" w:eastAsia="黑体"/>
      <w:b/>
      <w:sz w:val="52"/>
    </w:rPr>
  </w:style>
  <w:style w:type="paragraph" w:customStyle="1" w:styleId="15">
    <w:name w:val="目录"/>
    <w:basedOn w:val="1"/>
    <w:next w:val="3"/>
    <w:qFormat/>
    <w:uiPriority w:val="0"/>
    <w:pPr>
      <w:spacing w:after="50" w:afterLines="50" w:line="360" w:lineRule="auto"/>
      <w:jc w:val="center"/>
    </w:pPr>
    <w:rPr>
      <w:rFonts w:ascii="Arial" w:hAnsi="Arial" w:eastAsia="黑体"/>
      <w:b/>
      <w:sz w:val="32"/>
    </w:rPr>
  </w:style>
  <w:style w:type="paragraph" w:customStyle="1" w:styleId="16">
    <w:name w:val="表格表头"/>
    <w:basedOn w:val="1"/>
    <w:next w:val="3"/>
    <w:qFormat/>
    <w:uiPriority w:val="0"/>
    <w:pPr>
      <w:numPr>
        <w:ilvl w:val="0"/>
        <w:numId w:val="1"/>
      </w:numPr>
      <w:spacing w:after="0" w:afterLines="0" w:line="240" w:lineRule="auto"/>
      <w:jc w:val="center"/>
    </w:pPr>
  </w:style>
  <w:style w:type="paragraph" w:customStyle="1" w:styleId="17">
    <w:name w:val="表格正文"/>
    <w:basedOn w:val="1"/>
    <w:qFormat/>
    <w:uiPriority w:val="0"/>
    <w:pPr>
      <w:snapToGrid w:val="0"/>
      <w:spacing w:after="0" w:afterLines="0" w:line="300" w:lineRule="auto"/>
    </w:pPr>
  </w:style>
  <w:style w:type="character" w:customStyle="1" w:styleId="18">
    <w:name w:val="font11"/>
    <w:basedOn w:val="11"/>
    <w:qFormat/>
    <w:uiPriority w:val="0"/>
    <w:rPr>
      <w:rFonts w:hint="eastAsia" w:ascii="宋体" w:hAnsi="宋体" w:eastAsia="宋体" w:cs="宋体"/>
      <w:b/>
      <w:bCs/>
      <w:color w:val="000000"/>
      <w:sz w:val="28"/>
      <w:szCs w:val="28"/>
      <w:u w:val="none"/>
    </w:rPr>
  </w:style>
  <w:style w:type="character" w:customStyle="1" w:styleId="19">
    <w:name w:val="font31"/>
    <w:basedOn w:val="11"/>
    <w:qFormat/>
    <w:uiPriority w:val="0"/>
    <w:rPr>
      <w:rFonts w:ascii="Segoe UI" w:hAnsi="Segoe UI" w:eastAsia="Segoe UI" w:cs="Segoe UI"/>
      <w:b/>
      <w:bCs/>
      <w:color w:val="000000"/>
      <w:sz w:val="28"/>
      <w:szCs w:val="28"/>
      <w:u w:val="none"/>
    </w:rPr>
  </w:style>
  <w:style w:type="character" w:customStyle="1" w:styleId="20">
    <w:name w:val="font21"/>
    <w:basedOn w:val="11"/>
    <w:qFormat/>
    <w:uiPriority w:val="0"/>
    <w:rPr>
      <w:rFonts w:ascii="Segoe UI" w:hAnsi="Segoe UI" w:eastAsia="Segoe UI" w:cs="Segoe UI"/>
      <w:b/>
      <w:bCs/>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1164</Words>
  <Characters>1308</Characters>
  <Lines>0</Lines>
  <Paragraphs>0</Paragraphs>
  <TotalTime>0</TotalTime>
  <ScaleCrop>false</ScaleCrop>
  <LinksUpToDate>false</LinksUpToDate>
  <CharactersWithSpaces>1387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2025-12-24T09:02:00Z</dcterms:created>
  <dc:creator>Administrator</dc:creator>
  <cp:lastModifiedBy>..</cp:lastModifiedBy>
  <dcterms:modified xsi:type="dcterms:W3CDTF">2026-03-17T09:50:38Z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eyJoZGlkIjoiZWFiZTg0ZGRkMjE3NjA4ZGM4NDZlZWQwZWRlNjQ2OTciLCJ1c2VySWQiOiIxMDEyMDU2MjQ2In0=</vt:lpwstr>
  </property>
  <property fmtid="{D5CDD505-2E9C-101B-9397-08002B2CF9AE}" pid="4" name="ICV">
    <vt:lpwstr>1812CEEECCA94752A9537EAABB151D88_12</vt:lpwstr>
  </property>
</Properties>
</file>