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0F975">
      <w:pPr>
        <w:spacing w:before="480" w:after="480" w:line="288" w:lineRule="auto"/>
        <w:ind w:left="0"/>
        <w:jc w:val="center"/>
        <w:rPr>
          <w:rFonts w:hint="default" w:ascii="Arial" w:hAnsi="Arial" w:eastAsia="等线" w:cs="Arial"/>
          <w:b/>
          <w:kern w:val="0"/>
          <w:sz w:val="36"/>
          <w:szCs w:val="16"/>
          <w:lang w:val="en-US" w:eastAsia="zh-CN"/>
        </w:rPr>
      </w:pPr>
      <w:r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  <w:t>制造执行系统（MES）迭代2冲刺目标文档</w:t>
      </w:r>
    </w:p>
    <w:p w14:paraId="3CFC2053">
      <w:pPr>
        <w:spacing w:after="156"/>
        <w:jc w:val="left"/>
        <w:rPr>
          <w:rFonts w:hint="default"/>
        </w:rPr>
      </w:pPr>
      <w:r>
        <w:t>文档版本</w:t>
      </w:r>
      <w:r>
        <w:rPr>
          <w:rFonts w:hint="default"/>
        </w:rPr>
        <w:t>：V1.1.0</w:t>
      </w:r>
    </w:p>
    <w:p w14:paraId="5D25B324">
      <w:pPr>
        <w:spacing w:after="156"/>
        <w:jc w:val="left"/>
        <w:rPr>
          <w:rFonts w:hint="default"/>
        </w:rPr>
      </w:pPr>
      <w:r>
        <w:rPr>
          <w:rFonts w:hint="default"/>
        </w:rPr>
        <w:t>编制部门：西安优加青软数字技术有限公司MES项目组</w:t>
      </w:r>
    </w:p>
    <w:p w14:paraId="634A9B3B">
      <w:pPr>
        <w:spacing w:after="156"/>
        <w:jc w:val="left"/>
        <w:rPr>
          <w:rFonts w:hint="default"/>
          <w:lang w:val="en-US" w:eastAsia="zh-CN"/>
        </w:rPr>
      </w:pPr>
      <w:r>
        <w:rPr>
          <w:rFonts w:hint="default"/>
        </w:rPr>
        <w:t>编制日期：2025年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日</w:t>
      </w:r>
    </w:p>
    <w:p w14:paraId="202F20B9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冲刺基本信息</w:t>
      </w:r>
      <w:bookmarkStart w:id="0" w:name="_GoBack"/>
      <w:bookmarkEnd w:id="0"/>
    </w:p>
    <w:tbl>
      <w:tblPr>
        <w:tblStyle w:val="1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6572"/>
      </w:tblGrid>
      <w:tr w14:paraId="3077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tblHeader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5E027F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5DBA87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填写内容</w:t>
            </w:r>
          </w:p>
        </w:tc>
      </w:tr>
      <w:tr w14:paraId="79FC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6884FA8E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冲刺编号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1BF59E0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2 冲刺（MES 系统业务支撑层搭建）</w:t>
            </w:r>
          </w:p>
        </w:tc>
      </w:tr>
      <w:tr w14:paraId="4995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30861E4B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冲刺周期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10262BD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2026-01-06 至 2026-01-26（3 周）</w:t>
            </w:r>
          </w:p>
        </w:tc>
      </w:tr>
      <w:tr w14:paraId="6FCF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66000332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对应版本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21E6C59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MES-V1.0.2（基础数据补全 + 供应链闭环）</w:t>
            </w:r>
          </w:p>
        </w:tc>
      </w:tr>
      <w:tr w14:paraId="6940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4FC65F7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冲刺负责人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40E19B4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产品负责人：张伟；开发负责人：王强</w:t>
            </w:r>
          </w:p>
        </w:tc>
      </w:tr>
      <w:tr w14:paraId="0819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1D01A2D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参与团队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75D67FA5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团队所有成员</w:t>
            </w:r>
          </w:p>
        </w:tc>
      </w:tr>
    </w:tbl>
    <w:p w14:paraId="7E507674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二、冲刺目标概述</w:t>
      </w:r>
    </w:p>
    <w:p w14:paraId="10D3EFED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完成 MES 系统基础数据补全（物料分类、物料信息、物料 BOM）、设备管理（设备信息维护、巡检计划管理）、仓库基础功能（仓库信息维护、即时库存查询、库存数据导出）及采购 - 销售全流程闭环（采购订单创建 - 审核 - 入库、销售订单创建 - 出库），搭建 “数据可流转、流程可追溯、业务可闭环” 的供应链支撑层。实现基础数据标准化完善、设备管理规范化、库存实时可视化、供应链流程顺畅衔接，为后续生产执行模块开发提供完整的业务链路、数据支撑与流程依据。</w:t>
      </w:r>
    </w:p>
    <w:p w14:paraId="07A4E4A8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三、价值主张</w:t>
      </w:r>
    </w:p>
    <w:p w14:paraId="796C31C1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解决 “基础数据维度不全、设备管理无系统支撑、库存状态不透明、采购 - 销售 - 仓库业务链路断裂” 的核心问题，实现物料、设备、仓库等核心业务数据的全生命周期管理，打通供应链端到端流程。避免后续生产模块因数据缺失或流程不闭环导致的开发阻塞，通过实时库存查询、规范订单流转等功能，提升业务操作效率与数据准确性，为项目整体业务落地提速。</w:t>
      </w:r>
    </w:p>
    <w:p w14:paraId="40363973">
      <w:pPr>
        <w:numPr>
          <w:ilvl w:val="0"/>
          <w:numId w:val="3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关键交付物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3773"/>
        <w:gridCol w:w="2666"/>
        <w:gridCol w:w="1326"/>
      </w:tblGrid>
      <w:tr w14:paraId="7D56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23CD9E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2ACD49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交付物名称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74E69D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  <w:p w14:paraId="72192F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（未开始/进行中/已完成）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3CF700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</w:p>
        </w:tc>
      </w:tr>
      <w:tr w14:paraId="47FF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28AC21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661D22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基础数据补全功能（物料分类、物料信息、物料 BOM 等 12 个功能）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176E7B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2D38B6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王强、陈明</w:t>
            </w:r>
          </w:p>
        </w:tc>
      </w:tr>
      <w:tr w14:paraId="5DB7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79FD8C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096A2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设备管理功能（设备信息维护、巡检计划管理等 8 个功能）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0913D1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0BE016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陈明、王强</w:t>
            </w:r>
          </w:p>
        </w:tc>
      </w:tr>
      <w:tr w14:paraId="60BB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1A5B1C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431DDA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仓库基础功能（仓库信息维护、即时库存查询、库存数据导出等 6 个功能）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6E60ED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77EC1B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刘婷、王强</w:t>
            </w:r>
          </w:p>
        </w:tc>
      </w:tr>
      <w:tr w14:paraId="2526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2FA0B7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502417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采购 - 销售全流程功能（采购订单管理、采购入库、销售订单管理、销售出库等 20 个功能）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384F19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6307CB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刘婷、王强、陈明</w:t>
            </w:r>
          </w:p>
        </w:tc>
      </w:tr>
      <w:tr w14:paraId="5DB8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61C7AE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692210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2 核心功能测试用例集（覆盖≥95% 关键场景）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05A682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19063C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</w:tr>
      <w:tr w14:paraId="2DCB1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1D3439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49A8AB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2 交付物验收报告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2C3E93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10BDF5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</w:tr>
      <w:tr w14:paraId="4BEE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249D39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5ED3E0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销售与采购流程规范文档（含流程说明、异常处理规则）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6796AA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720ECF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张伟、王强</w:t>
            </w:r>
          </w:p>
        </w:tc>
      </w:tr>
      <w:tr w14:paraId="0D83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4" w:type="pct"/>
            <w:shd w:val="clear" w:color="auto" w:fill="auto"/>
            <w:vAlign w:val="center"/>
          </w:tcPr>
          <w:p w14:paraId="332BF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213" w:type="pct"/>
            <w:shd w:val="clear" w:color="auto" w:fill="auto"/>
            <w:vAlign w:val="center"/>
          </w:tcPr>
          <w:p w14:paraId="01D05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接口文档与设计文档（覆盖所有开发功能）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F8DFF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14:paraId="4E5655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王强、陈明、刘婷</w:t>
            </w:r>
          </w:p>
        </w:tc>
      </w:tr>
    </w:tbl>
    <w:p w14:paraId="42AB354A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五、验收标准（核心判定条件）</w:t>
      </w:r>
    </w:p>
    <w:p w14:paraId="1127D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 xml:space="preserve">1. </w:t>
      </w:r>
      <w:r>
        <w:rPr>
          <w:rFonts w:hint="default"/>
          <w:b/>
          <w:bCs/>
          <w:lang w:val="en-US" w:eastAsia="zh-CN"/>
        </w:rPr>
        <w:t>基础数据补全功能：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</w:t>
      </w:r>
    </w:p>
    <w:p w14:paraId="20DD7759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物料编码、BOM 版本号等符合预设编码规则，数据唯一性校验（前端 + 后端双重校验）即时生效；</w:t>
      </w:r>
    </w:p>
    <w:p w14:paraId="75E0426D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物料 BOM 父子物料关联有效，用量比例＞0，已关联工单的 BOM 不可直接修改； </w:t>
      </w:r>
    </w:p>
    <w:p w14:paraId="289CAC1A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支持核心字段模糊搜索、分页展示（默认 20 条 / 页，支持 10/20/50 条调整），Excel 导出格式规范。</w:t>
      </w:r>
    </w:p>
    <w:p w14:paraId="5E63F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</w:p>
    <w:p w14:paraId="49EEFB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hint="default"/>
          <w:b/>
          <w:bCs/>
          <w:lang w:val="en-US" w:eastAsia="zh-CN"/>
        </w:rPr>
        <w:t>设备管理功能：</w:t>
      </w:r>
      <w:r>
        <w:rPr>
          <w:rFonts w:hint="eastAsia"/>
          <w:b/>
          <w:bCs/>
          <w:lang w:val="en-US" w:eastAsia="zh-CN"/>
        </w:rPr>
        <w:t>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</w:t>
      </w:r>
    </w:p>
    <w:p w14:paraId="1E30820B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设备信息关联工位有效，编码唯一，报废、删除操作需二次确认且有日志记录； </w:t>
      </w:r>
    </w:p>
    <w:p w14:paraId="046F2224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巡检计划同一设备 + 频率唯一，点检项目至少 1 项，已执行计划不可修改 / 删除； </w:t>
      </w:r>
    </w:p>
    <w:p w14:paraId="28742B83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设备相关操作日志完整，支持按设备、时间筛选查询。</w:t>
      </w:r>
    </w:p>
    <w:p w14:paraId="22CE59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1F2329"/>
          <w:sz w:val="19"/>
          <w:szCs w:val="19"/>
        </w:rPr>
      </w:pPr>
    </w:p>
    <w:p w14:paraId="500765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left"/>
        <w:rPr>
          <w:color w:val="1F2329"/>
          <w:sz w:val="19"/>
          <w:szCs w:val="19"/>
        </w:rPr>
      </w:pPr>
    </w:p>
    <w:p w14:paraId="157D7CC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hint="default"/>
          <w:b/>
          <w:bCs/>
          <w:lang w:val="en-US" w:eastAsia="zh-CN"/>
        </w:rPr>
        <w:t>仓库基础功能：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 </w:t>
      </w:r>
    </w:p>
    <w:p w14:paraId="7ADEE5B7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仓库信息负责人关联有效，编码唯一，已关联库存的仓库不可直接删除； </w:t>
      </w:r>
    </w:p>
    <w:p w14:paraId="24852898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即时库存数据同步延迟≤5 秒，支持按物料、仓库多条件筛选，数据与实际一致； </w:t>
      </w:r>
    </w:p>
    <w:p w14:paraId="60836BF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库存导出支持多条件筛选，单次导出≤1000 条，文件名符合规范。</w:t>
      </w:r>
    </w:p>
    <w:p w14:paraId="38397C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1F2329"/>
          <w:sz w:val="19"/>
          <w:szCs w:val="19"/>
        </w:rPr>
      </w:pPr>
    </w:p>
    <w:p w14:paraId="42CF3E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0" w:firstLine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hint="default"/>
          <w:b/>
          <w:bCs/>
          <w:lang w:val="en-US" w:eastAsia="zh-CN"/>
        </w:rPr>
        <w:t>采购 - 销售全流程功能：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</w:t>
      </w:r>
    </w:p>
    <w:p w14:paraId="3CC221A8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采购订单状态流转逻辑通顺（草稿→待审核→已审核→已入库），审核不通过需填写原因； </w:t>
      </w:r>
    </w:p>
    <w:p w14:paraId="3661E027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销售订单出库需满足库存≥订单数量，出库后库存实时扣减，物流单号必填； </w:t>
      </w:r>
    </w:p>
    <w:p w14:paraId="47209F28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采购入库、销售出库操作有完整日志，支持订单号精确查询、状态筛选，单据可打印。</w:t>
      </w:r>
    </w:p>
    <w:p w14:paraId="2AEE28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1F2329"/>
          <w:sz w:val="19"/>
          <w:szCs w:val="19"/>
        </w:rPr>
      </w:pPr>
    </w:p>
    <w:p w14:paraId="5FED789A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性能与安全要求：</w:t>
      </w:r>
    </w:p>
    <w:p w14:paraId="1913B0C6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核心功能（订单创建、库存查询、BOM 维护）响应时间≤3 秒，支持 50 名用户同时在线操作无卡顿； </w:t>
      </w:r>
    </w:p>
    <w:p w14:paraId="387BB041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敏感操作（订单删除、库存调整）需二次确认，密码传输采用 HTTPS 加密； </w:t>
      </w:r>
    </w:p>
    <w:p w14:paraId="48BEFEC0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跨模块数据流转一致性 100%，无数据错乱或丢失情况。</w:t>
      </w:r>
    </w:p>
    <w:p w14:paraId="7C83C3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1F2329"/>
          <w:sz w:val="19"/>
          <w:szCs w:val="19"/>
        </w:rPr>
      </w:pPr>
    </w:p>
    <w:p w14:paraId="0BB3DAD0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交付物要求：</w:t>
      </w:r>
    </w:p>
    <w:p w14:paraId="5B013BB3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所有功能通过测试用例执行，通过率≥95%； </w:t>
      </w:r>
    </w:p>
    <w:p w14:paraId="034A1785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流程规范文档清晰易懂，可直接指导业务操作； </w:t>
      </w:r>
    </w:p>
    <w:p w14:paraId="5DD12F44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验收报告经产品、测试、开发负责人签字确认，文档归档完整。</w:t>
      </w:r>
    </w:p>
    <w:p w14:paraId="7177E9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1F2329"/>
          <w:sz w:val="19"/>
          <w:szCs w:val="19"/>
        </w:rPr>
      </w:pPr>
    </w:p>
    <w:p w14:paraId="59F9509A">
      <w:pPr>
        <w:numPr>
          <w:ilvl w:val="0"/>
          <w:numId w:val="7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依赖与风险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904"/>
        <w:gridCol w:w="4787"/>
      </w:tblGrid>
      <w:tr w14:paraId="2227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tblHeader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597E18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4BBFE4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具体内容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49E0C3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应对方案</w:t>
            </w:r>
          </w:p>
        </w:tc>
      </w:tr>
      <w:tr w14:paraId="3D31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3830A2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依赖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5DA88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开发环境稳定运行，迭代 1 基础功能无重大缺陷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03074E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运维团队每日同步环境状态，开发负责人跟踪迭代 1 遗留问题修复进度</w:t>
            </w:r>
          </w:p>
        </w:tc>
      </w:tr>
      <w:tr w14:paraId="2265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614041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依赖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2F2093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1 基础数据字典规范延续使用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46615E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产品负责人确认字典字段兼容性，2026-01-07 前同步至团队</w:t>
            </w:r>
          </w:p>
        </w:tc>
      </w:tr>
      <w:tr w14:paraId="520C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35F081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6042FC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跨模块数据交互频繁，可能出现数据一致性问题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7F91A5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制定专项集成测试方案，第 2 周启动跨模块联调，每日校验数据流转结果</w:t>
            </w:r>
          </w:p>
        </w:tc>
      </w:tr>
      <w:tr w14:paraId="115B5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783386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54D7D6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刘婷、陈明负责任务集中，可能导致进度滞后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7DB35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拆分集中任务为细分工作包，明确子任务节点；协调团队成员交叉协作，优先保障关键链路功能</w:t>
            </w:r>
          </w:p>
        </w:tc>
      </w:tr>
      <w:tr w14:paraId="0268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3AC44B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17D872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采购订单审核逻辑、销售出库库存校验规则理解有偏差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368C6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产品负责人提供流程示例原型与书面规则，2026-01-08 前组织专项澄清会</w:t>
            </w:r>
          </w:p>
        </w:tc>
      </w:tr>
      <w:tr w14:paraId="7D49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4A336F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097452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物料 BOM 关联逻辑复杂，易出现配置错误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2B33ED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编写 BOM 配置校验工具，前端增加关联关系可视化预览，后端加强逻辑校验</w:t>
            </w:r>
          </w:p>
        </w:tc>
      </w:tr>
      <w:tr w14:paraId="614F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6" w:type="pct"/>
            <w:shd w:val="clear" w:color="auto" w:fill="auto"/>
            <w:vAlign w:val="center"/>
          </w:tcPr>
          <w:p w14:paraId="6BD8FB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1704" w:type="pct"/>
            <w:shd w:val="clear" w:color="auto" w:fill="auto"/>
            <w:vAlign w:val="center"/>
          </w:tcPr>
          <w:p w14:paraId="61F5DB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测试环境与生产环境数据差异，影响验收效果</w:t>
            </w:r>
          </w:p>
        </w:tc>
        <w:tc>
          <w:tcPr>
            <w:tcW w:w="2809" w:type="pct"/>
            <w:shd w:val="clear" w:color="auto" w:fill="auto"/>
            <w:vAlign w:val="center"/>
          </w:tcPr>
          <w:p w14:paraId="74E257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测试前同步核心业务数据至测试环境，模拟真实业务场景进行验收测试</w:t>
            </w:r>
          </w:p>
        </w:tc>
      </w:tr>
    </w:tbl>
    <w:p w14:paraId="08F49DE2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七、沟通与同步方式</w:t>
      </w:r>
    </w:p>
    <w:p w14:paraId="5FD9DAB3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每日站会：9:30-9:45（腾讯会议），同步进度、阻塞问题及今日计划，重点跟踪跨模块协作进度 </w:t>
      </w:r>
    </w:p>
    <w:p w14:paraId="1C95812E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周进度同步会：每周五 17:00，复盘本周完成情况，协调跨模块依赖问题 </w:t>
      </w:r>
    </w:p>
    <w:p w14:paraId="464FD161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冲刺评审会：2026-01-26 14:00，演示交付物功能，收集业务方与测试团队反馈 </w:t>
      </w:r>
    </w:p>
    <w:p w14:paraId="4E598D62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文档同步：所有交付物、会议纪要统一归档至企业微信共享盘 “MES 迭代 2” 目录 </w:t>
      </w:r>
    </w:p>
    <w:p w14:paraId="3FE221E7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问题响应：阻塞问题通过微信 “迭代 2 紧急沟通群” 同步，1 小时内响应，4 小时内给出解决方案</w:t>
      </w:r>
    </w:p>
    <w:p w14:paraId="5ED30C9C">
      <w:pPr>
        <w:spacing w:line="360" w:lineRule="auto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7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7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8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迭代2冲刺目标文档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CB37D"/>
    <w:multiLevelType w:val="singleLevel"/>
    <w:tmpl w:val="AF5CB37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044C9928"/>
    <w:multiLevelType w:val="singleLevel"/>
    <w:tmpl w:val="044C9928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35A5E31"/>
    <w:multiLevelType w:val="singleLevel"/>
    <w:tmpl w:val="635A5E3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37671CE"/>
    <w:multiLevelType w:val="singleLevel"/>
    <w:tmpl w:val="737671CE"/>
    <w:lvl w:ilvl="0" w:tentative="0">
      <w:start w:val="3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>
    <w:nsid w:val="79FBEBE3"/>
    <w:multiLevelType w:val="singleLevel"/>
    <w:tmpl w:val="79FBEB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06F797D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87510A"/>
    <w:rsid w:val="0CF940F5"/>
    <w:rsid w:val="0F2B5A9C"/>
    <w:rsid w:val="0FDD265B"/>
    <w:rsid w:val="100F2ED3"/>
    <w:rsid w:val="105006C8"/>
    <w:rsid w:val="10857989"/>
    <w:rsid w:val="10AB4F16"/>
    <w:rsid w:val="10EF74F9"/>
    <w:rsid w:val="117F6ACF"/>
    <w:rsid w:val="12135D6D"/>
    <w:rsid w:val="12CE7597"/>
    <w:rsid w:val="12D44BF8"/>
    <w:rsid w:val="16C54451"/>
    <w:rsid w:val="16E80C72"/>
    <w:rsid w:val="1791130A"/>
    <w:rsid w:val="17A252C5"/>
    <w:rsid w:val="17DD454F"/>
    <w:rsid w:val="18F22F92"/>
    <w:rsid w:val="1A9F5AEC"/>
    <w:rsid w:val="1B275558"/>
    <w:rsid w:val="1B700B4E"/>
    <w:rsid w:val="1E53029D"/>
    <w:rsid w:val="1FA346C9"/>
    <w:rsid w:val="1FFF7032"/>
    <w:rsid w:val="20166850"/>
    <w:rsid w:val="207A5C32"/>
    <w:rsid w:val="208E288A"/>
    <w:rsid w:val="213F1DD6"/>
    <w:rsid w:val="217A4BBD"/>
    <w:rsid w:val="21FE759C"/>
    <w:rsid w:val="220C422F"/>
    <w:rsid w:val="23270D74"/>
    <w:rsid w:val="2492046F"/>
    <w:rsid w:val="25E116AE"/>
    <w:rsid w:val="26A5092E"/>
    <w:rsid w:val="278542BB"/>
    <w:rsid w:val="27F05BD9"/>
    <w:rsid w:val="28421703"/>
    <w:rsid w:val="28575C58"/>
    <w:rsid w:val="28BC3D0D"/>
    <w:rsid w:val="29157325"/>
    <w:rsid w:val="29E71D91"/>
    <w:rsid w:val="2A81564E"/>
    <w:rsid w:val="2B2D0EF2"/>
    <w:rsid w:val="2B76135C"/>
    <w:rsid w:val="2C9C632F"/>
    <w:rsid w:val="2CE675AA"/>
    <w:rsid w:val="2DB14FC0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514255"/>
    <w:rsid w:val="308275EA"/>
    <w:rsid w:val="30CF184C"/>
    <w:rsid w:val="338D077F"/>
    <w:rsid w:val="342D4340"/>
    <w:rsid w:val="34621C0C"/>
    <w:rsid w:val="35ED19A9"/>
    <w:rsid w:val="37FE7E9E"/>
    <w:rsid w:val="38DE55D9"/>
    <w:rsid w:val="38FA4880"/>
    <w:rsid w:val="392456E2"/>
    <w:rsid w:val="395F496C"/>
    <w:rsid w:val="397B72CC"/>
    <w:rsid w:val="39FE4185"/>
    <w:rsid w:val="3A7601BF"/>
    <w:rsid w:val="3B3F4ABE"/>
    <w:rsid w:val="3B4E4C98"/>
    <w:rsid w:val="3C2B6D87"/>
    <w:rsid w:val="3DCB6CFD"/>
    <w:rsid w:val="3DD84CED"/>
    <w:rsid w:val="3DFC4E7F"/>
    <w:rsid w:val="3E1F291C"/>
    <w:rsid w:val="3F161F71"/>
    <w:rsid w:val="3FCE45FA"/>
    <w:rsid w:val="403D352D"/>
    <w:rsid w:val="413A67F0"/>
    <w:rsid w:val="41650F8E"/>
    <w:rsid w:val="41AA2E44"/>
    <w:rsid w:val="41B20E55"/>
    <w:rsid w:val="41C876D2"/>
    <w:rsid w:val="4214206C"/>
    <w:rsid w:val="44E1092B"/>
    <w:rsid w:val="45E31983"/>
    <w:rsid w:val="469C7200"/>
    <w:rsid w:val="46CC1167"/>
    <w:rsid w:val="47C479A8"/>
    <w:rsid w:val="48A82A82"/>
    <w:rsid w:val="49595E62"/>
    <w:rsid w:val="49956188"/>
    <w:rsid w:val="49D40A5E"/>
    <w:rsid w:val="4A0A4480"/>
    <w:rsid w:val="4A392FB7"/>
    <w:rsid w:val="4ACE1952"/>
    <w:rsid w:val="4B0215FB"/>
    <w:rsid w:val="4B2C61E8"/>
    <w:rsid w:val="4B571947"/>
    <w:rsid w:val="4B5A31E5"/>
    <w:rsid w:val="4BDF6E49"/>
    <w:rsid w:val="4C5145E8"/>
    <w:rsid w:val="4C5424D5"/>
    <w:rsid w:val="4CF51418"/>
    <w:rsid w:val="4DF523A6"/>
    <w:rsid w:val="4EBE7F2F"/>
    <w:rsid w:val="4FDE0794"/>
    <w:rsid w:val="50A0169A"/>
    <w:rsid w:val="50EE4AFC"/>
    <w:rsid w:val="513613AB"/>
    <w:rsid w:val="51A72EFC"/>
    <w:rsid w:val="536C4446"/>
    <w:rsid w:val="53911F28"/>
    <w:rsid w:val="539A4AC7"/>
    <w:rsid w:val="53D0673A"/>
    <w:rsid w:val="54102FDB"/>
    <w:rsid w:val="554D2DBA"/>
    <w:rsid w:val="55D7727B"/>
    <w:rsid w:val="56E36785"/>
    <w:rsid w:val="57403337"/>
    <w:rsid w:val="575E5E0B"/>
    <w:rsid w:val="576A2A02"/>
    <w:rsid w:val="58E6430A"/>
    <w:rsid w:val="591C41D0"/>
    <w:rsid w:val="595B6AA6"/>
    <w:rsid w:val="5A7871E4"/>
    <w:rsid w:val="5AFF16B3"/>
    <w:rsid w:val="5BDB3ECE"/>
    <w:rsid w:val="5C003935"/>
    <w:rsid w:val="5E5F7A85"/>
    <w:rsid w:val="5F1576F7"/>
    <w:rsid w:val="5F225970"/>
    <w:rsid w:val="5F300033"/>
    <w:rsid w:val="5F337B7D"/>
    <w:rsid w:val="5F672663"/>
    <w:rsid w:val="5F8C4321"/>
    <w:rsid w:val="5FF13CC0"/>
    <w:rsid w:val="611D0AE5"/>
    <w:rsid w:val="6232236E"/>
    <w:rsid w:val="626562A0"/>
    <w:rsid w:val="627E2646"/>
    <w:rsid w:val="62C93162"/>
    <w:rsid w:val="6437345D"/>
    <w:rsid w:val="64A77044"/>
    <w:rsid w:val="64F07639"/>
    <w:rsid w:val="65501489"/>
    <w:rsid w:val="673212ED"/>
    <w:rsid w:val="674548F2"/>
    <w:rsid w:val="685079F2"/>
    <w:rsid w:val="688431F8"/>
    <w:rsid w:val="68D51CA5"/>
    <w:rsid w:val="697119CE"/>
    <w:rsid w:val="6A6B3675"/>
    <w:rsid w:val="6A94006A"/>
    <w:rsid w:val="6AC83870"/>
    <w:rsid w:val="6BC21322"/>
    <w:rsid w:val="6C303DC2"/>
    <w:rsid w:val="6CAD5413"/>
    <w:rsid w:val="70147557"/>
    <w:rsid w:val="701557A9"/>
    <w:rsid w:val="704C0A9F"/>
    <w:rsid w:val="70761FC0"/>
    <w:rsid w:val="712B6906"/>
    <w:rsid w:val="74CB28DA"/>
    <w:rsid w:val="750A3212"/>
    <w:rsid w:val="75DE03EB"/>
    <w:rsid w:val="7A3C1B84"/>
    <w:rsid w:val="7A8B6668"/>
    <w:rsid w:val="7ADD5115"/>
    <w:rsid w:val="7B3F6114"/>
    <w:rsid w:val="7C0B3F04"/>
    <w:rsid w:val="7C30792C"/>
    <w:rsid w:val="7D407BDD"/>
    <w:rsid w:val="7D4E33FF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601</Words>
  <Characters>649</Characters>
  <Lines>0</Lines>
  <Paragraphs>0</Paragraphs>
  <TotalTime>3</TotalTime>
  <ScaleCrop>false</ScaleCrop>
  <LinksUpToDate>false</LinksUpToDate>
  <CharactersWithSpaces>680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2026-03-17T10:04:13Z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