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123A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制造执行系统（MES）迭代1</w:t>
      </w:r>
    </w:p>
    <w:p w14:paraId="6A1CF3B8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改进计划表</w:t>
      </w:r>
    </w:p>
    <w:p w14:paraId="6B8148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1455B1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3A34F2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编制日期：2026年1月5日</w:t>
      </w:r>
    </w:p>
    <w:p w14:paraId="25D1FD9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一、计划核心信息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8"/>
        <w:gridCol w:w="2552"/>
        <w:gridCol w:w="1685"/>
        <w:gridCol w:w="2587"/>
      </w:tblGrid>
      <w:tr w14:paraId="3E33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14C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所属迭代</w:t>
            </w:r>
          </w:p>
        </w:tc>
        <w:tc>
          <w:tcPr>
            <w:tcW w:w="14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DE6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迭代1</w:t>
            </w:r>
          </w:p>
        </w:tc>
        <w:tc>
          <w:tcPr>
            <w:tcW w:w="9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2CC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计划总负责人</w:t>
            </w:r>
          </w:p>
        </w:tc>
        <w:tc>
          <w:tcPr>
            <w:tcW w:w="15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91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李静（敏捷教练/SM）</w:t>
            </w:r>
          </w:p>
        </w:tc>
      </w:tr>
      <w:tr w14:paraId="2287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05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改进核心目标</w:t>
            </w:r>
          </w:p>
        </w:tc>
        <w:tc>
          <w:tcPr>
            <w:tcW w:w="14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B1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解决迭代1交付、协作、质量等环节问题，落地客户优化需求，为迭代2高效推进奠定基础</w:t>
            </w:r>
          </w:p>
        </w:tc>
        <w:tc>
          <w:tcPr>
            <w:tcW w:w="9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34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计划覆盖范围</w:t>
            </w:r>
          </w:p>
        </w:tc>
        <w:tc>
          <w:tcPr>
            <w:tcW w:w="15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C1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需求调研、开发协作、质量管控、变更管理、交付收尾</w:t>
            </w:r>
          </w:p>
        </w:tc>
      </w:tr>
      <w:tr w14:paraId="19C0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FD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计划整体时限</w:t>
            </w:r>
          </w:p>
        </w:tc>
        <w:tc>
          <w:tcPr>
            <w:tcW w:w="14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F20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2026年1月6日（迭代1收尾）- 迭代2全程</w:t>
            </w:r>
          </w:p>
        </w:tc>
        <w:tc>
          <w:tcPr>
            <w:tcW w:w="9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5B8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编制核心依据</w:t>
            </w:r>
          </w:p>
        </w:tc>
        <w:tc>
          <w:tcPr>
            <w:tcW w:w="15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193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迭代1复盘问题、客户反馈优化需求、变更记录事项、团队协作短板</w:t>
            </w:r>
          </w:p>
        </w:tc>
      </w:tr>
    </w:tbl>
    <w:p w14:paraId="0B152E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二、改进事项明细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6"/>
        <w:gridCol w:w="1164"/>
        <w:gridCol w:w="1826"/>
        <w:gridCol w:w="554"/>
        <w:gridCol w:w="1038"/>
        <w:gridCol w:w="1163"/>
        <w:gridCol w:w="1038"/>
        <w:gridCol w:w="1233"/>
      </w:tblGrid>
      <w:tr w14:paraId="64AD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ED7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序号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60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改进方向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C08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具体改进措施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4F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责任人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07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协作人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20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计划完成时间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583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验收标准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AA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关联文件及对应内容</w:t>
            </w:r>
          </w:p>
        </w:tc>
      </w:tr>
      <w:tr w14:paraId="36960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F5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17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需求调研与评估优化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5D429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新增用户场景访谈环节，细化功能体验需求；</w:t>
            </w:r>
          </w:p>
          <w:p w14:paraId="5DFCC06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复杂模块提前组织技术评审，精准评估开发难度；</w:t>
            </w:r>
          </w:p>
          <w:p w14:paraId="27D7A2D8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需求文档同步客户签字确认，规避后期频繁调整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76D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3E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吴浩、开发团队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64A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2026-01-07（迭代2需求启动前）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158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形成场景访谈记录、技术评审纪要，需求文档经客户确认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41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回顾会议纪要（问题：需求调研不细致）、评审反馈表（客户体验需求）</w:t>
            </w:r>
          </w:p>
        </w:tc>
      </w:tr>
      <w:tr w14:paraId="1EFC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49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CC1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未完成项收尾与优化需求落地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C8716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完成系统参数修改功能优化及兼容性测试；</w:t>
            </w:r>
          </w:p>
          <w:p w14:paraId="6ADF8EE7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落地4项高优先级客户需求（物料分类折叠、工位管理加载提示等）；</w:t>
            </w:r>
          </w:p>
          <w:p w14:paraId="65E8A192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梳理系统参数删除功能开发方案，纳入迭代2优先任务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FA1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BE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开发团队、赵燕、吴浩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6A6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2026-01-06（收尾及优化需求）；2026-01-07（开发方案）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548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功能通过测试验证，客户验收合格，开发方案评审通过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8FF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用户变更记录表（5项优化需求）、回顾会议纪要（2项未完成功能）</w:t>
            </w:r>
          </w:p>
        </w:tc>
      </w:tr>
      <w:tr w14:paraId="01B5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90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E85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变更需求全流程管控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FF040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建立变更需求跟踪台账，记录来源、进度、验证结果；</w:t>
            </w:r>
          </w:p>
          <w:p w14:paraId="797FA413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建立每周同步机制，向团队及客户更新变更进展；</w:t>
            </w:r>
          </w:p>
          <w:p w14:paraId="487BA07D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变更完成后同步归档至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lang w:val="en-US" w:eastAsia="zh-CN"/>
              </w:rPr>
              <w:t>U+平台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29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7A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王强、张伟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82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2026-01-06（台账建立）；长期执行（同步及归档）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8DB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台账规范完整，进度同步及时，变更资料归档齐全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25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用户变更记录表（变更事项）、回顾会议纪要（改进措施）</w:t>
            </w:r>
          </w:p>
        </w:tc>
      </w:tr>
      <w:tr w14:paraId="4415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AC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4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7E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开发与测试协作优化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ABCB0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执行每日15分钟站会，同步开发进度与问题；</w:t>
            </w:r>
          </w:p>
          <w:p w14:paraId="56A8400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开发完成后2小时内提交测试，预留充足验证时间；</w:t>
            </w:r>
          </w:p>
          <w:p w14:paraId="331B442C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测试团队提前介入需求评审，梳理测试要点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512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57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开发团队、赵燕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CBB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2026-01-06（机制启动）；迭代2全程沿用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5A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站会记录完整，协作衔接顺畅，无测试周期压缩问题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36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回顾会议纪要（流程协作问题）、测试报告（测试周期紧张）</w:t>
            </w:r>
          </w:p>
        </w:tc>
      </w:tr>
      <w:tr w14:paraId="3E15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5B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1D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产品质量管控强化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42C1B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增加开发自测环节，复杂功能需提交自测报告方可提测；</w:t>
            </w:r>
          </w:p>
          <w:p w14:paraId="0E04B75C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兼容性测试前置，开发中期同步开展核心场景验证；</w:t>
            </w:r>
          </w:p>
          <w:p w14:paraId="61BBE863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每周梳理缺陷类型，形成分析报告并优化流程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03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赵燕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B66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D1F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2026-01-06（机制启动）；迭代2全程沿用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CE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自测报告完整，兼容性问题提前规避，缺陷率较迭代1下降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B99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测试报告（缺陷统计）、回顾会议纪要（质量管控问题）</w:t>
            </w:r>
          </w:p>
        </w:tc>
      </w:tr>
      <w:tr w14:paraId="1364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415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6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6F1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交付文档完善归档</w:t>
            </w:r>
          </w:p>
        </w:tc>
        <w:tc>
          <w:tcPr>
            <w:tcW w:w="10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7583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补充操作手册核心功能图文示例，优化表述清晰度；</w:t>
            </w:r>
          </w:p>
          <w:p w14:paraId="166A8E3F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核对所有交付文档（测试用例集、接口文档等）完整性；</w:t>
            </w:r>
          </w:p>
          <w:p w14:paraId="66E71F4C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完成所有文档最终版归档</w:t>
            </w:r>
          </w:p>
        </w:tc>
        <w:tc>
          <w:tcPr>
            <w:tcW w:w="3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A13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EB9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张伟、吴浩、赵燕</w:t>
            </w:r>
          </w:p>
        </w:tc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7C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</w:t>
            </w:r>
          </w:p>
        </w:tc>
        <w:tc>
          <w:tcPr>
            <w:tcW w:w="6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25C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文档经客户确认，图文清晰，归档完整可追溯</w:t>
            </w:r>
          </w:p>
        </w:tc>
        <w:tc>
          <w:tcPr>
            <w:tcW w:w="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17F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评审反馈表（文档优化需求）、待办列表跟踪表（文档交付项）</w:t>
            </w:r>
          </w:p>
        </w:tc>
      </w:tr>
    </w:tbl>
    <w:p w14:paraId="01CF078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三、跟踪与复盘管控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3618"/>
        <w:gridCol w:w="1374"/>
        <w:gridCol w:w="2351"/>
      </w:tblGrid>
      <w:tr w14:paraId="0630E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81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跟踪频率与方式</w:t>
            </w:r>
          </w:p>
        </w:tc>
        <w:tc>
          <w:tcPr>
            <w:tcW w:w="21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CA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每日站会：同步各改进事项当日进展；2. 每周专项评审：复盘完成情况，解决卡点问题</w:t>
            </w:r>
          </w:p>
        </w:tc>
        <w:tc>
          <w:tcPr>
            <w:tcW w:w="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FD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跟踪责任人</w:t>
            </w:r>
          </w:p>
        </w:tc>
        <w:tc>
          <w:tcPr>
            <w:tcW w:w="13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03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李静（总跟踪）、王强（开发侧）、张伟（需求侧）、赵燕（质量侧）</w:t>
            </w:r>
          </w:p>
        </w:tc>
      </w:tr>
      <w:tr w14:paraId="48EB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B2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复盘节点</w:t>
            </w:r>
          </w:p>
        </w:tc>
        <w:tc>
          <w:tcPr>
            <w:tcW w:w="21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9D9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迭代1收尾后（2026-01-07）：复盘收尾类改进事项完成情况；2. 迭代2中期（2026-01-13）：复盘常态化改进机制运行效果；3. 迭代2结束后：全面复盘所有改进事项落地成效</w:t>
            </w:r>
          </w:p>
        </w:tc>
        <w:tc>
          <w:tcPr>
            <w:tcW w:w="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88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复盘输出物</w:t>
            </w:r>
          </w:p>
        </w:tc>
        <w:tc>
          <w:tcPr>
            <w:tcW w:w="13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EA4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改进事项完成报告、未完成项根因分析、机制优化调整方案</w:t>
            </w:r>
          </w:p>
        </w:tc>
      </w:tr>
      <w:tr w14:paraId="2D9B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BF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风险应对措施</w:t>
            </w:r>
          </w:p>
        </w:tc>
        <w:tc>
          <w:tcPr>
            <w:tcW w:w="4297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220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延期预警：事项延迟超过4小时，责任人立即同步根因并调整计划；2. 资源保障：人力不足时，由总负责人协调团队内部资源补充；3. 客户协同：涉及客户确认的事项，提前1天同步沟通，避免延误</w:t>
            </w:r>
          </w:p>
        </w:tc>
      </w:tr>
    </w:tbl>
    <w:p w14:paraId="3365450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136"/>
        <w:gridCol w:w="2136"/>
        <w:gridCol w:w="2136"/>
      </w:tblGrid>
      <w:tr w14:paraId="5BA5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28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计划总负责人签字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18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3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8A4B">
            <w:pPr>
              <w:spacing w:before="120" w:after="120" w:line="288" w:lineRule="auto"/>
              <w:ind w:left="0"/>
              <w:jc w:val="left"/>
            </w:pPr>
          </w:p>
        </w:tc>
      </w:tr>
      <w:tr w14:paraId="6B4D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33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10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28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AA0BD">
            <w:pPr>
              <w:spacing w:before="120" w:after="120" w:line="288" w:lineRule="auto"/>
              <w:ind w:left="0"/>
              <w:jc w:val="left"/>
            </w:pPr>
          </w:p>
        </w:tc>
      </w:tr>
      <w:tr w14:paraId="6AA4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B0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8A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5B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93087">
            <w:pPr>
              <w:spacing w:before="120" w:after="120" w:line="288" w:lineRule="auto"/>
              <w:ind w:left="0"/>
              <w:jc w:val="left"/>
            </w:pPr>
          </w:p>
        </w:tc>
      </w:tr>
      <w:tr w14:paraId="294C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FD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9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AD9F">
            <w:pPr>
              <w:spacing w:before="120" w:after="120" w:line="288" w:lineRule="auto"/>
              <w:ind w:left="0"/>
              <w:jc w:val="left"/>
            </w:pPr>
          </w:p>
        </w:tc>
      </w:tr>
      <w:tr w14:paraId="6901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2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客户代表签字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BE2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5B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22F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7B4DDB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4" w:name="_GoBack"/>
      <w:r>
        <w:rPr>
          <w:rFonts w:ascii="Arial" w:hAnsi="Arial" w:eastAsia="等线" w:cs="Arial"/>
          <w:sz w:val="22"/>
        </w:rPr>
        <w:t>备注：</w:t>
      </w:r>
    </w:p>
    <w:bookmarkEnd w:id="4"/>
    <w:p w14:paraId="4252A28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本计划表同步归档至项目</w:t>
      </w:r>
      <w:r>
        <w:rPr>
          <w:rFonts w:hint="eastAsia" w:ascii="Arial" w:hAnsi="Arial" w:eastAsia="等线" w:cs="Arial"/>
          <w:sz w:val="22"/>
          <w:lang w:val="en-US" w:eastAsia="zh-CN"/>
        </w:rPr>
        <w:t>文档</w:t>
      </w:r>
      <w:r>
        <w:rPr>
          <w:rFonts w:ascii="Arial" w:hAnsi="Arial" w:eastAsia="等线" w:cs="Arial"/>
          <w:sz w:val="22"/>
        </w:rPr>
        <w:t>，与迭代1相关文件关联管理，便于追溯；</w:t>
      </w:r>
    </w:p>
    <w:p w14:paraId="63D030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所有改进事项进展将作为迭代2团队考核的核心参考依据，确保落地见效。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600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1C2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748E17"/>
    <w:multiLevelType w:val="singleLevel"/>
    <w:tmpl w:val="E5748E1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9D2C36"/>
    <w:multiLevelType w:val="singleLevel"/>
    <w:tmpl w:val="019D2C3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6861677"/>
    <w:multiLevelType w:val="singleLevel"/>
    <w:tmpl w:val="0686167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D3D2190"/>
    <w:multiLevelType w:val="singleLevel"/>
    <w:tmpl w:val="0D3D219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7580D80"/>
    <w:multiLevelType w:val="singleLevel"/>
    <w:tmpl w:val="27580D8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91D1CD5"/>
    <w:multiLevelType w:val="singleLevel"/>
    <w:tmpl w:val="291D1CD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9DB98EF"/>
    <w:multiLevelType w:val="singleLevel"/>
    <w:tmpl w:val="49DB98EF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2B5618"/>
    <w:rsid w:val="0E107158"/>
    <w:rsid w:val="12157BD9"/>
    <w:rsid w:val="15BA5E1A"/>
    <w:rsid w:val="4F8955A3"/>
    <w:rsid w:val="50C83E99"/>
    <w:rsid w:val="657F3B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1490</Words>
  <Characters>1607</Characters>
  <TotalTime>8</TotalTime>
  <ScaleCrop>false</ScaleCrop>
  <LinksUpToDate>false</LinksUpToDate>
  <CharactersWithSpaces>1620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2026-01-22T07:26:00Z</dcterms:created>
  <dc:creator>Apache POI</dc:creator>
  <cp:lastModifiedBy>..</cp:lastModifiedBy>
  <dcterms:modified xsi:type="dcterms:W3CDTF">2026-01-23T10:09:23Z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FCCC65D6641E405EADE95C5198B51094_12</vt:lpwstr>
  </property>
</Properties>
</file>