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FCFED8" w14:textId="50BC7CC6" w:rsidR="00F9011A" w:rsidRDefault="00394EAF" w:rsidP="00394EAF">
      <w:pPr>
        <w:jc w:val="center"/>
      </w:pPr>
      <w:r>
        <w:rPr>
          <w:noProof/>
        </w:rPr>
        <w:drawing>
          <wp:inline distT="0" distB="0" distL="0" distR="0" wp14:anchorId="6A0BA4F3" wp14:editId="0EE17FA9">
            <wp:extent cx="6120000" cy="6280626"/>
            <wp:effectExtent l="0" t="0" r="1905" b="0"/>
            <wp:docPr id="1781755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576" name="图片 1781755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28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52D9" w14:textId="77777777" w:rsidR="00F71909" w:rsidRDefault="00394EAF" w:rsidP="00F71909">
      <w:pPr>
        <w:jc w:val="center"/>
        <w:rPr>
          <w:rFonts w:ascii="Times New Roman" w:hAnsi="Times New Roman" w:cs="Times New Roman"/>
          <w:color w:val="000000" w:themeColor="text1"/>
        </w:rPr>
        <w:sectPr w:rsidR="00F71909" w:rsidSect="00F71909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  <w:r w:rsidRPr="001345FF">
        <w:rPr>
          <w:rFonts w:ascii="Times New Roman" w:hAnsi="Times New Roman" w:cs="Times New Roman" w:hint="eastAsia"/>
          <w:b/>
          <w:bCs/>
          <w:color w:val="000000" w:themeColor="text1"/>
        </w:rPr>
        <w:t>Fig.</w:t>
      </w:r>
      <w:r w:rsidRPr="001345F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S1</w:t>
      </w:r>
      <w:r w:rsidRPr="001345FF">
        <w:rPr>
          <w:rFonts w:ascii="Times New Roman" w:hAnsi="Times New Roman" w:cs="Times New Roman"/>
          <w:color w:val="000000" w:themeColor="text1"/>
        </w:rPr>
        <w:t xml:space="preserve">. </w:t>
      </w:r>
      <w:r w:rsidRPr="001345FF">
        <w:rPr>
          <w:rFonts w:ascii="Times New Roman" w:hAnsi="Times New Roman" w:cs="Times New Roman" w:hint="eastAsia"/>
          <w:color w:val="000000" w:themeColor="text1"/>
        </w:rPr>
        <w:t>S</w:t>
      </w:r>
      <w:r w:rsidRPr="001345FF">
        <w:rPr>
          <w:rFonts w:ascii="Times New Roman" w:hAnsi="Times New Roman" w:cs="Times New Roman"/>
          <w:color w:val="000000" w:themeColor="text1"/>
        </w:rPr>
        <w:t xml:space="preserve">ingle-track reasoning workflow for </w:t>
      </w:r>
      <w:r w:rsidRPr="001345FF">
        <w:rPr>
          <w:rFonts w:ascii="Times New Roman" w:hAnsi="Times New Roman" w:cs="Times New Roman" w:hint="eastAsia"/>
          <w:color w:val="000000" w:themeColor="text1"/>
        </w:rPr>
        <w:t>asset</w:t>
      </w:r>
      <w:r w:rsidRPr="001345FF">
        <w:rPr>
          <w:rFonts w:ascii="Times New Roman" w:hAnsi="Times New Roman" w:cs="Times New Roman"/>
          <w:color w:val="000000" w:themeColor="text1"/>
        </w:rPr>
        <w:t xml:space="preserve"> </w:t>
      </w:r>
      <w:r w:rsidRPr="001345FF">
        <w:rPr>
          <w:rFonts w:ascii="Times New Roman" w:hAnsi="Times New Roman" w:cs="Times New Roman" w:hint="eastAsia"/>
          <w:color w:val="000000" w:themeColor="text1"/>
        </w:rPr>
        <w:t>inventorying</w:t>
      </w:r>
    </w:p>
    <w:p w14:paraId="1E0BD9E2" w14:textId="2454F393" w:rsidR="00394EAF" w:rsidRDefault="00394EAF" w:rsidP="00394EAF">
      <w:pPr>
        <w:jc w:val="center"/>
      </w:pPr>
      <w:r>
        <w:rPr>
          <w:noProof/>
        </w:rPr>
        <w:lastRenderedPageBreak/>
        <w:drawing>
          <wp:inline distT="0" distB="0" distL="0" distR="0" wp14:anchorId="6A111535" wp14:editId="064B394A">
            <wp:extent cx="6120000" cy="7685736"/>
            <wp:effectExtent l="0" t="0" r="1905" b="0"/>
            <wp:docPr id="5223198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19891" name="图片 52231989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68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4791" w14:textId="77777777" w:rsidR="00F71909" w:rsidRDefault="00394EAF" w:rsidP="00394EAF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F71909" w:rsidSect="00F71909">
          <w:pgSz w:w="11906" w:h="16838"/>
          <w:pgMar w:top="1134" w:right="1134" w:bottom="1134" w:left="1134" w:header="851" w:footer="992" w:gutter="0"/>
          <w:cols w:space="425"/>
          <w:docGrid w:type="lines" w:linePitch="312"/>
        </w:sectPr>
      </w:pPr>
      <w:bookmarkStart w:id="0" w:name="OLE_LINK113"/>
      <w:bookmarkStart w:id="1" w:name="OLE_LINK510"/>
      <w:r w:rsidRPr="001345FF">
        <w:rPr>
          <w:rFonts w:ascii="Times New Roman" w:hAnsi="Times New Roman" w:cs="Times New Roman" w:hint="eastAsia"/>
          <w:b/>
          <w:bCs/>
          <w:color w:val="000000" w:themeColor="text1"/>
        </w:rPr>
        <w:t>Fig.</w:t>
      </w:r>
      <w:r w:rsidRPr="001345F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S2</w:t>
      </w:r>
      <w:r w:rsidRPr="001345FF">
        <w:rPr>
          <w:rFonts w:ascii="Times New Roman" w:hAnsi="Times New Roman" w:cs="Times New Roman"/>
          <w:color w:val="000000" w:themeColor="text1"/>
        </w:rPr>
        <w:t xml:space="preserve">. </w:t>
      </w:r>
      <w:bookmarkEnd w:id="0"/>
      <w:r w:rsidRPr="001345FF">
        <w:rPr>
          <w:rFonts w:ascii="Times New Roman" w:hAnsi="Times New Roman" w:cs="Times New Roman" w:hint="eastAsia"/>
          <w:color w:val="000000" w:themeColor="text1"/>
        </w:rPr>
        <w:t>S</w:t>
      </w:r>
      <w:r w:rsidRPr="001345FF">
        <w:rPr>
          <w:rFonts w:ascii="Times New Roman" w:hAnsi="Times New Roman" w:cs="Times New Roman"/>
          <w:color w:val="000000" w:themeColor="text1"/>
        </w:rPr>
        <w:t xml:space="preserve">ingle-track </w:t>
      </w:r>
      <w:bookmarkStart w:id="2" w:name="OLE_LINK112"/>
      <w:r w:rsidRPr="001345FF">
        <w:rPr>
          <w:rFonts w:ascii="Times New Roman" w:hAnsi="Times New Roman" w:cs="Times New Roman"/>
          <w:color w:val="000000" w:themeColor="text1"/>
        </w:rPr>
        <w:t>reasoning workflow</w:t>
      </w:r>
      <w:bookmarkEnd w:id="2"/>
      <w:r w:rsidRPr="001345FF">
        <w:rPr>
          <w:rFonts w:ascii="Times New Roman" w:hAnsi="Times New Roman" w:cs="Times New Roman"/>
          <w:color w:val="000000" w:themeColor="text1"/>
        </w:rPr>
        <w:t xml:space="preserve"> for </w:t>
      </w:r>
      <w:r w:rsidRPr="001345FF">
        <w:rPr>
          <w:rFonts w:ascii="Times New Roman" w:hAnsi="Times New Roman" w:cs="Times New Roman" w:hint="eastAsia"/>
          <w:color w:val="000000" w:themeColor="text1"/>
        </w:rPr>
        <w:t>regulation</w:t>
      </w:r>
      <w:r w:rsidRPr="001345FF">
        <w:rPr>
          <w:rFonts w:ascii="Times New Roman" w:hAnsi="Times New Roman" w:cs="Times New Roman"/>
          <w:color w:val="000000" w:themeColor="text1"/>
        </w:rPr>
        <w:t xml:space="preserve"> querying</w:t>
      </w:r>
      <w:bookmarkEnd w:id="1"/>
    </w:p>
    <w:p w14:paraId="28401C08" w14:textId="77777777" w:rsidR="00DA7426" w:rsidRDefault="00DA7426" w:rsidP="00394EAF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83EA6DC" w14:textId="77777777" w:rsidR="00DA7426" w:rsidRDefault="00DA7426" w:rsidP="00394EAF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057A6CF" w14:textId="3E803A05" w:rsidR="00394EAF" w:rsidRPr="001345FF" w:rsidRDefault="00F71909" w:rsidP="00394EAF"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BF5922B" wp14:editId="7A746A3F">
            <wp:extent cx="6120000" cy="3370301"/>
            <wp:effectExtent l="0" t="0" r="1905" b="0"/>
            <wp:docPr id="1540694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94287" name="图片 154069428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816" b="11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37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317B65" w14:textId="1C1194B5" w:rsidR="00394EAF" w:rsidRDefault="00F71909" w:rsidP="00394EAF">
      <w:pPr>
        <w:jc w:val="center"/>
        <w:rPr>
          <w:rFonts w:ascii="Times New Roman" w:hAnsi="Times New Roman" w:cs="Times New Roman"/>
        </w:rPr>
      </w:pPr>
      <w:r w:rsidRPr="00F71909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 xml:space="preserve"> </w:t>
      </w:r>
      <w:r w:rsidR="00DB0B01" w:rsidRPr="00DB0B01">
        <w:rPr>
          <w:rFonts w:ascii="Times New Roman" w:hAnsi="Times New Roman" w:cs="Times New Roman"/>
        </w:rPr>
        <w:t>Physical venue of the table tennis hall</w:t>
      </w:r>
    </w:p>
    <w:p w14:paraId="264998B1" w14:textId="03E57B59" w:rsidR="00984A1A" w:rsidRDefault="00984A1A" w:rsidP="00394EAF">
      <w:pPr>
        <w:jc w:val="center"/>
        <w:rPr>
          <w:rFonts w:ascii="Times New Roman" w:hAnsi="Times New Roman" w:cs="Times New Roman"/>
        </w:rPr>
      </w:pPr>
    </w:p>
    <w:p w14:paraId="2C81E2C7" w14:textId="77777777" w:rsidR="00DA7426" w:rsidRDefault="00DA7426" w:rsidP="00394EAF">
      <w:pPr>
        <w:jc w:val="center"/>
        <w:rPr>
          <w:rFonts w:ascii="Times New Roman" w:hAnsi="Times New Roman" w:cs="Times New Roman"/>
        </w:rPr>
      </w:pPr>
    </w:p>
    <w:p w14:paraId="1905D775" w14:textId="5EBCFAAE" w:rsidR="00DB0B01" w:rsidRDefault="000D3CEE" w:rsidP="00394E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2E9DFA6" wp14:editId="1EF6BB19">
            <wp:extent cx="6120000" cy="3048570"/>
            <wp:effectExtent l="0" t="0" r="1905" b="0"/>
            <wp:docPr id="496149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4913" name="图片 496149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4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4581" w14:textId="31D9F6C0" w:rsidR="00DB0B01" w:rsidRDefault="00DB0B01" w:rsidP="00DB0B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Pr="00DB0B01">
        <w:rPr>
          <w:rFonts w:ascii="Times New Roman" w:hAnsi="Times New Roman" w:cs="Times New Roman"/>
        </w:rPr>
        <w:t>Autonomously generated Spatial KG</w:t>
      </w:r>
    </w:p>
    <w:p w14:paraId="60870C02" w14:textId="77777777" w:rsidR="00FC3267" w:rsidRDefault="00FC3267" w:rsidP="00DB0B01">
      <w:pPr>
        <w:jc w:val="center"/>
        <w:rPr>
          <w:rFonts w:ascii="Times New Roman" w:hAnsi="Times New Roman" w:cs="Times New Roman"/>
        </w:rPr>
      </w:pPr>
    </w:p>
    <w:p w14:paraId="5626B2B0" w14:textId="77777777" w:rsidR="00FC3267" w:rsidRDefault="00FC3267" w:rsidP="00DB0B01">
      <w:pPr>
        <w:jc w:val="center"/>
        <w:rPr>
          <w:rFonts w:ascii="Times New Roman" w:hAnsi="Times New Roman" w:cs="Times New Roman"/>
        </w:rPr>
      </w:pPr>
    </w:p>
    <w:p w14:paraId="4DE6AF35" w14:textId="2D409315" w:rsidR="00DB0B01" w:rsidRDefault="00CD7949" w:rsidP="00DB0B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576AAB" wp14:editId="59CC1B96">
            <wp:extent cx="5949950" cy="8693624"/>
            <wp:effectExtent l="0" t="0" r="0" b="6350"/>
            <wp:docPr id="2125642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42784" name="图片 21256427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711" cy="870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7C909" w14:textId="7BEE427B" w:rsidR="00DB0B01" w:rsidRDefault="00DB0B01" w:rsidP="00DB0B0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Pr="00DB0B01">
        <w:rPr>
          <w:rFonts w:ascii="Times New Roman" w:hAnsi="Times New Roman" w:cs="Times New Roman"/>
        </w:rPr>
        <w:t>Detailed MAS execution logs for capacity planning</w:t>
      </w:r>
    </w:p>
    <w:p w14:paraId="2F6C3F40" w14:textId="1E936E52" w:rsidR="00DB0B01" w:rsidRPr="00DB0B01" w:rsidRDefault="00DB0B01" w:rsidP="00DB0B01">
      <w:pPr>
        <w:jc w:val="center"/>
        <w:rPr>
          <w:rFonts w:ascii="Times New Roman" w:hAnsi="Times New Roman" w:cs="Times New Roman"/>
        </w:rPr>
      </w:pPr>
      <w:r w:rsidRPr="001345FF">
        <w:rPr>
          <w:rFonts w:ascii="Times New Roman" w:hAnsi="Times New Roman" w:cs="Times New Roman" w:hint="eastAsia"/>
          <w:b/>
          <w:bCs/>
          <w:color w:val="000000" w:themeColor="text1"/>
        </w:rPr>
        <w:t>Fig.</w:t>
      </w:r>
      <w:r w:rsidRPr="001345FF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S3</w:t>
      </w:r>
      <w:r w:rsidRPr="001345FF">
        <w:rPr>
          <w:rFonts w:ascii="Times New Roman" w:hAnsi="Times New Roman" w:cs="Times New Roman"/>
          <w:color w:val="000000" w:themeColor="text1"/>
        </w:rPr>
        <w:t xml:space="preserve">. </w:t>
      </w:r>
      <w:r w:rsidRPr="00DB0B01">
        <w:rPr>
          <w:rFonts w:ascii="Times New Roman" w:hAnsi="Times New Roman" w:cs="Times New Roman"/>
        </w:rPr>
        <w:t>Supplementary generalizability validation of the proposed framework on an independent table tennis hall</w:t>
      </w:r>
    </w:p>
    <w:sectPr w:rsidR="00DB0B01" w:rsidRPr="00DB0B01" w:rsidSect="00F7190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EAF"/>
    <w:rsid w:val="000C2E80"/>
    <w:rsid w:val="000C6E9D"/>
    <w:rsid w:val="000D3CEE"/>
    <w:rsid w:val="0019044E"/>
    <w:rsid w:val="002D69EE"/>
    <w:rsid w:val="00394EAF"/>
    <w:rsid w:val="00433325"/>
    <w:rsid w:val="004F18E0"/>
    <w:rsid w:val="007E6B69"/>
    <w:rsid w:val="00984A1A"/>
    <w:rsid w:val="00AE384E"/>
    <w:rsid w:val="00CD7949"/>
    <w:rsid w:val="00DA7426"/>
    <w:rsid w:val="00DB0B01"/>
    <w:rsid w:val="00E9009B"/>
    <w:rsid w:val="00F71909"/>
    <w:rsid w:val="00F9011A"/>
    <w:rsid w:val="00FC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C145BA"/>
  <w15:chartTrackingRefBased/>
  <w15:docId w15:val="{2151F45A-1280-FA4B-8FA7-1EDA52084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94E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E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EA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EA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EA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EA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EA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EA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EA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EA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EA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4EA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E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E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E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E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EA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4E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E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E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E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EA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EA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4E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6D709F4-87D9-634B-BA28-61EFA56B4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</cp:revision>
  <dcterms:created xsi:type="dcterms:W3CDTF">2026-07-14T12:28:00Z</dcterms:created>
  <dcterms:modified xsi:type="dcterms:W3CDTF">2026-10-09T02:43:00Z</dcterms:modified>
</cp:coreProperties>
</file>