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60103" w14:textId="0AE174E5" w:rsidR="00C92A2D" w:rsidRPr="00D55AF1" w:rsidRDefault="00DC608F" w:rsidP="00C92A2D">
      <w:pPr>
        <w:pStyle w:val="1"/>
        <w:tabs>
          <w:tab w:val="center" w:pos="3840"/>
          <w:tab w:val="right" w:pos="8400"/>
        </w:tabs>
        <w:topLinePunct/>
        <w:spacing w:beforeLines="100" w:before="312" w:afterLines="50" w:after="156" w:line="240" w:lineRule="auto"/>
        <w:ind w:leftChars="300" w:left="600" w:rightChars="300" w:right="600"/>
        <w:jc w:val="center"/>
        <w:rPr>
          <w:rFonts w:ascii="Times New Roman" w:eastAsia="SimHei" w:hAnsi="Times New Roman" w:cs="Times New Roman"/>
          <w:color w:val="auto"/>
          <w:spacing w:val="6"/>
          <w:kern w:val="44"/>
          <w:sz w:val="40"/>
          <w:szCs w:val="40"/>
          <w:lang w:eastAsia="zh-Hans"/>
          <w14:ligatures w14:val="none"/>
        </w:rPr>
      </w:pPr>
      <w:r w:rsidRPr="00D55AF1">
        <w:rPr>
          <w:rFonts w:ascii="Times New Roman" w:eastAsia="SimHei" w:hAnsi="Times New Roman" w:cs="Times New Roman"/>
          <w:color w:val="auto"/>
          <w:spacing w:val="6"/>
          <w:kern w:val="44"/>
          <w:sz w:val="40"/>
          <w:szCs w:val="40"/>
          <w:lang w:eastAsia="zh-Hans"/>
          <w14:ligatures w14:val="none"/>
        </w:rPr>
        <w:t>柔性直流输电技术在我国的发展和领跑</w:t>
      </w:r>
    </w:p>
    <w:p w14:paraId="58428826" w14:textId="10987010" w:rsidR="00C92A2D" w:rsidRPr="009138A5" w:rsidRDefault="00C92A2D" w:rsidP="00C92A2D">
      <w:pPr>
        <w:pStyle w:val="af0"/>
        <w:rPr>
          <w:lang w:eastAsia="zh-Hans"/>
        </w:rPr>
      </w:pPr>
      <w:r w:rsidRPr="009138A5">
        <w:rPr>
          <w:rFonts w:hint="eastAsia"/>
          <w:lang w:eastAsia="zh-Hans"/>
        </w:rPr>
        <w:t>王冠羽</w:t>
      </w:r>
    </w:p>
    <w:p w14:paraId="468135E8" w14:textId="317849B5" w:rsidR="00C92A2D" w:rsidRPr="009138A5" w:rsidRDefault="00C92A2D" w:rsidP="00C92A2D">
      <w:pPr>
        <w:pStyle w:val="af"/>
        <w:ind w:left="400" w:right="400"/>
        <w:rPr>
          <w:rFonts w:eastAsia="KaiTi_GB2312" w:hint="eastAsia"/>
          <w:spacing w:val="0"/>
          <w:kern w:val="0"/>
          <w:sz w:val="15"/>
          <w:szCs w:val="21"/>
        </w:rPr>
      </w:pPr>
      <w:r w:rsidRPr="009138A5">
        <w:rPr>
          <w:rStyle w:val="af1"/>
          <w:rFonts w:hint="eastAsia"/>
        </w:rPr>
        <w:t>摘要</w:t>
      </w:r>
      <w:r w:rsidRPr="009138A5">
        <w:rPr>
          <w:rStyle w:val="af1"/>
        </w:rPr>
        <w:t xml:space="preserve"> </w:t>
      </w:r>
      <w:r w:rsidRPr="009138A5">
        <w:rPr>
          <w:rFonts w:eastAsia="KaiTi_GB2312"/>
          <w:spacing w:val="0"/>
          <w:kern w:val="0"/>
          <w:sz w:val="18"/>
        </w:rPr>
        <w:t>本作业旨</w:t>
      </w:r>
      <w:r w:rsidR="00F01B81">
        <w:rPr>
          <w:rFonts w:eastAsia="KaiTi_GB2312" w:hint="eastAsia"/>
          <w:spacing w:val="0"/>
          <w:kern w:val="0"/>
          <w:sz w:val="18"/>
        </w:rPr>
        <w:t>在</w:t>
      </w:r>
      <w:r w:rsidR="00F01B81" w:rsidRPr="00F01B81">
        <w:rPr>
          <w:rFonts w:eastAsia="KaiTi_GB2312"/>
          <w:spacing w:val="0"/>
          <w:kern w:val="0"/>
          <w:sz w:val="18"/>
        </w:rPr>
        <w:t>结合技术综述与代表工程资料，分析我国柔性直流输电的发展路径及工程领先表现。文献归纳表明，我国柔直的重要进展在于将高压、大容量换流与多端协调运行逐步结合，张北工程实现的四端网状直流电网是其代表。支撑这一进展的技术包括模块化多电平换流、功率器件及直流故障开断，各项技术的应用需要权衡损耗、成本与故障处理能力。结合半桥与全桥结构的比较及多端工程实践，</w:t>
      </w:r>
      <w:r w:rsidR="00F01B81">
        <w:rPr>
          <w:rFonts w:eastAsia="KaiTi_GB2312" w:hint="eastAsia"/>
          <w:spacing w:val="0"/>
          <w:kern w:val="0"/>
          <w:sz w:val="18"/>
        </w:rPr>
        <w:t>本作业个人理解</w:t>
      </w:r>
      <w:r w:rsidR="00F01B81" w:rsidRPr="00F01B81">
        <w:rPr>
          <w:rFonts w:eastAsia="KaiTi_GB2312"/>
          <w:spacing w:val="0"/>
          <w:kern w:val="0"/>
          <w:sz w:val="18"/>
        </w:rPr>
        <w:t>认为，工程需求为技术改进提供了具体目标，而单项设备的性能优势能否转化为系统能力，还取决于换流站、断路器与控制保护的配合。我国柔直技术的领跑由此体现为装备研制、协调控制和工程验证共同形成的复杂输电系统建设与运行能力。</w:t>
      </w:r>
    </w:p>
    <w:p w14:paraId="22F529B1" w14:textId="77777777" w:rsidR="00C92A2D" w:rsidRPr="009138A5" w:rsidRDefault="00C92A2D" w:rsidP="00C92A2D">
      <w:pPr>
        <w:pStyle w:val="af"/>
        <w:ind w:left="400" w:right="400"/>
        <w:rPr>
          <w:rStyle w:val="af1"/>
          <w:lang w:eastAsia="zh-Hans"/>
        </w:rPr>
      </w:pPr>
    </w:p>
    <w:p w14:paraId="325373AC" w14:textId="77777777" w:rsidR="00C92A2D" w:rsidRPr="009138A5" w:rsidRDefault="00C92A2D" w:rsidP="00C92A2D">
      <w:pPr>
        <w:pStyle w:val="3"/>
        <w:topLinePunct/>
        <w:spacing w:before="0" w:after="120" w:line="240" w:lineRule="auto"/>
        <w:ind w:left="392" w:hangingChars="155" w:hanging="392"/>
        <w:jc w:val="both"/>
        <w:rPr>
          <w:rFonts w:ascii="Times New Roman" w:eastAsia="SimHei" w:hAnsi="Times New Roman" w:cs="Times New Roman"/>
          <w:b/>
          <w:color w:val="auto"/>
          <w:spacing w:val="6"/>
          <w:kern w:val="20"/>
          <w:sz w:val="24"/>
          <w:szCs w:val="20"/>
          <w14:ligatures w14:val="none"/>
        </w:rPr>
      </w:pPr>
      <w:r w:rsidRPr="009138A5">
        <w:rPr>
          <w:rFonts w:ascii="Times New Roman" w:eastAsia="SimHei" w:hAnsi="Times New Roman" w:cs="Times New Roman"/>
          <w:b/>
          <w:color w:val="auto"/>
          <w:spacing w:val="6"/>
          <w:kern w:val="20"/>
          <w:sz w:val="24"/>
          <w:szCs w:val="20"/>
          <w14:ligatures w14:val="none"/>
        </w:rPr>
        <w:t>0</w:t>
      </w:r>
      <w:r w:rsidRPr="009138A5">
        <w:rPr>
          <w:rFonts w:ascii="Times New Roman" w:eastAsia="SimHei" w:hAnsi="Times New Roman" w:cs="Times New Roman" w:hint="eastAsia"/>
          <w:b/>
          <w:color w:val="auto"/>
          <w:spacing w:val="6"/>
          <w:kern w:val="20"/>
          <w:sz w:val="24"/>
          <w:szCs w:val="20"/>
          <w14:ligatures w14:val="none"/>
        </w:rPr>
        <w:t>引言</w:t>
      </w:r>
    </w:p>
    <w:p w14:paraId="1A1DA0D1" w14:textId="4E4E85F0" w:rsidR="00C92A2D" w:rsidRPr="009138A5" w:rsidRDefault="00C92A2D" w:rsidP="00C92A2D">
      <w:r w:rsidRPr="009138A5">
        <w:rPr>
          <w:rFonts w:cs="Times New Roman" w:hint="eastAsia"/>
          <w:spacing w:val="6"/>
          <w:kern w:val="20"/>
          <w14:ligatures w14:val="none"/>
        </w:rPr>
        <w:t>近年来，</w:t>
      </w:r>
      <w:r w:rsidR="00537CCE" w:rsidRPr="00537CCE">
        <w:rPr>
          <w:rFonts w:cs="Times New Roman"/>
          <w:spacing w:val="6"/>
          <w:kern w:val="20"/>
          <w14:ligatures w14:val="none"/>
        </w:rPr>
        <w:t>新能源送出与电网互联需求推动了柔性直流输电技术的发展，也对换流装备、功率控制和故障保护提出了更高要求。</w:t>
      </w:r>
      <w:r w:rsidR="00537CCE">
        <w:rPr>
          <w:rFonts w:cs="Times New Roman" w:hint="eastAsia"/>
          <w:spacing w:val="6"/>
          <w:kern w:val="20"/>
          <w14:ligatures w14:val="none"/>
        </w:rPr>
        <w:t>中</w:t>
      </w:r>
      <w:r w:rsidR="00537CCE" w:rsidRPr="00537CCE">
        <w:rPr>
          <w:rFonts w:cs="Times New Roman"/>
          <w:spacing w:val="6"/>
          <w:kern w:val="20"/>
          <w14:ligatures w14:val="none"/>
        </w:rPr>
        <w:t>国通过一系列示范与重大工程，逐步实现了从早期应用向多端互联、高压大容量直流组网的跨越。本文从柔性直流输电的基本原理与技术演进出发，以南汇、南澳和张北工程为主线，梳理我国的发展历程与领跑表现，并结合核心装备及控制保护技术，从工程需求牵引、技术方案取舍和系统集成</w:t>
      </w:r>
      <w:r w:rsidR="00537CCE">
        <w:rPr>
          <w:rFonts w:cs="Times New Roman" w:hint="eastAsia"/>
          <w:spacing w:val="6"/>
          <w:kern w:val="20"/>
          <w14:ligatures w14:val="none"/>
        </w:rPr>
        <w:t>的三个</w:t>
      </w:r>
      <w:r w:rsidR="00537CCE" w:rsidRPr="00537CCE">
        <w:rPr>
          <w:rFonts w:cs="Times New Roman"/>
          <w:spacing w:val="6"/>
          <w:kern w:val="20"/>
          <w14:ligatures w14:val="none"/>
        </w:rPr>
        <w:t>角度阐述个人理解。</w:t>
      </w:r>
    </w:p>
    <w:p w14:paraId="0816A44E" w14:textId="2D10A931" w:rsidR="002830FF" w:rsidRPr="009138A5" w:rsidRDefault="002830FF" w:rsidP="002830FF">
      <w:pPr>
        <w:pStyle w:val="3"/>
        <w:topLinePunct/>
        <w:spacing w:before="0" w:after="120" w:line="240" w:lineRule="auto"/>
        <w:ind w:left="392" w:hangingChars="155" w:hanging="392"/>
        <w:jc w:val="both"/>
        <w:rPr>
          <w:rFonts w:ascii="Times New Roman" w:eastAsia="SimHei" w:hAnsi="Times New Roman" w:cs="Times New Roman"/>
          <w:b/>
          <w:color w:val="auto"/>
          <w:spacing w:val="6"/>
          <w:kern w:val="20"/>
          <w:sz w:val="24"/>
          <w:szCs w:val="20"/>
          <w14:ligatures w14:val="none"/>
        </w:rPr>
      </w:pPr>
      <w:r w:rsidRPr="009138A5">
        <w:rPr>
          <w:rFonts w:ascii="Times New Roman" w:eastAsia="SimHei" w:hAnsi="Times New Roman" w:cs="Times New Roman" w:hint="eastAsia"/>
          <w:b/>
          <w:color w:val="auto"/>
          <w:spacing w:val="6"/>
          <w:kern w:val="20"/>
          <w:sz w:val="24"/>
          <w:szCs w:val="20"/>
          <w14:ligatures w14:val="none"/>
        </w:rPr>
        <w:t>1</w:t>
      </w:r>
      <w:r w:rsidR="004314A6" w:rsidRPr="004314A6">
        <w:rPr>
          <w:rFonts w:ascii="Times New Roman" w:eastAsia="SimHei" w:hAnsi="Times New Roman" w:cs="Times New Roman"/>
          <w:b/>
          <w:color w:val="auto"/>
          <w:spacing w:val="6"/>
          <w:kern w:val="20"/>
          <w:sz w:val="24"/>
          <w:szCs w:val="20"/>
          <w14:ligatures w14:val="none"/>
        </w:rPr>
        <w:t>技术基础与早期演进</w:t>
      </w:r>
    </w:p>
    <w:p w14:paraId="1FBC8874" w14:textId="38647A00" w:rsidR="002830FF" w:rsidRPr="009138A5" w:rsidRDefault="002830FF" w:rsidP="000A4E3C">
      <w:pPr>
        <w:keepNext/>
        <w:keepLines/>
        <w:topLinePunct/>
        <w:spacing w:before="100" w:beforeAutospacing="1" w:after="100" w:afterAutospacing="1" w:line="240" w:lineRule="auto"/>
        <w:ind w:left="489" w:hangingChars="230" w:hanging="489"/>
        <w:outlineLvl w:val="3"/>
        <w:rPr>
          <w:rFonts w:eastAsia="SimHei" w:cs="Times New Roman"/>
          <w:spacing w:val="6"/>
          <w:kern w:val="20"/>
          <w:szCs w:val="20"/>
          <w14:ligatures w14:val="none"/>
        </w:rPr>
      </w:pPr>
      <w:r w:rsidRPr="009138A5">
        <w:rPr>
          <w:rFonts w:eastAsia="SimHei" w:cs="Times New Roman"/>
          <w:b/>
          <w:bCs/>
          <w:spacing w:val="6"/>
          <w:kern w:val="20"/>
          <w:szCs w:val="20"/>
          <w14:ligatures w14:val="none"/>
        </w:rPr>
        <w:t xml:space="preserve">1.1 </w:t>
      </w:r>
      <w:r w:rsidR="004314A6">
        <w:rPr>
          <w:rFonts w:eastAsia="SimHei" w:cs="Times New Roman" w:hint="eastAsia"/>
          <w:b/>
          <w:bCs/>
          <w:spacing w:val="6"/>
          <w:kern w:val="20"/>
          <w:szCs w:val="20"/>
          <w14:ligatures w14:val="none"/>
        </w:rPr>
        <w:t>何为</w:t>
      </w:r>
      <w:r w:rsidR="004314A6" w:rsidRPr="004314A6">
        <w:rPr>
          <w:rFonts w:eastAsia="SimHei" w:cs="Times New Roman"/>
          <w:b/>
          <w:bCs/>
          <w:spacing w:val="6"/>
          <w:kern w:val="20"/>
          <w:szCs w:val="20"/>
          <w14:ligatures w14:val="none"/>
        </w:rPr>
        <w:t>柔性直流</w:t>
      </w:r>
      <w:r w:rsidR="004314A6">
        <w:rPr>
          <w:rFonts w:eastAsia="SimHei" w:cs="Times New Roman" w:hint="eastAsia"/>
          <w:b/>
          <w:bCs/>
          <w:spacing w:val="6"/>
          <w:kern w:val="20"/>
          <w:szCs w:val="20"/>
          <w14:ligatures w14:val="none"/>
        </w:rPr>
        <w:t>输电技术</w:t>
      </w:r>
      <w:r w:rsidR="006A4A35">
        <w:rPr>
          <w:rFonts w:eastAsia="SimHei" w:cs="Times New Roman" w:hint="eastAsia"/>
          <w:b/>
          <w:bCs/>
          <w:spacing w:val="6"/>
          <w:kern w:val="20"/>
          <w:szCs w:val="20"/>
          <w14:ligatures w14:val="none"/>
        </w:rPr>
        <w:t>？何为“柔性”？</w:t>
      </w:r>
    </w:p>
    <w:p w14:paraId="32C6B3FF" w14:textId="4F189F92" w:rsidR="00134B96" w:rsidRDefault="0051585D" w:rsidP="002830FF">
      <w:pPr>
        <w:rPr>
          <w:rFonts w:cs="Times New Roman"/>
          <w:spacing w:val="6"/>
          <w:kern w:val="20"/>
          <w14:ligatures w14:val="none"/>
        </w:rPr>
      </w:pPr>
      <w:r>
        <w:rPr>
          <w:rFonts w:cs="Times New Roman" w:hint="eastAsia"/>
          <w:spacing w:val="6"/>
          <w:kern w:val="20"/>
          <w14:ligatures w14:val="none"/>
        </w:rPr>
        <w:t>根据专著《</w:t>
      </w:r>
      <w:r w:rsidRPr="0051585D">
        <w:rPr>
          <w:rFonts w:cs="Times New Roman"/>
          <w:spacing w:val="6"/>
          <w:kern w:val="20"/>
          <w14:ligatures w14:val="none"/>
        </w:rPr>
        <w:t>柔性直流输电工程可靠性设计及应用</w:t>
      </w:r>
      <w:r>
        <w:rPr>
          <w:rFonts w:cs="Times New Roman" w:hint="eastAsia"/>
          <w:spacing w:val="6"/>
          <w:kern w:val="20"/>
          <w14:ligatures w14:val="none"/>
        </w:rPr>
        <w:t>》，</w:t>
      </w:r>
      <w:r w:rsidR="00134B96" w:rsidRPr="00134B96">
        <w:rPr>
          <w:rFonts w:cs="Times New Roman"/>
          <w:spacing w:val="6"/>
          <w:kern w:val="20"/>
          <w14:ligatures w14:val="none"/>
        </w:rPr>
        <w:t>直流输电的基本过程可以概括为</w:t>
      </w:r>
      <w:r w:rsidR="00134B96" w:rsidRPr="00134B96">
        <w:rPr>
          <w:rFonts w:cs="Times New Roman"/>
          <w:spacing w:val="6"/>
          <w:kern w:val="20"/>
          <w14:ligatures w14:val="none"/>
        </w:rPr>
        <w:t>“</w:t>
      </w:r>
      <w:r w:rsidR="00134B96" w:rsidRPr="00134B96">
        <w:rPr>
          <w:rFonts w:cs="Times New Roman"/>
          <w:spacing w:val="6"/>
          <w:kern w:val="20"/>
          <w14:ligatures w14:val="none"/>
        </w:rPr>
        <w:t>交流</w:t>
      </w:r>
      <w:r w:rsidR="00134B96" w:rsidRPr="00134B96">
        <w:rPr>
          <w:rFonts w:cs="Times New Roman"/>
          <w:spacing w:val="6"/>
          <w:kern w:val="20"/>
          <w14:ligatures w14:val="none"/>
        </w:rPr>
        <w:t>—</w:t>
      </w:r>
      <w:r w:rsidR="00134B96" w:rsidRPr="00134B96">
        <w:rPr>
          <w:rFonts w:cs="Times New Roman"/>
          <w:spacing w:val="6"/>
          <w:kern w:val="20"/>
          <w14:ligatures w14:val="none"/>
        </w:rPr>
        <w:t>换流站</w:t>
      </w:r>
      <w:r w:rsidR="00134B96" w:rsidRPr="00134B96">
        <w:rPr>
          <w:rFonts w:cs="Times New Roman"/>
          <w:spacing w:val="6"/>
          <w:kern w:val="20"/>
          <w14:ligatures w14:val="none"/>
        </w:rPr>
        <w:t>—</w:t>
      </w:r>
      <w:r w:rsidR="00134B96" w:rsidRPr="00134B96">
        <w:rPr>
          <w:rFonts w:cs="Times New Roman"/>
          <w:spacing w:val="6"/>
          <w:kern w:val="20"/>
          <w14:ligatures w14:val="none"/>
        </w:rPr>
        <w:t>直流线路</w:t>
      </w:r>
      <w:r w:rsidR="00134B96" w:rsidRPr="00134B96">
        <w:rPr>
          <w:rFonts w:cs="Times New Roman"/>
          <w:spacing w:val="6"/>
          <w:kern w:val="20"/>
          <w14:ligatures w14:val="none"/>
        </w:rPr>
        <w:t>—</w:t>
      </w:r>
      <w:r w:rsidR="00134B96" w:rsidRPr="00134B96">
        <w:rPr>
          <w:rFonts w:cs="Times New Roman"/>
          <w:spacing w:val="6"/>
          <w:kern w:val="20"/>
          <w14:ligatures w14:val="none"/>
        </w:rPr>
        <w:t>换流站</w:t>
      </w:r>
      <w:r w:rsidR="00134B96" w:rsidRPr="00134B96">
        <w:rPr>
          <w:rFonts w:cs="Times New Roman"/>
          <w:spacing w:val="6"/>
          <w:kern w:val="20"/>
          <w14:ligatures w14:val="none"/>
        </w:rPr>
        <w:t>—</w:t>
      </w:r>
      <w:r w:rsidR="00134B96" w:rsidRPr="00134B96">
        <w:rPr>
          <w:rFonts w:cs="Times New Roman"/>
          <w:spacing w:val="6"/>
          <w:kern w:val="20"/>
          <w14:ligatures w14:val="none"/>
        </w:rPr>
        <w:t>交流</w:t>
      </w:r>
      <w:r w:rsidR="00134B96" w:rsidRPr="00134B96">
        <w:rPr>
          <w:rFonts w:cs="Times New Roman"/>
          <w:spacing w:val="6"/>
          <w:kern w:val="20"/>
          <w14:ligatures w14:val="none"/>
        </w:rPr>
        <w:t>”</w:t>
      </w:r>
      <w:r w:rsidR="00A35E2E">
        <w:rPr>
          <w:rFonts w:cs="Times New Roman" w:hint="eastAsia"/>
          <w:spacing w:val="6"/>
          <w:kern w:val="20"/>
          <w14:ligatures w14:val="none"/>
        </w:rPr>
        <w:t>，即</w:t>
      </w:r>
      <w:r w:rsidR="00134B96" w:rsidRPr="00134B96">
        <w:rPr>
          <w:rFonts w:cs="Times New Roman"/>
          <w:spacing w:val="6"/>
          <w:kern w:val="20"/>
          <w14:ligatures w14:val="none"/>
        </w:rPr>
        <w:t>送端换流站将交流电转换为直流电，经直流线路传输后，再由受端换流站转换为交流电，送入当地电网</w:t>
      </w:r>
      <w:r w:rsidR="00A35E2E" w:rsidRPr="00A35E2E">
        <w:rPr>
          <w:rFonts w:cs="Times New Roman"/>
          <w:spacing w:val="6"/>
          <w:kern w:val="20"/>
          <w:vertAlign w:val="superscript"/>
          <w14:ligatures w14:val="none"/>
        </w:rPr>
        <w:fldChar w:fldCharType="begin"/>
      </w:r>
      <w:r w:rsidR="00A35E2E" w:rsidRPr="00A35E2E">
        <w:rPr>
          <w:rFonts w:cs="Times New Roman"/>
          <w:spacing w:val="6"/>
          <w:kern w:val="20"/>
          <w:vertAlign w:val="superscript"/>
          <w14:ligatures w14:val="none"/>
        </w:rPr>
        <w:instrText xml:space="preserve"> REF _Ref240382903 \r \h </w:instrText>
      </w:r>
      <w:r w:rsidR="00A35E2E">
        <w:rPr>
          <w:rFonts w:cs="Times New Roman"/>
          <w:spacing w:val="6"/>
          <w:kern w:val="20"/>
          <w:vertAlign w:val="superscript"/>
          <w14:ligatures w14:val="none"/>
        </w:rPr>
        <w:instrText xml:space="preserve"> \* MERGEFORMAT </w:instrText>
      </w:r>
      <w:r w:rsidR="00A35E2E" w:rsidRPr="00A35E2E">
        <w:rPr>
          <w:rFonts w:cs="Times New Roman"/>
          <w:spacing w:val="6"/>
          <w:kern w:val="20"/>
          <w:vertAlign w:val="superscript"/>
          <w14:ligatures w14:val="none"/>
        </w:rPr>
      </w:r>
      <w:r w:rsidR="00A35E2E" w:rsidRPr="00A35E2E">
        <w:rPr>
          <w:rFonts w:cs="Times New Roman"/>
          <w:spacing w:val="6"/>
          <w:kern w:val="20"/>
          <w:vertAlign w:val="superscript"/>
          <w14:ligatures w14:val="none"/>
        </w:rPr>
        <w:fldChar w:fldCharType="separate"/>
      </w:r>
      <w:r w:rsidR="00D95D9D">
        <w:rPr>
          <w:rFonts w:cs="Times New Roman"/>
          <w:spacing w:val="6"/>
          <w:kern w:val="20"/>
          <w:vertAlign w:val="superscript"/>
          <w14:ligatures w14:val="none"/>
        </w:rPr>
        <w:t>[1]</w:t>
      </w:r>
      <w:r w:rsidR="00A35E2E" w:rsidRPr="00A35E2E">
        <w:rPr>
          <w:rFonts w:cs="Times New Roman"/>
          <w:spacing w:val="6"/>
          <w:kern w:val="20"/>
          <w:vertAlign w:val="superscript"/>
          <w14:ligatures w14:val="none"/>
        </w:rPr>
        <w:fldChar w:fldCharType="end"/>
      </w:r>
      <w:r w:rsidR="00A35E2E">
        <w:rPr>
          <w:rFonts w:cs="Times New Roman" w:hint="eastAsia"/>
          <w:spacing w:val="6"/>
          <w:kern w:val="20"/>
          <w14:ligatures w14:val="none"/>
        </w:rPr>
        <w:t>。</w:t>
      </w:r>
      <w:r w:rsidR="00A35E2E" w:rsidRPr="00A35E2E">
        <w:rPr>
          <w:rFonts w:cs="Times New Roman"/>
          <w:spacing w:val="6"/>
          <w:kern w:val="20"/>
          <w14:ligatures w14:val="none"/>
        </w:rPr>
        <w:t>两端换流站既承担电能形式的转换，也负责调节输送功率，并维持系统正常运行所需的电压</w:t>
      </w:r>
      <w:r w:rsidR="00A35E2E">
        <w:rPr>
          <w:rFonts w:cs="Times New Roman" w:hint="eastAsia"/>
          <w:spacing w:val="6"/>
          <w:kern w:val="20"/>
          <w14:ligatures w14:val="none"/>
        </w:rPr>
        <w:t>，</w:t>
      </w:r>
      <w:r w:rsidR="00134B96">
        <w:rPr>
          <w:rFonts w:cs="Times New Roman" w:hint="eastAsia"/>
          <w:spacing w:val="6"/>
          <w:kern w:val="20"/>
          <w14:ligatures w14:val="none"/>
        </w:rPr>
        <w:t>如</w:t>
      </w:r>
      <w:r w:rsidR="00A35E2E">
        <w:rPr>
          <w:rFonts w:cs="Times New Roman"/>
          <w:spacing w:val="6"/>
          <w:kern w:val="20"/>
          <w14:ligatures w14:val="none"/>
        </w:rPr>
        <w:fldChar w:fldCharType="begin"/>
      </w:r>
      <w:r w:rsidR="00A35E2E">
        <w:rPr>
          <w:rFonts w:cs="Times New Roman"/>
          <w:spacing w:val="6"/>
          <w:kern w:val="20"/>
          <w14:ligatures w14:val="none"/>
        </w:rPr>
        <w:instrText xml:space="preserve"> </w:instrText>
      </w:r>
      <w:r w:rsidR="00A35E2E">
        <w:rPr>
          <w:rFonts w:cs="Times New Roman" w:hint="eastAsia"/>
          <w:spacing w:val="6"/>
          <w:kern w:val="20"/>
          <w14:ligatures w14:val="none"/>
        </w:rPr>
        <w:instrText>REF _Ref240382940 \r \h</w:instrText>
      </w:r>
      <w:r w:rsidR="00A35E2E">
        <w:rPr>
          <w:rFonts w:cs="Times New Roman"/>
          <w:spacing w:val="6"/>
          <w:kern w:val="20"/>
          <w14:ligatures w14:val="none"/>
        </w:rPr>
        <w:instrText xml:space="preserve"> </w:instrText>
      </w:r>
      <w:r w:rsidR="00A35E2E">
        <w:rPr>
          <w:rFonts w:cs="Times New Roman"/>
          <w:spacing w:val="6"/>
          <w:kern w:val="20"/>
          <w14:ligatures w14:val="none"/>
        </w:rPr>
      </w:r>
      <w:r w:rsidR="00A35E2E">
        <w:rPr>
          <w:rFonts w:cs="Times New Roman"/>
          <w:spacing w:val="6"/>
          <w:kern w:val="20"/>
          <w14:ligatures w14:val="none"/>
        </w:rPr>
        <w:fldChar w:fldCharType="separate"/>
      </w:r>
      <w:r w:rsidR="00D95D9D">
        <w:rPr>
          <w:rFonts w:cs="Times New Roman" w:hint="eastAsia"/>
          <w:spacing w:val="6"/>
          <w:kern w:val="20"/>
          <w14:ligatures w14:val="none"/>
        </w:rPr>
        <w:t>图</w:t>
      </w:r>
      <w:r w:rsidR="00D95D9D">
        <w:rPr>
          <w:rFonts w:cs="Times New Roman" w:hint="eastAsia"/>
          <w:spacing w:val="6"/>
          <w:kern w:val="20"/>
          <w14:ligatures w14:val="none"/>
        </w:rPr>
        <w:t xml:space="preserve"> 1</w:t>
      </w:r>
      <w:r w:rsidR="00A35E2E">
        <w:rPr>
          <w:rFonts w:cs="Times New Roman"/>
          <w:spacing w:val="6"/>
          <w:kern w:val="20"/>
          <w14:ligatures w14:val="none"/>
        </w:rPr>
        <w:fldChar w:fldCharType="end"/>
      </w:r>
      <w:r w:rsidR="00A35E2E">
        <w:rPr>
          <w:rFonts w:cs="Times New Roman" w:hint="eastAsia"/>
          <w:spacing w:val="6"/>
          <w:kern w:val="20"/>
          <w14:ligatures w14:val="none"/>
        </w:rPr>
        <w:t xml:space="preserve"> </w:t>
      </w:r>
      <w:r w:rsidR="00134B96">
        <w:rPr>
          <w:rFonts w:cs="Times New Roman" w:hint="eastAsia"/>
          <w:spacing w:val="6"/>
          <w:kern w:val="20"/>
          <w14:ligatures w14:val="none"/>
        </w:rPr>
        <w:t>所示</w:t>
      </w:r>
      <w:r w:rsidRPr="0051585D">
        <w:rPr>
          <w:rFonts w:cs="Times New Roman"/>
          <w:spacing w:val="6"/>
          <w:kern w:val="20"/>
          <w:vertAlign w:val="superscript"/>
          <w14:ligatures w14:val="none"/>
        </w:rPr>
        <w:fldChar w:fldCharType="begin"/>
      </w:r>
      <w:r w:rsidRPr="0051585D">
        <w:rPr>
          <w:rFonts w:cs="Times New Roman"/>
          <w:spacing w:val="6"/>
          <w:kern w:val="20"/>
          <w:vertAlign w:val="superscript"/>
          <w14:ligatures w14:val="none"/>
        </w:rPr>
        <w:instrText xml:space="preserve"> </w:instrText>
      </w:r>
      <w:r w:rsidRPr="0051585D">
        <w:rPr>
          <w:rFonts w:cs="Times New Roman" w:hint="eastAsia"/>
          <w:spacing w:val="6"/>
          <w:kern w:val="20"/>
          <w:vertAlign w:val="superscript"/>
          <w14:ligatures w14:val="none"/>
        </w:rPr>
        <w:instrText>REF _Ref240382903 \r \h</w:instrText>
      </w:r>
      <w:r w:rsidRPr="0051585D">
        <w:rPr>
          <w:rFonts w:cs="Times New Roman"/>
          <w:spacing w:val="6"/>
          <w:kern w:val="20"/>
          <w:vertAlign w:val="superscript"/>
          <w14:ligatures w14:val="none"/>
        </w:rPr>
        <w:instrText xml:space="preserve"> </w:instrText>
      </w:r>
      <w:r>
        <w:rPr>
          <w:rFonts w:cs="Times New Roman"/>
          <w:spacing w:val="6"/>
          <w:kern w:val="20"/>
          <w:vertAlign w:val="superscript"/>
          <w14:ligatures w14:val="none"/>
        </w:rPr>
        <w:instrText xml:space="preserve"> \* MERGEFORMAT </w:instrText>
      </w:r>
      <w:r w:rsidRPr="0051585D">
        <w:rPr>
          <w:rFonts w:cs="Times New Roman"/>
          <w:spacing w:val="6"/>
          <w:kern w:val="20"/>
          <w:vertAlign w:val="superscript"/>
          <w14:ligatures w14:val="none"/>
        </w:rPr>
      </w:r>
      <w:r w:rsidRPr="0051585D">
        <w:rPr>
          <w:rFonts w:cs="Times New Roman"/>
          <w:spacing w:val="6"/>
          <w:kern w:val="20"/>
          <w:vertAlign w:val="superscript"/>
          <w14:ligatures w14:val="none"/>
        </w:rPr>
        <w:fldChar w:fldCharType="separate"/>
      </w:r>
      <w:r w:rsidR="00D95D9D">
        <w:rPr>
          <w:rFonts w:cs="Times New Roman"/>
          <w:spacing w:val="6"/>
          <w:kern w:val="20"/>
          <w:vertAlign w:val="superscript"/>
          <w14:ligatures w14:val="none"/>
        </w:rPr>
        <w:t>[1]</w:t>
      </w:r>
      <w:r w:rsidRPr="0051585D">
        <w:rPr>
          <w:rFonts w:cs="Times New Roman"/>
          <w:spacing w:val="6"/>
          <w:kern w:val="20"/>
          <w:vertAlign w:val="superscript"/>
          <w14:ligatures w14:val="none"/>
        </w:rPr>
        <w:fldChar w:fldCharType="end"/>
      </w:r>
      <w:r w:rsidR="00134B96" w:rsidRPr="00134B96">
        <w:rPr>
          <w:rFonts w:cs="Times New Roman"/>
          <w:spacing w:val="6"/>
          <w:kern w:val="20"/>
          <w14:ligatures w14:val="none"/>
        </w:rPr>
        <w:t>。</w:t>
      </w:r>
    </w:p>
    <w:p w14:paraId="6A05BECC" w14:textId="19DF1EFB" w:rsidR="00134B96" w:rsidRDefault="00134B96" w:rsidP="002830FF">
      <w:pPr>
        <w:rPr>
          <w:rFonts w:cs="Times New Roman"/>
          <w:spacing w:val="6"/>
          <w:kern w:val="20"/>
          <w14:ligatures w14:val="none"/>
        </w:rPr>
      </w:pPr>
      <w:r>
        <w:rPr>
          <w:noProof/>
        </w:rPr>
        <w:drawing>
          <wp:inline distT="0" distB="0" distL="0" distR="0" wp14:anchorId="18C6C447" wp14:editId="0A2E80BD">
            <wp:extent cx="5274310" cy="1970405"/>
            <wp:effectExtent l="0" t="0" r="2540" b="0"/>
            <wp:docPr id="1376158306" name="图片 1" descr="文章配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文章配图-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970405"/>
                    </a:xfrm>
                    <a:prstGeom prst="rect">
                      <a:avLst/>
                    </a:prstGeom>
                    <a:noFill/>
                    <a:ln>
                      <a:noFill/>
                    </a:ln>
                  </pic:spPr>
                </pic:pic>
              </a:graphicData>
            </a:graphic>
          </wp:inline>
        </w:drawing>
      </w:r>
    </w:p>
    <w:p w14:paraId="2BF0CF1E" w14:textId="6896551B" w:rsidR="00134B96" w:rsidRPr="00134B96" w:rsidRDefault="00134B96" w:rsidP="00134B96">
      <w:pPr>
        <w:pStyle w:val="a9"/>
        <w:numPr>
          <w:ilvl w:val="0"/>
          <w:numId w:val="3"/>
        </w:numPr>
        <w:jc w:val="center"/>
        <w:rPr>
          <w:rFonts w:cs="Times New Roman"/>
          <w:spacing w:val="6"/>
          <w:kern w:val="20"/>
          <w14:ligatures w14:val="none"/>
        </w:rPr>
      </w:pPr>
      <w:bookmarkStart w:id="0" w:name="_Ref240382940"/>
      <w:r w:rsidRPr="00134B96">
        <w:rPr>
          <w:rFonts w:cs="Times New Roman"/>
          <w:spacing w:val="6"/>
          <w:kern w:val="20"/>
          <w14:ligatures w14:val="none"/>
        </w:rPr>
        <w:t>端对端柔性直流输电系统典型拓扑结构</w:t>
      </w:r>
      <w:r w:rsidR="00A35E2E" w:rsidRPr="00A35E2E">
        <w:rPr>
          <w:rFonts w:cs="Times New Roman"/>
          <w:spacing w:val="6"/>
          <w:kern w:val="20"/>
          <w:vertAlign w:val="superscript"/>
          <w14:ligatures w14:val="none"/>
        </w:rPr>
        <w:fldChar w:fldCharType="begin"/>
      </w:r>
      <w:r w:rsidR="00A35E2E" w:rsidRPr="00A35E2E">
        <w:rPr>
          <w:rFonts w:cs="Times New Roman"/>
          <w:spacing w:val="6"/>
          <w:kern w:val="20"/>
          <w:vertAlign w:val="superscript"/>
          <w14:ligatures w14:val="none"/>
        </w:rPr>
        <w:instrText xml:space="preserve"> REF _Ref240382903 \r \h </w:instrText>
      </w:r>
      <w:r w:rsidR="00A35E2E">
        <w:rPr>
          <w:rFonts w:cs="Times New Roman"/>
          <w:spacing w:val="6"/>
          <w:kern w:val="20"/>
          <w:vertAlign w:val="superscript"/>
          <w14:ligatures w14:val="none"/>
        </w:rPr>
        <w:instrText xml:space="preserve"> \* MERGEFORMAT </w:instrText>
      </w:r>
      <w:r w:rsidR="00A35E2E" w:rsidRPr="00A35E2E">
        <w:rPr>
          <w:rFonts w:cs="Times New Roman"/>
          <w:spacing w:val="6"/>
          <w:kern w:val="20"/>
          <w:vertAlign w:val="superscript"/>
          <w14:ligatures w14:val="none"/>
        </w:rPr>
      </w:r>
      <w:r w:rsidR="00A35E2E" w:rsidRPr="00A35E2E">
        <w:rPr>
          <w:rFonts w:cs="Times New Roman"/>
          <w:spacing w:val="6"/>
          <w:kern w:val="20"/>
          <w:vertAlign w:val="superscript"/>
          <w14:ligatures w14:val="none"/>
        </w:rPr>
        <w:fldChar w:fldCharType="separate"/>
      </w:r>
      <w:r w:rsidR="00D95D9D">
        <w:rPr>
          <w:rFonts w:cs="Times New Roman"/>
          <w:spacing w:val="6"/>
          <w:kern w:val="20"/>
          <w:vertAlign w:val="superscript"/>
          <w14:ligatures w14:val="none"/>
        </w:rPr>
        <w:t>[1]</w:t>
      </w:r>
      <w:r w:rsidR="00A35E2E" w:rsidRPr="00A35E2E">
        <w:rPr>
          <w:rFonts w:cs="Times New Roman"/>
          <w:spacing w:val="6"/>
          <w:kern w:val="20"/>
          <w:vertAlign w:val="superscript"/>
          <w14:ligatures w14:val="none"/>
        </w:rPr>
        <w:fldChar w:fldCharType="end"/>
      </w:r>
      <w:bookmarkEnd w:id="0"/>
    </w:p>
    <w:p w14:paraId="463E11A8" w14:textId="0D0C128B" w:rsidR="002830FF" w:rsidRDefault="002830FF" w:rsidP="00A35E2E">
      <w:pPr>
        <w:rPr>
          <w:spacing w:val="6"/>
          <w:kern w:val="20"/>
          <w14:ligatures w14:val="none"/>
        </w:rPr>
      </w:pPr>
      <w:r w:rsidRPr="009138A5">
        <w:rPr>
          <w:rFonts w:cs="Times New Roman" w:hint="eastAsia"/>
          <w:spacing w:val="6"/>
          <w:kern w:val="20"/>
          <w14:ligatures w14:val="none"/>
        </w:rPr>
        <w:lastRenderedPageBreak/>
        <w:t>对于</w:t>
      </w:r>
      <w:r w:rsidR="004314A6">
        <w:rPr>
          <w:rFonts w:cs="Times New Roman" w:hint="eastAsia"/>
          <w:spacing w:val="6"/>
          <w:kern w:val="20"/>
          <w14:ligatures w14:val="none"/>
        </w:rPr>
        <w:t>柔性直流输电技术</w:t>
      </w:r>
      <w:r w:rsidR="00A35E2E">
        <w:rPr>
          <w:rFonts w:cs="Times New Roman" w:hint="eastAsia"/>
          <w:spacing w:val="6"/>
          <w:kern w:val="20"/>
          <w14:ligatures w14:val="none"/>
        </w:rPr>
        <w:t>的基础内容和形式</w:t>
      </w:r>
      <w:r w:rsidRPr="009138A5">
        <w:rPr>
          <w:rFonts w:cs="Times New Roman" w:hint="eastAsia"/>
          <w:spacing w:val="6"/>
          <w:kern w:val="20"/>
          <w14:ligatures w14:val="none"/>
        </w:rPr>
        <w:t>，本作业选取</w:t>
      </w:r>
      <w:r w:rsidR="005508A4" w:rsidRPr="009138A5">
        <w:rPr>
          <w:rFonts w:cs="Times New Roman" w:hint="eastAsia"/>
          <w:spacing w:val="6"/>
          <w:kern w:val="20"/>
          <w14:ligatures w14:val="none"/>
        </w:rPr>
        <w:t>并阅读</w:t>
      </w:r>
      <w:r w:rsidRPr="009138A5">
        <w:rPr>
          <w:rFonts w:cs="Times New Roman" w:hint="eastAsia"/>
          <w:spacing w:val="6"/>
          <w:kern w:val="20"/>
          <w14:ligatures w14:val="none"/>
        </w:rPr>
        <w:t>了</w:t>
      </w:r>
      <w:r w:rsidR="00EF583A">
        <w:rPr>
          <w:rFonts w:cs="Times New Roman" w:hint="eastAsia"/>
          <w:spacing w:val="6"/>
          <w:kern w:val="20"/>
          <w14:ligatures w14:val="none"/>
        </w:rPr>
        <w:t xml:space="preserve"> </w:t>
      </w:r>
      <w:r w:rsidR="00134B96">
        <w:rPr>
          <w:rFonts w:hint="eastAsia"/>
          <w:spacing w:val="6"/>
          <w:kern w:val="20"/>
          <w14:ligatures w14:val="none"/>
        </w:rPr>
        <w:t>Tang</w:t>
      </w:r>
      <w:r w:rsidRPr="009138A5">
        <w:rPr>
          <w:spacing w:val="6"/>
          <w:kern w:val="20"/>
          <w14:ligatures w14:val="none"/>
        </w:rPr>
        <w:t xml:space="preserve"> </w:t>
      </w:r>
      <w:r w:rsidR="001C2D5B" w:rsidRPr="009138A5">
        <w:rPr>
          <w:rFonts w:hint="eastAsia"/>
          <w:spacing w:val="6"/>
          <w:kern w:val="20"/>
          <w14:ligatures w14:val="none"/>
        </w:rPr>
        <w:t>等</w:t>
      </w:r>
      <w:r w:rsidR="005508A4" w:rsidRPr="009138A5">
        <w:rPr>
          <w:rFonts w:hint="eastAsia"/>
          <w:spacing w:val="6"/>
          <w:kern w:val="20"/>
          <w14:ligatures w14:val="none"/>
        </w:rPr>
        <w:t>在</w:t>
      </w:r>
      <w:r w:rsidR="005508A4" w:rsidRPr="009138A5">
        <w:rPr>
          <w:rFonts w:hint="eastAsia"/>
          <w:spacing w:val="6"/>
          <w:kern w:val="20"/>
          <w14:ligatures w14:val="none"/>
        </w:rPr>
        <w:t>201</w:t>
      </w:r>
      <w:r w:rsidR="00134B96">
        <w:rPr>
          <w:rFonts w:hint="eastAsia"/>
          <w:spacing w:val="6"/>
          <w:kern w:val="20"/>
          <w14:ligatures w14:val="none"/>
        </w:rPr>
        <w:t>4</w:t>
      </w:r>
      <w:r w:rsidR="005508A4" w:rsidRPr="009138A5">
        <w:rPr>
          <w:rFonts w:hint="eastAsia"/>
          <w:spacing w:val="6"/>
          <w:kern w:val="20"/>
          <w14:ligatures w14:val="none"/>
        </w:rPr>
        <w:t>年的</w:t>
      </w:r>
      <w:r w:rsidR="00134B96" w:rsidRPr="00134B96">
        <w:rPr>
          <w:spacing w:val="6"/>
          <w:kern w:val="20"/>
          <w14:ligatures w14:val="none"/>
        </w:rPr>
        <w:t>《</w:t>
      </w:r>
      <w:r w:rsidR="00134B96" w:rsidRPr="00134B96">
        <w:rPr>
          <w:spacing w:val="6"/>
          <w:kern w:val="20"/>
          <w14:ligatures w14:val="none"/>
        </w:rPr>
        <w:t xml:space="preserve">Journal </w:t>
      </w:r>
      <w:r w:rsidR="00134B96">
        <w:rPr>
          <w:rFonts w:hint="eastAsia"/>
          <w:spacing w:val="6"/>
          <w:kern w:val="20"/>
          <w14:ligatures w14:val="none"/>
        </w:rPr>
        <w:t>o</w:t>
      </w:r>
      <w:r w:rsidR="00134B96" w:rsidRPr="00134B96">
        <w:rPr>
          <w:spacing w:val="6"/>
          <w:kern w:val="20"/>
          <w14:ligatures w14:val="none"/>
        </w:rPr>
        <w:t>f Modern Power Systems And Clean Energy</w:t>
      </w:r>
      <w:r w:rsidR="00134B96" w:rsidRPr="00134B96">
        <w:rPr>
          <w:spacing w:val="6"/>
          <w:kern w:val="20"/>
          <w14:ligatures w14:val="none"/>
        </w:rPr>
        <w:t>》</w:t>
      </w:r>
      <w:r w:rsidR="005508A4" w:rsidRPr="009138A5">
        <w:rPr>
          <w:rFonts w:hint="eastAsia"/>
          <w:spacing w:val="6"/>
          <w:kern w:val="20"/>
          <w14:ligatures w14:val="none"/>
        </w:rPr>
        <w:t>的</w:t>
      </w:r>
      <w:r w:rsidRPr="009138A5">
        <w:rPr>
          <w:spacing w:val="6"/>
          <w:kern w:val="20"/>
          <w14:ligatures w14:val="none"/>
        </w:rPr>
        <w:t>综述</w:t>
      </w:r>
      <w:r w:rsidR="005508A4" w:rsidRPr="009138A5">
        <w:rPr>
          <w:rFonts w:hint="eastAsia"/>
          <w:spacing w:val="6"/>
          <w:kern w:val="20"/>
          <w14:ligatures w14:val="none"/>
        </w:rPr>
        <w:t>，</w:t>
      </w:r>
      <w:r w:rsidR="00A35E2E">
        <w:rPr>
          <w:rFonts w:hint="eastAsia"/>
          <w:spacing w:val="6"/>
          <w:kern w:val="20"/>
          <w14:ligatures w14:val="none"/>
        </w:rPr>
        <w:t>其</w:t>
      </w:r>
      <w:r w:rsidR="00A35E2E" w:rsidRPr="00A35E2E">
        <w:rPr>
          <w:spacing w:val="6"/>
          <w:kern w:val="20"/>
          <w14:ligatures w14:val="none"/>
        </w:rPr>
        <w:t>综述了中国柔性直流输电的早期研发与工程应用，重点介绍</w:t>
      </w:r>
      <w:r w:rsidR="00A35E2E">
        <w:rPr>
          <w:rFonts w:hint="eastAsia"/>
          <w:spacing w:val="6"/>
          <w:kern w:val="20"/>
          <w14:ligatures w14:val="none"/>
        </w:rPr>
        <w:t>了</w:t>
      </w:r>
      <w:r w:rsidR="00A35E2E" w:rsidRPr="00A35E2E">
        <w:rPr>
          <w:spacing w:val="6"/>
          <w:kern w:val="20"/>
          <w14:ligatures w14:val="none"/>
        </w:rPr>
        <w:t>换流器、控制保护、电缆及试验技术，并结合代表工程讨论其发展方向</w:t>
      </w:r>
      <w:r w:rsidR="00A35E2E" w:rsidRPr="00A35E2E">
        <w:rPr>
          <w:spacing w:val="6"/>
          <w:kern w:val="20"/>
          <w:vertAlign w:val="superscript"/>
          <w14:ligatures w14:val="none"/>
        </w:rPr>
        <w:fldChar w:fldCharType="begin"/>
      </w:r>
      <w:r w:rsidR="00A35E2E" w:rsidRPr="00A35E2E">
        <w:rPr>
          <w:spacing w:val="6"/>
          <w:kern w:val="20"/>
          <w:vertAlign w:val="superscript"/>
          <w14:ligatures w14:val="none"/>
        </w:rPr>
        <w:instrText xml:space="preserve"> REF _Ref240383198 \r \h  \* MERGEFORMAT </w:instrText>
      </w:r>
      <w:r w:rsidR="00A35E2E" w:rsidRPr="00A35E2E">
        <w:rPr>
          <w:spacing w:val="6"/>
          <w:kern w:val="20"/>
          <w:vertAlign w:val="superscript"/>
          <w14:ligatures w14:val="none"/>
        </w:rPr>
      </w:r>
      <w:r w:rsidR="00A35E2E" w:rsidRPr="00A35E2E">
        <w:rPr>
          <w:spacing w:val="6"/>
          <w:kern w:val="20"/>
          <w:vertAlign w:val="superscript"/>
          <w14:ligatures w14:val="none"/>
        </w:rPr>
        <w:fldChar w:fldCharType="separate"/>
      </w:r>
      <w:r w:rsidR="00D95D9D">
        <w:rPr>
          <w:spacing w:val="6"/>
          <w:kern w:val="20"/>
          <w:vertAlign w:val="superscript"/>
          <w14:ligatures w14:val="none"/>
        </w:rPr>
        <w:t>[2]</w:t>
      </w:r>
      <w:r w:rsidR="00A35E2E" w:rsidRPr="00A35E2E">
        <w:rPr>
          <w:spacing w:val="6"/>
          <w:kern w:val="20"/>
          <w:vertAlign w:val="superscript"/>
          <w14:ligatures w14:val="none"/>
        </w:rPr>
        <w:fldChar w:fldCharType="end"/>
      </w:r>
      <w:r w:rsidRPr="009138A5">
        <w:rPr>
          <w:spacing w:val="6"/>
          <w:kern w:val="20"/>
          <w14:ligatures w14:val="none"/>
        </w:rPr>
        <w:t>。</w:t>
      </w:r>
      <w:r w:rsidR="005508A4" w:rsidRPr="009138A5">
        <w:rPr>
          <w:rFonts w:hint="eastAsia"/>
          <w:spacing w:val="6"/>
          <w:kern w:val="20"/>
          <w14:ligatures w14:val="none"/>
        </w:rPr>
        <w:t>综述中提到，</w:t>
      </w:r>
      <w:r w:rsidR="00A35E2E" w:rsidRPr="00A35E2E">
        <w:rPr>
          <w:spacing w:val="6"/>
          <w:kern w:val="20"/>
          <w14:ligatures w14:val="none"/>
        </w:rPr>
        <w:t>柔性直流输电通常采用电压源型换流器（</w:t>
      </w:r>
      <w:r w:rsidR="00A35E2E" w:rsidRPr="00A35E2E">
        <w:rPr>
          <w:spacing w:val="6"/>
          <w:kern w:val="20"/>
          <w14:ligatures w14:val="none"/>
        </w:rPr>
        <w:t>VSC</w:t>
      </w:r>
      <w:r w:rsidR="00A35E2E" w:rsidRPr="00A35E2E">
        <w:rPr>
          <w:spacing w:val="6"/>
          <w:kern w:val="20"/>
          <w14:ligatures w14:val="none"/>
        </w:rPr>
        <w:t>）。与依靠交流电网电压完成换相的电网换相换流器（</w:t>
      </w:r>
      <w:r w:rsidR="00A35E2E" w:rsidRPr="00A35E2E">
        <w:rPr>
          <w:spacing w:val="6"/>
          <w:kern w:val="20"/>
          <w14:ligatures w14:val="none"/>
        </w:rPr>
        <w:t>LCC</w:t>
      </w:r>
      <w:r w:rsidR="00A35E2E" w:rsidRPr="00A35E2E">
        <w:rPr>
          <w:spacing w:val="6"/>
          <w:kern w:val="20"/>
          <w14:ligatures w14:val="none"/>
        </w:rPr>
        <w:t>）相比，</w:t>
      </w:r>
      <w:r w:rsidR="00A35E2E" w:rsidRPr="00A35E2E">
        <w:rPr>
          <w:spacing w:val="6"/>
          <w:kern w:val="20"/>
          <w14:ligatures w14:val="none"/>
        </w:rPr>
        <w:t xml:space="preserve">VSC </w:t>
      </w:r>
      <w:r w:rsidR="00A35E2E" w:rsidRPr="00A35E2E">
        <w:rPr>
          <w:spacing w:val="6"/>
          <w:kern w:val="20"/>
          <w14:ligatures w14:val="none"/>
        </w:rPr>
        <w:t>使用能够受控开通和关断的电力电子器件，可以更主动地调节交流侧电压和电流。在设备允许的运行范围内，换流站能够分别控制有功功率和无功功率：前者决定向电网输送多少实际能量，后者用于调节与交流电网之间的无功交换，参与电压支撑。因此，柔直的</w:t>
      </w:r>
      <w:r w:rsidR="00A35E2E" w:rsidRPr="00A35E2E">
        <w:rPr>
          <w:spacing w:val="6"/>
          <w:kern w:val="20"/>
          <w14:ligatures w14:val="none"/>
        </w:rPr>
        <w:t>“</w:t>
      </w:r>
      <w:r w:rsidR="00A35E2E" w:rsidRPr="00A35E2E">
        <w:rPr>
          <w:spacing w:val="6"/>
          <w:kern w:val="20"/>
          <w14:ligatures w14:val="none"/>
        </w:rPr>
        <w:t>柔性</w:t>
      </w:r>
      <w:r w:rsidR="00A35E2E" w:rsidRPr="00A35E2E">
        <w:rPr>
          <w:spacing w:val="6"/>
          <w:kern w:val="20"/>
          <w14:ligatures w14:val="none"/>
        </w:rPr>
        <w:t>”</w:t>
      </w:r>
      <w:r w:rsidR="00A35E2E" w:rsidRPr="00A35E2E">
        <w:rPr>
          <w:spacing w:val="6"/>
          <w:kern w:val="20"/>
          <w14:ligatures w14:val="none"/>
        </w:rPr>
        <w:t>主要体现为更大的控制自由度，使输电系统能够同时响应功率输送和电压调节需求。这种能力扩大了直流输电的应用范围。例如，在具备相应控制策略和供电条件时，柔直换流站可以为没有本地电源的交流网络建立电压，为海岛供电等场景提供支持</w:t>
      </w:r>
      <w:r w:rsidR="00D95D9D" w:rsidRPr="00D95D9D">
        <w:rPr>
          <w:spacing w:val="6"/>
          <w:kern w:val="20"/>
          <w:vertAlign w:val="superscript"/>
          <w14:ligatures w14:val="none"/>
        </w:rPr>
        <w:fldChar w:fldCharType="begin"/>
      </w:r>
      <w:r w:rsidR="00D95D9D" w:rsidRPr="00D95D9D">
        <w:rPr>
          <w:spacing w:val="6"/>
          <w:kern w:val="20"/>
          <w:vertAlign w:val="superscript"/>
          <w14:ligatures w14:val="none"/>
        </w:rPr>
        <w:instrText xml:space="preserve"> REF _Ref240383198 \r \h </w:instrText>
      </w:r>
      <w:r w:rsidR="00D95D9D">
        <w:rPr>
          <w:spacing w:val="6"/>
          <w:kern w:val="20"/>
          <w:vertAlign w:val="superscript"/>
          <w14:ligatures w14:val="none"/>
        </w:rPr>
        <w:instrText xml:space="preserve"> \* MERGEFORMAT </w:instrText>
      </w:r>
      <w:r w:rsidR="00D95D9D" w:rsidRPr="00D95D9D">
        <w:rPr>
          <w:spacing w:val="6"/>
          <w:kern w:val="20"/>
          <w:vertAlign w:val="superscript"/>
          <w14:ligatures w14:val="none"/>
        </w:rPr>
      </w:r>
      <w:r w:rsidR="00D95D9D" w:rsidRPr="00D95D9D">
        <w:rPr>
          <w:spacing w:val="6"/>
          <w:kern w:val="20"/>
          <w:vertAlign w:val="superscript"/>
          <w14:ligatures w14:val="none"/>
        </w:rPr>
        <w:fldChar w:fldCharType="separate"/>
      </w:r>
      <w:r w:rsidR="00D95D9D" w:rsidRPr="00D95D9D">
        <w:rPr>
          <w:spacing w:val="6"/>
          <w:kern w:val="20"/>
          <w:vertAlign w:val="superscript"/>
          <w14:ligatures w14:val="none"/>
        </w:rPr>
        <w:t>[2]</w:t>
      </w:r>
      <w:r w:rsidR="00D95D9D" w:rsidRPr="00D95D9D">
        <w:rPr>
          <w:spacing w:val="6"/>
          <w:kern w:val="20"/>
          <w:vertAlign w:val="superscript"/>
          <w14:ligatures w14:val="none"/>
        </w:rPr>
        <w:fldChar w:fldCharType="end"/>
      </w:r>
      <w:r w:rsidR="00A35E2E" w:rsidRPr="00A35E2E">
        <w:rPr>
          <w:spacing w:val="6"/>
          <w:kern w:val="20"/>
          <w14:ligatures w14:val="none"/>
        </w:rPr>
        <w:t>。</w:t>
      </w:r>
    </w:p>
    <w:p w14:paraId="736CF4B4" w14:textId="12ACF35F" w:rsidR="00A35E2E" w:rsidRPr="009138A5" w:rsidRDefault="00A35E2E" w:rsidP="00A35E2E">
      <w:pPr>
        <w:rPr>
          <w:rFonts w:cs="Times New Roman"/>
          <w:spacing w:val="6"/>
          <w:kern w:val="20"/>
          <w14:ligatures w14:val="none"/>
        </w:rPr>
      </w:pPr>
      <w:r>
        <w:rPr>
          <w:rFonts w:hint="eastAsia"/>
          <w:spacing w:val="6"/>
          <w:kern w:val="20"/>
          <w14:ligatures w14:val="none"/>
        </w:rPr>
        <w:t>但“柔性”输电技术在享有以上优点的同时还面临若干挑战，即</w:t>
      </w:r>
      <w:r w:rsidR="0051585D" w:rsidRPr="0051585D">
        <w:rPr>
          <w:spacing w:val="6"/>
          <w:kern w:val="20"/>
          <w14:ligatures w14:val="none"/>
        </w:rPr>
        <w:t>各项控制仍需协调：在典型两端系统中，一端负责控制直流电压，另一端负责控制输送的有功功率，以维持直流侧的能量平衡。</w:t>
      </w:r>
    </w:p>
    <w:p w14:paraId="7F641841" w14:textId="7D312FF0" w:rsidR="002830FF" w:rsidRPr="009138A5" w:rsidRDefault="0051585D" w:rsidP="0045425A">
      <w:pPr>
        <w:rPr>
          <w:rFonts w:cs="Times New Roman"/>
          <w:spacing w:val="6"/>
          <w:kern w:val="20"/>
          <w14:ligatures w14:val="none"/>
        </w:rPr>
      </w:pPr>
      <w:r>
        <w:rPr>
          <w:rFonts w:cs="Times New Roman" w:hint="eastAsia"/>
          <w:spacing w:val="6"/>
          <w:kern w:val="20"/>
          <w14:ligatures w14:val="none"/>
        </w:rPr>
        <w:t>总而言之，《</w:t>
      </w:r>
      <w:r w:rsidRPr="0051585D">
        <w:rPr>
          <w:rFonts w:cs="Times New Roman"/>
          <w:spacing w:val="6"/>
          <w:kern w:val="20"/>
          <w14:ligatures w14:val="none"/>
        </w:rPr>
        <w:t>柔性直流输电工程可靠性设计及应用</w:t>
      </w:r>
      <w:r>
        <w:rPr>
          <w:rFonts w:cs="Times New Roman" w:hint="eastAsia"/>
          <w:spacing w:val="6"/>
          <w:kern w:val="20"/>
          <w14:ligatures w14:val="none"/>
        </w:rPr>
        <w:t>》明晰了直流柔性输电的含义和形式，而</w:t>
      </w:r>
      <w:r>
        <w:rPr>
          <w:rFonts w:cs="Times New Roman" w:hint="eastAsia"/>
          <w:spacing w:val="6"/>
          <w:kern w:val="20"/>
          <w14:ligatures w14:val="none"/>
        </w:rPr>
        <w:t xml:space="preserve"> Tang </w:t>
      </w:r>
      <w:r>
        <w:rPr>
          <w:rFonts w:cs="Times New Roman" w:hint="eastAsia"/>
          <w:spacing w:val="6"/>
          <w:kern w:val="20"/>
          <w14:ligatures w14:val="none"/>
        </w:rPr>
        <w:t>的综述论文指出</w:t>
      </w:r>
      <w:r w:rsidRPr="0051585D">
        <w:rPr>
          <w:rFonts w:cs="Times New Roman"/>
          <w:spacing w:val="6"/>
          <w:kern w:val="20"/>
          <w14:ligatures w14:val="none"/>
        </w:rPr>
        <w:t>柔性直流输电的</w:t>
      </w:r>
      <w:r w:rsidRPr="0051585D">
        <w:rPr>
          <w:rFonts w:cs="Times New Roman"/>
          <w:spacing w:val="6"/>
          <w:kern w:val="20"/>
          <w14:ligatures w14:val="none"/>
        </w:rPr>
        <w:t>“</w:t>
      </w:r>
      <w:r w:rsidRPr="0051585D">
        <w:rPr>
          <w:rFonts w:cs="Times New Roman"/>
          <w:spacing w:val="6"/>
          <w:kern w:val="20"/>
          <w14:ligatures w14:val="none"/>
        </w:rPr>
        <w:t>柔性</w:t>
      </w:r>
      <w:r w:rsidRPr="0051585D">
        <w:rPr>
          <w:rFonts w:cs="Times New Roman"/>
          <w:spacing w:val="6"/>
          <w:kern w:val="20"/>
          <w14:ligatures w14:val="none"/>
        </w:rPr>
        <w:t>”</w:t>
      </w:r>
      <w:r w:rsidRPr="0051585D">
        <w:rPr>
          <w:rFonts w:cs="Times New Roman"/>
          <w:spacing w:val="6"/>
          <w:kern w:val="20"/>
          <w14:ligatures w14:val="none"/>
        </w:rPr>
        <w:t>主要体现在换流器能够主动调节有功和无功功率，从而兼顾电能输送与交流电网电压支撑。</w:t>
      </w:r>
    </w:p>
    <w:p w14:paraId="7EB4C1FB" w14:textId="35CA082D" w:rsidR="0045425A" w:rsidRPr="009138A5" w:rsidRDefault="0045425A" w:rsidP="000A4E3C">
      <w:pPr>
        <w:keepNext/>
        <w:keepLines/>
        <w:topLinePunct/>
        <w:spacing w:after="100" w:afterAutospacing="1" w:line="240" w:lineRule="auto"/>
        <w:ind w:left="489" w:hangingChars="230" w:hanging="489"/>
        <w:outlineLvl w:val="3"/>
        <w:rPr>
          <w:rFonts w:eastAsia="SimHei" w:cs="Times New Roman"/>
          <w:b/>
          <w:bCs/>
          <w:spacing w:val="6"/>
          <w:kern w:val="20"/>
          <w:szCs w:val="20"/>
          <w14:ligatures w14:val="none"/>
        </w:rPr>
      </w:pPr>
      <w:r w:rsidRPr="009138A5">
        <w:rPr>
          <w:rFonts w:eastAsia="SimHei" w:cs="Times New Roman"/>
          <w:b/>
          <w:bCs/>
          <w:spacing w:val="6"/>
          <w:kern w:val="20"/>
          <w:szCs w:val="20"/>
          <w14:ligatures w14:val="none"/>
        </w:rPr>
        <w:t>1.</w:t>
      </w:r>
      <w:r w:rsidRPr="009138A5">
        <w:rPr>
          <w:rFonts w:eastAsia="SimHei" w:cs="Times New Roman" w:hint="eastAsia"/>
          <w:b/>
          <w:bCs/>
          <w:spacing w:val="6"/>
          <w:kern w:val="20"/>
          <w:szCs w:val="20"/>
          <w14:ligatures w14:val="none"/>
        </w:rPr>
        <w:t>2</w:t>
      </w:r>
      <w:r w:rsidRPr="009138A5">
        <w:rPr>
          <w:rFonts w:eastAsia="SimHei" w:cs="Times New Roman"/>
          <w:b/>
          <w:bCs/>
          <w:spacing w:val="6"/>
          <w:kern w:val="20"/>
          <w:szCs w:val="20"/>
          <w14:ligatures w14:val="none"/>
        </w:rPr>
        <w:t xml:space="preserve"> </w:t>
      </w:r>
      <w:r w:rsidR="0051585D" w:rsidRPr="0051585D">
        <w:rPr>
          <w:rFonts w:eastAsia="SimHei" w:cs="Times New Roman"/>
          <w:b/>
          <w:bCs/>
          <w:spacing w:val="6"/>
          <w:kern w:val="20"/>
          <w:szCs w:val="20"/>
          <w14:ligatures w14:val="none"/>
        </w:rPr>
        <w:t>柔性直流输电的技术</w:t>
      </w:r>
      <w:r w:rsidR="0051585D">
        <w:rPr>
          <w:rFonts w:eastAsia="SimHei" w:cs="Times New Roman" w:hint="eastAsia"/>
          <w:b/>
          <w:bCs/>
          <w:spacing w:val="6"/>
          <w:kern w:val="20"/>
          <w:szCs w:val="20"/>
          <w14:ligatures w14:val="none"/>
        </w:rPr>
        <w:t>的</w:t>
      </w:r>
      <w:r w:rsidR="0051585D" w:rsidRPr="0051585D">
        <w:rPr>
          <w:rFonts w:eastAsia="SimHei" w:cs="Times New Roman"/>
          <w:b/>
          <w:bCs/>
          <w:spacing w:val="6"/>
          <w:kern w:val="20"/>
          <w:szCs w:val="20"/>
          <w14:ligatures w14:val="none"/>
        </w:rPr>
        <w:t>早期演进</w:t>
      </w:r>
    </w:p>
    <w:p w14:paraId="2DC11F29" w14:textId="1383484A" w:rsidR="0051585D" w:rsidRDefault="006A4A35" w:rsidP="0051585D">
      <w:pPr>
        <w:rPr>
          <w:rFonts w:cs="Times New Roman"/>
          <w:spacing w:val="6"/>
          <w:kern w:val="20"/>
          <w14:ligatures w14:val="none"/>
        </w:rPr>
      </w:pPr>
      <w:r w:rsidRPr="006A4A35">
        <w:rPr>
          <w:rFonts w:cs="Times New Roman"/>
          <w:spacing w:val="6"/>
          <w:kern w:val="20"/>
          <w14:ligatures w14:val="none"/>
        </w:rPr>
        <w:t>柔性直流输电的关键技术演进，主要围绕降低换流损耗、改善输出波形和提高电压与容量展开，其中模块化多电平换流器的应用是重要进展。</w:t>
      </w:r>
      <w:r w:rsidR="0051585D">
        <w:rPr>
          <w:rFonts w:cs="Times New Roman" w:hint="eastAsia"/>
          <w:spacing w:val="6"/>
          <w:kern w:val="20"/>
          <w14:ligatures w14:val="none"/>
        </w:rPr>
        <w:t>2006</w:t>
      </w:r>
      <w:r w:rsidR="0051585D">
        <w:rPr>
          <w:rFonts w:cs="Times New Roman" w:hint="eastAsia"/>
          <w:spacing w:val="6"/>
          <w:kern w:val="20"/>
          <w14:ligatures w14:val="none"/>
        </w:rPr>
        <w:t>年到</w:t>
      </w:r>
      <w:r w:rsidR="0051585D">
        <w:rPr>
          <w:rFonts w:cs="Times New Roman" w:hint="eastAsia"/>
          <w:spacing w:val="6"/>
          <w:kern w:val="20"/>
          <w14:ligatures w14:val="none"/>
        </w:rPr>
        <w:t>20</w:t>
      </w:r>
      <w:r w:rsidR="00F87955">
        <w:rPr>
          <w:rFonts w:cs="Times New Roman" w:hint="eastAsia"/>
          <w:spacing w:val="6"/>
          <w:kern w:val="20"/>
          <w14:ligatures w14:val="none"/>
        </w:rPr>
        <w:t>08</w:t>
      </w:r>
      <w:r w:rsidR="0051585D">
        <w:rPr>
          <w:rFonts w:cs="Times New Roman" w:hint="eastAsia"/>
          <w:spacing w:val="6"/>
          <w:kern w:val="20"/>
          <w14:ligatures w14:val="none"/>
        </w:rPr>
        <w:t>年前后</w:t>
      </w:r>
      <w:r w:rsidR="00701065" w:rsidRPr="009138A5">
        <w:rPr>
          <w:rFonts w:cs="Times New Roman" w:hint="eastAsia"/>
          <w:spacing w:val="6"/>
          <w:kern w:val="20"/>
          <w14:ligatures w14:val="none"/>
        </w:rPr>
        <w:t>，</w:t>
      </w:r>
      <w:r w:rsidR="0051585D" w:rsidRPr="0051585D">
        <w:rPr>
          <w:rFonts w:cs="Times New Roman"/>
          <w:spacing w:val="6"/>
          <w:kern w:val="20"/>
          <w14:ligatures w14:val="none"/>
        </w:rPr>
        <w:t>中国的早期柔直采用的两电平或三电平换流器已经具有</w:t>
      </w:r>
      <w:r w:rsidR="0051585D">
        <w:rPr>
          <w:rFonts w:cs="Times New Roman" w:hint="eastAsia"/>
          <w:spacing w:val="6"/>
          <w:kern w:val="20"/>
          <w14:ligatures w14:val="none"/>
        </w:rPr>
        <w:t>一定的</w:t>
      </w:r>
      <w:r w:rsidR="0051585D" w:rsidRPr="0051585D">
        <w:rPr>
          <w:rFonts w:cs="Times New Roman"/>
          <w:spacing w:val="6"/>
          <w:kern w:val="20"/>
          <w14:ligatures w14:val="none"/>
        </w:rPr>
        <w:t>控制能力，但在提高电压和容量时遇到了新的困难</w:t>
      </w:r>
      <w:r w:rsidR="0051585D">
        <w:rPr>
          <w:rFonts w:cs="Times New Roman" w:hint="eastAsia"/>
          <w:spacing w:val="6"/>
          <w:kern w:val="20"/>
          <w14:ligatures w14:val="none"/>
        </w:rPr>
        <w:t>，需要攻坚克难</w:t>
      </w:r>
      <w:r w:rsidR="0051585D" w:rsidRPr="0051585D">
        <w:rPr>
          <w:rFonts w:cs="Times New Roman"/>
          <w:spacing w:val="6"/>
          <w:kern w:val="20"/>
          <w14:ligatures w14:val="none"/>
        </w:rPr>
        <w:t>。</w:t>
      </w:r>
      <w:r w:rsidR="0051585D">
        <w:rPr>
          <w:rFonts w:cs="Times New Roman" w:hint="eastAsia"/>
          <w:spacing w:val="6"/>
          <w:kern w:val="20"/>
          <w14:ligatures w14:val="none"/>
        </w:rPr>
        <w:t>这应该是我国发展柔性直流输电的一个重要动机和起点，即</w:t>
      </w:r>
      <w:r w:rsidR="0051585D" w:rsidRPr="0051585D">
        <w:rPr>
          <w:rFonts w:cs="Times New Roman"/>
          <w:spacing w:val="6"/>
          <w:kern w:val="20"/>
          <w14:ligatures w14:val="none"/>
        </w:rPr>
        <w:t>两电平换流器的输出电压在少数几个电平之间切换，通常需要借助脉冲宽度调制（</w:t>
      </w:r>
      <w:r w:rsidR="0051585D" w:rsidRPr="0051585D">
        <w:rPr>
          <w:rFonts w:cs="Times New Roman"/>
          <w:spacing w:val="6"/>
          <w:kern w:val="20"/>
          <w14:ligatures w14:val="none"/>
        </w:rPr>
        <w:t>PWM</w:t>
      </w:r>
      <w:r w:rsidR="0051585D" w:rsidRPr="0051585D">
        <w:rPr>
          <w:rFonts w:cs="Times New Roman"/>
          <w:spacing w:val="6"/>
          <w:kern w:val="20"/>
          <w14:ligatures w14:val="none"/>
        </w:rPr>
        <w:t>）和滤波来改善波形。提高开关频率有利于波形控制，却会增加开关损耗</w:t>
      </w:r>
      <w:r>
        <w:rPr>
          <w:rFonts w:cs="Times New Roman" w:hint="eastAsia"/>
          <w:spacing w:val="6"/>
          <w:kern w:val="20"/>
          <w14:ligatures w14:val="none"/>
        </w:rPr>
        <w:t>。且</w:t>
      </w:r>
      <w:r w:rsidR="0051585D" w:rsidRPr="0051585D">
        <w:rPr>
          <w:rFonts w:cs="Times New Roman"/>
          <w:spacing w:val="6"/>
          <w:kern w:val="20"/>
          <w14:ligatures w14:val="none"/>
        </w:rPr>
        <w:t>高压条件下，大量串联器件之间的电压分配也增加了设计难度。这些问题限制了早期方案向高压、大容量工程扩展</w:t>
      </w:r>
      <w:r w:rsidR="00F87955" w:rsidRPr="0051585D">
        <w:rPr>
          <w:rFonts w:cs="Times New Roman"/>
          <w:spacing w:val="6"/>
          <w:kern w:val="20"/>
          <w:vertAlign w:val="superscript"/>
          <w14:ligatures w14:val="none"/>
        </w:rPr>
        <w:fldChar w:fldCharType="begin"/>
      </w:r>
      <w:r w:rsidR="00F87955" w:rsidRPr="0051585D">
        <w:rPr>
          <w:rFonts w:cs="Times New Roman"/>
          <w:spacing w:val="6"/>
          <w:kern w:val="20"/>
          <w:vertAlign w:val="superscript"/>
          <w14:ligatures w14:val="none"/>
        </w:rPr>
        <w:instrText xml:space="preserve"> </w:instrText>
      </w:r>
      <w:r w:rsidR="00F87955" w:rsidRPr="0051585D">
        <w:rPr>
          <w:rFonts w:cs="Times New Roman" w:hint="eastAsia"/>
          <w:spacing w:val="6"/>
          <w:kern w:val="20"/>
          <w:vertAlign w:val="superscript"/>
          <w14:ligatures w14:val="none"/>
        </w:rPr>
        <w:instrText>REF _Ref240383198 \r \h</w:instrText>
      </w:r>
      <w:r w:rsidR="00F87955" w:rsidRPr="0051585D">
        <w:rPr>
          <w:rFonts w:cs="Times New Roman"/>
          <w:spacing w:val="6"/>
          <w:kern w:val="20"/>
          <w:vertAlign w:val="superscript"/>
          <w14:ligatures w14:val="none"/>
        </w:rPr>
        <w:instrText xml:space="preserve"> </w:instrText>
      </w:r>
      <w:r w:rsidR="00F87955">
        <w:rPr>
          <w:rFonts w:cs="Times New Roman"/>
          <w:spacing w:val="6"/>
          <w:kern w:val="20"/>
          <w:vertAlign w:val="superscript"/>
          <w14:ligatures w14:val="none"/>
        </w:rPr>
        <w:instrText xml:space="preserve"> \* MERGEFORMAT </w:instrText>
      </w:r>
      <w:r w:rsidR="00F87955" w:rsidRPr="0051585D">
        <w:rPr>
          <w:rFonts w:cs="Times New Roman"/>
          <w:spacing w:val="6"/>
          <w:kern w:val="20"/>
          <w:vertAlign w:val="superscript"/>
          <w14:ligatures w14:val="none"/>
        </w:rPr>
      </w:r>
      <w:r w:rsidR="00F87955" w:rsidRPr="0051585D">
        <w:rPr>
          <w:rFonts w:cs="Times New Roman"/>
          <w:spacing w:val="6"/>
          <w:kern w:val="20"/>
          <w:vertAlign w:val="superscript"/>
          <w14:ligatures w14:val="none"/>
        </w:rPr>
        <w:fldChar w:fldCharType="separate"/>
      </w:r>
      <w:r w:rsidR="00D95D9D">
        <w:rPr>
          <w:rFonts w:cs="Times New Roman"/>
          <w:spacing w:val="6"/>
          <w:kern w:val="20"/>
          <w:vertAlign w:val="superscript"/>
          <w14:ligatures w14:val="none"/>
        </w:rPr>
        <w:t>[2]</w:t>
      </w:r>
      <w:r w:rsidR="00F87955" w:rsidRPr="0051585D">
        <w:rPr>
          <w:rFonts w:cs="Times New Roman"/>
          <w:spacing w:val="6"/>
          <w:kern w:val="20"/>
          <w:vertAlign w:val="superscript"/>
          <w14:ligatures w14:val="none"/>
        </w:rPr>
        <w:fldChar w:fldCharType="end"/>
      </w:r>
      <w:r w:rsidR="0051585D" w:rsidRPr="0051585D">
        <w:rPr>
          <w:rFonts w:cs="Times New Roman"/>
          <w:spacing w:val="6"/>
          <w:kern w:val="20"/>
          <w14:ligatures w14:val="none"/>
        </w:rPr>
        <w:t>。</w:t>
      </w:r>
    </w:p>
    <w:p w14:paraId="22A42A08" w14:textId="32EE56AE" w:rsidR="006A4A35" w:rsidRDefault="00F87955" w:rsidP="006A4A35">
      <w:pPr>
        <w:rPr>
          <w:rFonts w:cs="Times New Roman"/>
          <w:spacing w:val="6"/>
          <w:kern w:val="20"/>
          <w:lang w:val="en-AU"/>
          <w14:ligatures w14:val="none"/>
        </w:rPr>
      </w:pPr>
      <w:r w:rsidRPr="00F87955">
        <w:rPr>
          <w:rFonts w:cs="Times New Roman"/>
          <w:spacing w:val="6"/>
          <w:kern w:val="20"/>
          <w14:ligatures w14:val="none"/>
        </w:rPr>
        <w:t>模块化多电平换流器（</w:t>
      </w:r>
      <w:r w:rsidRPr="00F87955">
        <w:rPr>
          <w:rFonts w:cs="Times New Roman"/>
          <w:spacing w:val="6"/>
          <w:kern w:val="20"/>
          <w14:ligatures w14:val="none"/>
        </w:rPr>
        <w:t>MMC</w:t>
      </w:r>
      <w:r w:rsidRPr="00F87955">
        <w:rPr>
          <w:rFonts w:cs="Times New Roman"/>
          <w:spacing w:val="6"/>
          <w:kern w:val="20"/>
          <w14:ligatures w14:val="none"/>
        </w:rPr>
        <w:t>）为此提供了新的实现方式。</w:t>
      </w:r>
      <w:r w:rsidR="006A4A35">
        <w:rPr>
          <w:rFonts w:cs="Times New Roman" w:hint="eastAsia"/>
          <w:spacing w:val="6"/>
          <w:kern w:val="20"/>
          <w14:ligatures w14:val="none"/>
        </w:rPr>
        <w:t>根据</w:t>
      </w:r>
      <w:r w:rsidR="006A4A35">
        <w:rPr>
          <w:rFonts w:cs="Times New Roman" w:hint="eastAsia"/>
          <w:spacing w:val="6"/>
          <w:kern w:val="20"/>
          <w14:ligatures w14:val="none"/>
        </w:rPr>
        <w:t xml:space="preserve"> </w:t>
      </w:r>
      <w:r w:rsidR="006A4A35" w:rsidRPr="006A4A35">
        <w:rPr>
          <w:rFonts w:cs="Times New Roman"/>
          <w:spacing w:val="6"/>
          <w:kern w:val="20"/>
          <w14:ligatures w14:val="none"/>
        </w:rPr>
        <w:t xml:space="preserve">Perez </w:t>
      </w:r>
      <w:r w:rsidR="006A4A35" w:rsidRPr="006A4A35">
        <w:rPr>
          <w:rFonts w:cs="Times New Roman"/>
          <w:spacing w:val="6"/>
          <w:kern w:val="20"/>
          <w14:ligatures w14:val="none"/>
        </w:rPr>
        <w:t>等</w:t>
      </w:r>
      <w:r w:rsidR="006A4A35">
        <w:rPr>
          <w:rFonts w:cs="Times New Roman" w:hint="eastAsia"/>
          <w:spacing w:val="6"/>
          <w:kern w:val="20"/>
          <w14:ligatures w14:val="none"/>
        </w:rPr>
        <w:t>人于</w:t>
      </w:r>
      <w:r w:rsidR="006A4A35" w:rsidRPr="006A4A35">
        <w:rPr>
          <w:rFonts w:cs="Times New Roman"/>
          <w:spacing w:val="6"/>
          <w:kern w:val="20"/>
          <w14:ligatures w14:val="none"/>
        </w:rPr>
        <w:t>2015</w:t>
      </w:r>
      <w:r w:rsidR="006A4A35">
        <w:rPr>
          <w:rFonts w:cs="Times New Roman" w:hint="eastAsia"/>
          <w:spacing w:val="6"/>
          <w:kern w:val="20"/>
          <w14:ligatures w14:val="none"/>
        </w:rPr>
        <w:t>的综述论文的</w:t>
      </w:r>
      <w:r w:rsidR="006A4A35">
        <w:rPr>
          <w:rFonts w:cs="Times New Roman" w:hint="eastAsia"/>
          <w:spacing w:val="6"/>
          <w:kern w:val="20"/>
          <w14:ligatures w14:val="none"/>
        </w:rPr>
        <w:t xml:space="preserve"> </w:t>
      </w:r>
      <w:r w:rsidR="006A4A35" w:rsidRPr="006A4A35">
        <w:rPr>
          <w:rFonts w:cs="Times New Roman"/>
          <w:spacing w:val="6"/>
          <w:kern w:val="20"/>
          <w14:ligatures w14:val="none"/>
        </w:rPr>
        <w:t xml:space="preserve">MMC </w:t>
      </w:r>
      <w:r w:rsidR="006A4A35" w:rsidRPr="006A4A35">
        <w:rPr>
          <w:rFonts w:cs="Times New Roman"/>
          <w:spacing w:val="6"/>
          <w:kern w:val="20"/>
          <w14:ligatures w14:val="none"/>
        </w:rPr>
        <w:t>技术综述</w:t>
      </w:r>
      <w:r w:rsidR="006A4A35">
        <w:rPr>
          <w:rFonts w:cs="Times New Roman" w:hint="eastAsia"/>
          <w:spacing w:val="6"/>
          <w:kern w:val="20"/>
          <w14:ligatures w14:val="none"/>
        </w:rPr>
        <w:t>，</w:t>
      </w:r>
      <w:r w:rsidR="006A4A35" w:rsidRPr="006A4A35">
        <w:rPr>
          <w:rFonts w:cs="Times New Roman"/>
          <w:spacing w:val="6"/>
          <w:kern w:val="20"/>
          <w14:ligatures w14:val="none"/>
        </w:rPr>
        <w:t xml:space="preserve">MMC </w:t>
      </w:r>
      <w:r w:rsidR="006A4A35" w:rsidRPr="006A4A35">
        <w:rPr>
          <w:rFonts w:cs="Times New Roman"/>
          <w:spacing w:val="6"/>
          <w:kern w:val="20"/>
          <w14:ligatures w14:val="none"/>
        </w:rPr>
        <w:t>属于</w:t>
      </w:r>
      <w:r w:rsidR="006A4A35" w:rsidRPr="006A4A35">
        <w:rPr>
          <w:rFonts w:cs="Times New Roman"/>
          <w:spacing w:val="6"/>
          <w:kern w:val="20"/>
          <w14:ligatures w14:val="none"/>
        </w:rPr>
        <w:t xml:space="preserve"> VSC </w:t>
      </w:r>
      <w:r w:rsidR="006A4A35" w:rsidRPr="006A4A35">
        <w:rPr>
          <w:rFonts w:cs="Times New Roman"/>
          <w:spacing w:val="6"/>
          <w:kern w:val="20"/>
          <w14:ligatures w14:val="none"/>
        </w:rPr>
        <w:t>的一种具体拓扑，其发展使柔直原有的控制优势更容易应用于高压、大容量输电</w:t>
      </w:r>
      <w:r w:rsidR="006A4A35">
        <w:rPr>
          <w:rFonts w:cs="Times New Roman" w:hint="eastAsia"/>
          <w:spacing w:val="6"/>
          <w:kern w:val="20"/>
          <w14:ligatures w14:val="none"/>
        </w:rPr>
        <w:t>，</w:t>
      </w:r>
      <w:r w:rsidRPr="00F87955">
        <w:rPr>
          <w:rFonts w:cs="Times New Roman"/>
          <w:spacing w:val="6"/>
          <w:kern w:val="20"/>
          <w14:ligatures w14:val="none"/>
        </w:rPr>
        <w:t>它将许多带有电容和开关器件的子模块串联起来，通过控制各子模块的投入与旁路，逐级合成接近正弦波的交流电压</w:t>
      </w:r>
      <w:r w:rsidR="006A4A35" w:rsidRPr="006A4A35">
        <w:rPr>
          <w:rFonts w:cs="Times New Roman"/>
          <w:spacing w:val="6"/>
          <w:kern w:val="20"/>
          <w:vertAlign w:val="superscript"/>
          <w14:ligatures w14:val="none"/>
        </w:rPr>
        <w:fldChar w:fldCharType="begin"/>
      </w:r>
      <w:r w:rsidR="006A4A35" w:rsidRPr="006A4A35">
        <w:rPr>
          <w:rFonts w:cs="Times New Roman"/>
          <w:spacing w:val="6"/>
          <w:kern w:val="20"/>
          <w:vertAlign w:val="superscript"/>
          <w14:ligatures w14:val="none"/>
        </w:rPr>
        <w:instrText xml:space="preserve"> REF _Ref240384790 \r \h  \* MERGEFORMAT </w:instrText>
      </w:r>
      <w:r w:rsidR="006A4A35" w:rsidRPr="006A4A35">
        <w:rPr>
          <w:rFonts w:cs="Times New Roman"/>
          <w:spacing w:val="6"/>
          <w:kern w:val="20"/>
          <w:vertAlign w:val="superscript"/>
          <w14:ligatures w14:val="none"/>
        </w:rPr>
      </w:r>
      <w:r w:rsidR="006A4A35" w:rsidRPr="006A4A35">
        <w:rPr>
          <w:rFonts w:cs="Times New Roman"/>
          <w:spacing w:val="6"/>
          <w:kern w:val="20"/>
          <w:vertAlign w:val="superscript"/>
          <w14:ligatures w14:val="none"/>
        </w:rPr>
        <w:fldChar w:fldCharType="separate"/>
      </w:r>
      <w:r w:rsidR="00D95D9D">
        <w:rPr>
          <w:rFonts w:cs="Times New Roman"/>
          <w:spacing w:val="6"/>
          <w:kern w:val="20"/>
          <w:vertAlign w:val="superscript"/>
          <w14:ligatures w14:val="none"/>
        </w:rPr>
        <w:t>[3]</w:t>
      </w:r>
      <w:r w:rsidR="006A4A35" w:rsidRPr="006A4A35">
        <w:rPr>
          <w:rFonts w:cs="Times New Roman"/>
          <w:spacing w:val="6"/>
          <w:kern w:val="20"/>
          <w:vertAlign w:val="superscript"/>
          <w14:ligatures w14:val="none"/>
        </w:rPr>
        <w:fldChar w:fldCharType="end"/>
      </w:r>
      <w:r w:rsidRPr="00F87955">
        <w:rPr>
          <w:rFonts w:cs="Times New Roman"/>
          <w:spacing w:val="6"/>
          <w:kern w:val="20"/>
          <w14:ligatures w14:val="none"/>
        </w:rPr>
        <w:t>。</w:t>
      </w:r>
      <w:r>
        <w:rPr>
          <w:rFonts w:cs="Times New Roman" w:hint="eastAsia"/>
          <w:spacing w:val="6"/>
          <w:kern w:val="20"/>
          <w14:ligatures w14:val="none"/>
        </w:rPr>
        <w:t>2010</w:t>
      </w:r>
      <w:r>
        <w:rPr>
          <w:rFonts w:cs="Times New Roman" w:hint="eastAsia"/>
          <w:spacing w:val="6"/>
          <w:kern w:val="20"/>
          <w14:ligatures w14:val="none"/>
        </w:rPr>
        <w:t>年，全球首个</w:t>
      </w:r>
      <w:r>
        <w:rPr>
          <w:rFonts w:cs="Times New Roman" w:hint="eastAsia"/>
          <w:spacing w:val="6"/>
          <w:kern w:val="20"/>
          <w14:ligatures w14:val="none"/>
        </w:rPr>
        <w:t xml:space="preserve">MMC </w:t>
      </w:r>
      <w:r>
        <w:rPr>
          <w:rFonts w:cs="Times New Roman" w:hint="eastAsia"/>
          <w:spacing w:val="6"/>
          <w:kern w:val="20"/>
          <w14:ligatures w14:val="none"/>
        </w:rPr>
        <w:t>项目建成，即西门子在跨越美国旧金山湾区的输电工程中首次应用</w:t>
      </w:r>
      <w:r>
        <w:rPr>
          <w:rFonts w:cs="Times New Roman" w:hint="eastAsia"/>
          <w:spacing w:val="6"/>
          <w:kern w:val="20"/>
          <w14:ligatures w14:val="none"/>
        </w:rPr>
        <w:t>MMC</w:t>
      </w:r>
      <w:r>
        <w:rPr>
          <w:rFonts w:cs="Times New Roman" w:hint="eastAsia"/>
          <w:spacing w:val="6"/>
          <w:kern w:val="20"/>
          <w14:ligatures w14:val="none"/>
        </w:rPr>
        <w:t>技术。次年，</w:t>
      </w:r>
      <w:r w:rsidRPr="00F87955">
        <w:rPr>
          <w:rFonts w:cs="Times New Roman"/>
          <w:spacing w:val="6"/>
          <w:kern w:val="20"/>
          <w14:ligatures w14:val="none"/>
        </w:rPr>
        <w:t>随着</w:t>
      </w:r>
      <w:r w:rsidR="00A81116" w:rsidRPr="00A81116">
        <w:rPr>
          <w:rFonts w:cs="Times New Roman"/>
          <w:spacing w:val="6"/>
          <w:kern w:val="20"/>
          <w14:ligatures w14:val="none"/>
        </w:rPr>
        <w:t>采用</w:t>
      </w:r>
      <w:r w:rsidR="00A81116" w:rsidRPr="00A81116">
        <w:rPr>
          <w:rFonts w:cs="Times New Roman"/>
          <w:spacing w:val="6"/>
          <w:kern w:val="20"/>
          <w14:ligatures w14:val="none"/>
        </w:rPr>
        <w:t>MMC</w:t>
      </w:r>
      <w:r w:rsidR="00A81116" w:rsidRPr="00A81116">
        <w:rPr>
          <w:rFonts w:cs="Times New Roman"/>
          <w:spacing w:val="6"/>
          <w:kern w:val="20"/>
          <w14:ligatures w14:val="none"/>
        </w:rPr>
        <w:t>的上海南汇柔性直流工程投运，标志着相关设备与控制技术在国内进入工程示范阶段</w:t>
      </w:r>
      <w:r w:rsidR="00560BD4" w:rsidRPr="00560BD4">
        <w:rPr>
          <w:rFonts w:cs="Times New Roman"/>
          <w:spacing w:val="6"/>
          <w:kern w:val="20"/>
          <w:vertAlign w:val="superscript"/>
          <w14:ligatures w14:val="none"/>
        </w:rPr>
        <w:fldChar w:fldCharType="begin"/>
      </w:r>
      <w:r w:rsidR="00560BD4" w:rsidRPr="00560BD4">
        <w:rPr>
          <w:rFonts w:cs="Times New Roman"/>
          <w:spacing w:val="6"/>
          <w:kern w:val="20"/>
          <w:vertAlign w:val="superscript"/>
          <w14:ligatures w14:val="none"/>
        </w:rPr>
        <w:instrText xml:space="preserve"> REF _Ref240383198 \r \h </w:instrText>
      </w:r>
      <w:r w:rsidR="00560BD4">
        <w:rPr>
          <w:rFonts w:cs="Times New Roman"/>
          <w:spacing w:val="6"/>
          <w:kern w:val="20"/>
          <w:vertAlign w:val="superscript"/>
          <w14:ligatures w14:val="none"/>
        </w:rPr>
        <w:instrText xml:space="preserve"> \* MERGEFORMAT </w:instrText>
      </w:r>
      <w:r w:rsidR="00560BD4" w:rsidRPr="00560BD4">
        <w:rPr>
          <w:rFonts w:cs="Times New Roman"/>
          <w:spacing w:val="6"/>
          <w:kern w:val="20"/>
          <w:vertAlign w:val="superscript"/>
          <w14:ligatures w14:val="none"/>
        </w:rPr>
      </w:r>
      <w:r w:rsidR="00560BD4" w:rsidRPr="00560BD4">
        <w:rPr>
          <w:rFonts w:cs="Times New Roman"/>
          <w:spacing w:val="6"/>
          <w:kern w:val="20"/>
          <w:vertAlign w:val="superscript"/>
          <w14:ligatures w14:val="none"/>
        </w:rPr>
        <w:fldChar w:fldCharType="separate"/>
      </w:r>
      <w:r w:rsidR="00560BD4" w:rsidRPr="00560BD4">
        <w:rPr>
          <w:rFonts w:cs="Times New Roman"/>
          <w:spacing w:val="6"/>
          <w:kern w:val="20"/>
          <w:vertAlign w:val="superscript"/>
          <w14:ligatures w14:val="none"/>
        </w:rPr>
        <w:t>[2]</w:t>
      </w:r>
      <w:r w:rsidR="00560BD4" w:rsidRPr="00560BD4">
        <w:rPr>
          <w:rFonts w:cs="Times New Roman"/>
          <w:spacing w:val="6"/>
          <w:kern w:val="20"/>
          <w:vertAlign w:val="superscript"/>
          <w14:ligatures w14:val="none"/>
        </w:rPr>
        <w:fldChar w:fldCharType="end"/>
      </w:r>
      <w:r w:rsidR="006A4A35">
        <w:rPr>
          <w:rFonts w:cs="Times New Roman" w:hint="eastAsia"/>
          <w:spacing w:val="6"/>
          <w:kern w:val="20"/>
          <w:lang w:val="en-AU"/>
          <w14:ligatures w14:val="none"/>
        </w:rPr>
        <w:t>。</w:t>
      </w:r>
    </w:p>
    <w:p w14:paraId="1A13A52F" w14:textId="737EF9CB" w:rsidR="0045425A" w:rsidRDefault="006A4A35" w:rsidP="0045425A">
      <w:pPr>
        <w:rPr>
          <w:rFonts w:cs="Times New Roman"/>
          <w:spacing w:val="6"/>
          <w:kern w:val="20"/>
          <w:lang w:val="en-AU"/>
          <w14:ligatures w14:val="none"/>
        </w:rPr>
      </w:pPr>
      <w:r>
        <w:rPr>
          <w:rFonts w:cs="Times New Roman" w:hint="eastAsia"/>
          <w:spacing w:val="6"/>
          <w:kern w:val="20"/>
          <w:lang w:val="en-AU"/>
          <w14:ligatures w14:val="none"/>
        </w:rPr>
        <w:t>与此同时，</w:t>
      </w:r>
      <w:r w:rsidRPr="006A4A35">
        <w:rPr>
          <w:rFonts w:cs="Times New Roman"/>
          <w:spacing w:val="6"/>
          <w:kern w:val="20"/>
          <w14:ligatures w14:val="none"/>
        </w:rPr>
        <w:t>模块化结构也带来了新的控制任务，包括维持各子模块电容电压的均衡，以及抑制换流器内部的环流。因此，柔直技术的发展既包括换流器结构的改进，也包括与之配</w:t>
      </w:r>
      <w:r w:rsidRPr="006A4A35">
        <w:rPr>
          <w:rFonts w:cs="Times New Roman"/>
          <w:spacing w:val="6"/>
          <w:kern w:val="20"/>
          <w14:ligatures w14:val="none"/>
        </w:rPr>
        <w:lastRenderedPageBreak/>
        <w:t>套的调制、控制和保护方法的完善</w:t>
      </w:r>
      <w:r w:rsidRPr="006A4A35">
        <w:rPr>
          <w:rFonts w:cs="Times New Roman"/>
          <w:spacing w:val="6"/>
          <w:kern w:val="20"/>
          <w:vertAlign w:val="superscript"/>
          <w14:ligatures w14:val="none"/>
        </w:rPr>
        <w:fldChar w:fldCharType="begin"/>
      </w:r>
      <w:r w:rsidRPr="006A4A35">
        <w:rPr>
          <w:rFonts w:cs="Times New Roman"/>
          <w:spacing w:val="6"/>
          <w:kern w:val="20"/>
          <w:vertAlign w:val="superscript"/>
          <w14:ligatures w14:val="none"/>
        </w:rPr>
        <w:instrText xml:space="preserve"> REF _Ref240384790 \r \h </w:instrText>
      </w:r>
      <w:r>
        <w:rPr>
          <w:rFonts w:cs="Times New Roman"/>
          <w:spacing w:val="6"/>
          <w:kern w:val="20"/>
          <w:vertAlign w:val="superscript"/>
          <w14:ligatures w14:val="none"/>
        </w:rPr>
        <w:instrText xml:space="preserve"> \* MERGEFORMAT </w:instrText>
      </w:r>
      <w:r w:rsidRPr="006A4A35">
        <w:rPr>
          <w:rFonts w:cs="Times New Roman"/>
          <w:spacing w:val="6"/>
          <w:kern w:val="20"/>
          <w:vertAlign w:val="superscript"/>
          <w14:ligatures w14:val="none"/>
        </w:rPr>
      </w:r>
      <w:r w:rsidRPr="006A4A35">
        <w:rPr>
          <w:rFonts w:cs="Times New Roman"/>
          <w:spacing w:val="6"/>
          <w:kern w:val="20"/>
          <w:vertAlign w:val="superscript"/>
          <w14:ligatures w14:val="none"/>
        </w:rPr>
        <w:fldChar w:fldCharType="separate"/>
      </w:r>
      <w:r w:rsidR="00D95D9D">
        <w:rPr>
          <w:rFonts w:cs="Times New Roman"/>
          <w:spacing w:val="6"/>
          <w:kern w:val="20"/>
          <w:vertAlign w:val="superscript"/>
          <w14:ligatures w14:val="none"/>
        </w:rPr>
        <w:t>[3]</w:t>
      </w:r>
      <w:r w:rsidRPr="006A4A35">
        <w:rPr>
          <w:rFonts w:cs="Times New Roman"/>
          <w:spacing w:val="6"/>
          <w:kern w:val="20"/>
          <w:vertAlign w:val="superscript"/>
          <w14:ligatures w14:val="none"/>
        </w:rPr>
        <w:fldChar w:fldCharType="end"/>
      </w:r>
      <w:r w:rsidR="00D14A07">
        <w:rPr>
          <w:rFonts w:cs="Times New Roman"/>
          <w:spacing w:val="6"/>
          <w:kern w:val="20"/>
          <w:vertAlign w:val="superscript"/>
          <w14:ligatures w14:val="none"/>
        </w:rPr>
        <w:fldChar w:fldCharType="begin"/>
      </w:r>
      <w:r w:rsidR="00D14A07">
        <w:rPr>
          <w:rFonts w:cs="Times New Roman"/>
          <w:spacing w:val="6"/>
          <w:kern w:val="20"/>
          <w:vertAlign w:val="superscript"/>
          <w14:ligatures w14:val="none"/>
        </w:rPr>
        <w:instrText xml:space="preserve"> REF _Ref240387820 \r \h </w:instrText>
      </w:r>
      <w:r w:rsidR="00D14A07">
        <w:rPr>
          <w:rFonts w:cs="Times New Roman"/>
          <w:spacing w:val="6"/>
          <w:kern w:val="20"/>
          <w:vertAlign w:val="superscript"/>
          <w14:ligatures w14:val="none"/>
        </w:rPr>
      </w:r>
      <w:r w:rsidR="00D14A07">
        <w:rPr>
          <w:rFonts w:cs="Times New Roman"/>
          <w:spacing w:val="6"/>
          <w:kern w:val="20"/>
          <w:vertAlign w:val="superscript"/>
          <w14:ligatures w14:val="none"/>
        </w:rPr>
        <w:fldChar w:fldCharType="separate"/>
      </w:r>
      <w:r w:rsidR="00D95D9D">
        <w:rPr>
          <w:rFonts w:cs="Times New Roman"/>
          <w:spacing w:val="6"/>
          <w:kern w:val="20"/>
          <w:vertAlign w:val="superscript"/>
          <w14:ligatures w14:val="none"/>
        </w:rPr>
        <w:t>[4]</w:t>
      </w:r>
      <w:r w:rsidR="00D14A07">
        <w:rPr>
          <w:rFonts w:cs="Times New Roman"/>
          <w:spacing w:val="6"/>
          <w:kern w:val="20"/>
          <w:vertAlign w:val="superscript"/>
          <w14:ligatures w14:val="none"/>
        </w:rPr>
        <w:fldChar w:fldCharType="end"/>
      </w:r>
      <w:r w:rsidRPr="006A4A35">
        <w:rPr>
          <w:rFonts w:cs="Times New Roman"/>
          <w:spacing w:val="6"/>
          <w:kern w:val="20"/>
          <w14:ligatures w14:val="none"/>
        </w:rPr>
        <w:t>。这些技术共同构成了后续工程扩大容量、提高电压等级和发展多端互联的基础</w:t>
      </w:r>
      <w:r>
        <w:rPr>
          <w:rFonts w:cs="Times New Roman" w:hint="eastAsia"/>
          <w:spacing w:val="6"/>
          <w:kern w:val="20"/>
          <w14:ligatures w14:val="none"/>
        </w:rPr>
        <w:t>，也是中后期我国柔性直流输电技术发展的方向</w:t>
      </w:r>
      <w:r w:rsidRPr="006A4A35">
        <w:rPr>
          <w:rFonts w:cs="Times New Roman"/>
          <w:spacing w:val="6"/>
          <w:kern w:val="20"/>
          <w14:ligatures w14:val="none"/>
        </w:rPr>
        <w:t>。</w:t>
      </w:r>
    </w:p>
    <w:p w14:paraId="1FBB97E3" w14:textId="77777777" w:rsidR="00436B13" w:rsidRPr="00436B13" w:rsidRDefault="00436B13" w:rsidP="0045425A">
      <w:pPr>
        <w:rPr>
          <w:rFonts w:cs="Times New Roman" w:hint="eastAsia"/>
          <w:spacing w:val="6"/>
          <w:kern w:val="20"/>
          <w:lang w:val="en-AU"/>
          <w14:ligatures w14:val="none"/>
        </w:rPr>
      </w:pPr>
    </w:p>
    <w:p w14:paraId="26BD19D0" w14:textId="25595CBC" w:rsidR="002830FF" w:rsidRDefault="002830FF" w:rsidP="002830FF">
      <w:pPr>
        <w:pStyle w:val="3"/>
        <w:topLinePunct/>
        <w:spacing w:before="0" w:after="120" w:line="240" w:lineRule="auto"/>
        <w:ind w:left="392" w:hangingChars="155" w:hanging="392"/>
        <w:jc w:val="both"/>
        <w:rPr>
          <w:rFonts w:ascii="Times New Roman" w:eastAsia="SimHei" w:hAnsi="Times New Roman" w:cs="Times New Roman"/>
          <w:b/>
          <w:color w:val="auto"/>
          <w:spacing w:val="6"/>
          <w:kern w:val="20"/>
          <w:sz w:val="24"/>
          <w:szCs w:val="20"/>
          <w14:ligatures w14:val="none"/>
        </w:rPr>
      </w:pPr>
      <w:r w:rsidRPr="009138A5">
        <w:rPr>
          <w:rFonts w:ascii="Times New Roman" w:eastAsia="SimHei" w:hAnsi="Times New Roman" w:cs="Times New Roman"/>
          <w:b/>
          <w:color w:val="auto"/>
          <w:spacing w:val="6"/>
          <w:kern w:val="20"/>
          <w:sz w:val="24"/>
          <w:szCs w:val="20"/>
          <w14:ligatures w14:val="none"/>
        </w:rPr>
        <w:t>2</w:t>
      </w:r>
      <w:r w:rsidR="006A4A35" w:rsidRPr="006A4A35">
        <w:rPr>
          <w:rFonts w:ascii="Times New Roman" w:eastAsia="SimHei" w:hAnsi="Times New Roman" w:cs="Times New Roman"/>
          <w:b/>
          <w:color w:val="auto"/>
          <w:spacing w:val="6"/>
          <w:kern w:val="20"/>
          <w:sz w:val="24"/>
          <w:szCs w:val="20"/>
          <w14:ligatures w14:val="none"/>
        </w:rPr>
        <w:t>中国的发展历程与领跑表现</w:t>
      </w:r>
    </w:p>
    <w:p w14:paraId="3061E07F" w14:textId="1DDBBD6E" w:rsidR="006A4A35" w:rsidRPr="009138A5" w:rsidRDefault="006A4A35" w:rsidP="00436B13">
      <w:pPr>
        <w:keepNext/>
        <w:keepLines/>
        <w:topLinePunct/>
        <w:spacing w:beforeLines="50" w:before="156" w:after="100" w:afterAutospacing="1" w:line="240" w:lineRule="auto"/>
        <w:ind w:left="489" w:hangingChars="230" w:hanging="489"/>
        <w:outlineLvl w:val="3"/>
        <w:rPr>
          <w:rFonts w:eastAsia="SimHei" w:cs="Times New Roman"/>
          <w:b/>
          <w:bCs/>
          <w:spacing w:val="6"/>
          <w:kern w:val="20"/>
          <w:szCs w:val="20"/>
          <w14:ligatures w14:val="none"/>
        </w:rPr>
      </w:pPr>
      <w:r>
        <w:rPr>
          <w:rFonts w:eastAsia="SimHei" w:cs="Times New Roman" w:hint="eastAsia"/>
          <w:b/>
          <w:bCs/>
          <w:spacing w:val="6"/>
          <w:kern w:val="20"/>
          <w:szCs w:val="20"/>
          <w14:ligatures w14:val="none"/>
        </w:rPr>
        <w:t>2.1</w:t>
      </w:r>
      <w:r w:rsidRPr="009138A5">
        <w:rPr>
          <w:rFonts w:eastAsia="SimHei" w:cs="Times New Roman"/>
          <w:b/>
          <w:bCs/>
          <w:spacing w:val="6"/>
          <w:kern w:val="20"/>
          <w:szCs w:val="20"/>
          <w14:ligatures w14:val="none"/>
        </w:rPr>
        <w:t xml:space="preserve"> </w:t>
      </w:r>
      <w:r>
        <w:rPr>
          <w:rFonts w:eastAsia="SimHei" w:cs="Times New Roman" w:hint="eastAsia"/>
          <w:b/>
          <w:bCs/>
          <w:spacing w:val="6"/>
          <w:kern w:val="20"/>
          <w:szCs w:val="20"/>
          <w14:ligatures w14:val="none"/>
        </w:rPr>
        <w:t>以工程需求驱动的柔性直流输电技术发展历程</w:t>
      </w:r>
    </w:p>
    <w:p w14:paraId="25691830" w14:textId="1C978A82" w:rsidR="006A4A35" w:rsidRDefault="006A4A35" w:rsidP="006A4A35">
      <w:pPr>
        <w:rPr>
          <w:spacing w:val="6"/>
          <w:kern w:val="20"/>
          <w14:ligatures w14:val="none"/>
        </w:rPr>
      </w:pPr>
      <w:r w:rsidRPr="006A4A35">
        <w:rPr>
          <w:spacing w:val="6"/>
          <w:kern w:val="20"/>
          <w14:ligatures w14:val="none"/>
        </w:rPr>
        <w:t>中国柔性直流输电的发展，可以从早期示范、多端互联和高压直流组网</w:t>
      </w:r>
      <w:r>
        <w:rPr>
          <w:rFonts w:hint="eastAsia"/>
          <w:spacing w:val="6"/>
          <w:kern w:val="20"/>
          <w14:ligatures w14:val="none"/>
        </w:rPr>
        <w:t>的</w:t>
      </w:r>
      <w:r w:rsidRPr="006A4A35">
        <w:rPr>
          <w:spacing w:val="6"/>
          <w:kern w:val="20"/>
          <w14:ligatures w14:val="none"/>
        </w:rPr>
        <w:t>三个层面理解。</w:t>
      </w:r>
      <w:r w:rsidRPr="006A4A35">
        <w:rPr>
          <w:rFonts w:hint="eastAsia"/>
          <w:spacing w:val="6"/>
          <w:kern w:val="20"/>
          <w14:ligatures w14:val="none"/>
        </w:rPr>
        <w:t>从</w:t>
      </w:r>
      <w:r w:rsidRPr="006A4A35">
        <w:rPr>
          <w:rFonts w:hint="eastAsia"/>
          <w:spacing w:val="6"/>
          <w:kern w:val="20"/>
          <w14:ligatures w14:val="none"/>
        </w:rPr>
        <w:t>2010</w:t>
      </w:r>
      <w:r w:rsidRPr="006A4A35">
        <w:rPr>
          <w:rFonts w:hint="eastAsia"/>
          <w:spacing w:val="6"/>
          <w:kern w:val="20"/>
          <w14:ligatures w14:val="none"/>
        </w:rPr>
        <w:t>年至今</w:t>
      </w:r>
      <w:r>
        <w:rPr>
          <w:rFonts w:hint="eastAsia"/>
          <w:spacing w:val="6"/>
          <w:kern w:val="20"/>
          <w14:ligatures w14:val="none"/>
        </w:rPr>
        <w:t>，不同的发展</w:t>
      </w:r>
      <w:r w:rsidRPr="006A4A35">
        <w:rPr>
          <w:spacing w:val="6"/>
          <w:kern w:val="20"/>
          <w14:ligatures w14:val="none"/>
        </w:rPr>
        <w:t>阶段的工程承担着不同任务：早期需要验证换流设备及控制方法能否实际运行，随后需要协调多个换流站，再进一步解决更大容量、更复杂网络下的输电与运行问题。</w:t>
      </w:r>
    </w:p>
    <w:p w14:paraId="441707D5" w14:textId="3EF7CE9D" w:rsidR="008D395F" w:rsidRPr="00BE4F4F" w:rsidRDefault="008D395F" w:rsidP="006A4A35">
      <w:pPr>
        <w:rPr>
          <w:spacing w:val="6"/>
          <w:kern w:val="20"/>
          <w14:ligatures w14:val="none"/>
        </w:rPr>
      </w:pPr>
      <w:r w:rsidRPr="00BE4F4F">
        <w:rPr>
          <w:rFonts w:hint="eastAsia"/>
          <w:spacing w:val="6"/>
          <w:kern w:val="20"/>
          <w14:ligatures w14:val="none"/>
        </w:rPr>
        <w:t>上节提到的</w:t>
      </w:r>
      <w:r w:rsidRPr="00BE4F4F">
        <w:rPr>
          <w:spacing w:val="6"/>
          <w:kern w:val="20"/>
          <w14:ligatures w14:val="none"/>
        </w:rPr>
        <w:t xml:space="preserve">Tang </w:t>
      </w:r>
      <w:r w:rsidRPr="00BE4F4F">
        <w:rPr>
          <w:spacing w:val="6"/>
          <w:kern w:val="20"/>
          <w14:ligatures w14:val="none"/>
        </w:rPr>
        <w:t>等在</w:t>
      </w:r>
      <w:r w:rsidRPr="00BE4F4F">
        <w:rPr>
          <w:rFonts w:hint="eastAsia"/>
          <w:spacing w:val="6"/>
          <w:kern w:val="20"/>
          <w14:ligatures w14:val="none"/>
        </w:rPr>
        <w:t>综述</w:t>
      </w:r>
      <w:r w:rsidRPr="00BE4F4F">
        <w:rPr>
          <w:spacing w:val="6"/>
          <w:kern w:val="20"/>
          <w14:ligatures w14:val="none"/>
        </w:rPr>
        <w:t>中梳理了中国早期柔直研发与应用，涉及换流器、控制保护、电缆以及试验验证等环节</w:t>
      </w:r>
      <w:r w:rsidRPr="00BE4F4F">
        <w:rPr>
          <w:rFonts w:hint="eastAsia"/>
          <w:spacing w:val="6"/>
          <w:kern w:val="20"/>
          <w14:ligatures w14:val="none"/>
        </w:rPr>
        <w:t>。</w:t>
      </w:r>
      <w:r w:rsidRPr="00BE4F4F">
        <w:rPr>
          <w:spacing w:val="6"/>
          <w:kern w:val="20"/>
          <w14:ligatures w14:val="none"/>
        </w:rPr>
        <w:t>其中，</w:t>
      </w:r>
      <w:r w:rsidR="00BE4F4F" w:rsidRPr="00BE4F4F">
        <w:rPr>
          <w:rFonts w:hint="eastAsia"/>
          <w:spacing w:val="6"/>
          <w:kern w:val="20"/>
          <w14:ligatures w14:val="none"/>
        </w:rPr>
        <w:t>上文提到的</w:t>
      </w:r>
      <w:r w:rsidRPr="00BE4F4F">
        <w:rPr>
          <w:spacing w:val="6"/>
          <w:kern w:val="20"/>
          <w14:ligatures w14:val="none"/>
        </w:rPr>
        <w:t>上海南汇工程于</w:t>
      </w:r>
      <w:r w:rsidRPr="00BE4F4F">
        <w:rPr>
          <w:spacing w:val="6"/>
          <w:kern w:val="20"/>
          <w14:ligatures w14:val="none"/>
        </w:rPr>
        <w:t xml:space="preserve"> 2011 </w:t>
      </w:r>
      <w:r w:rsidRPr="00BE4F4F">
        <w:rPr>
          <w:spacing w:val="6"/>
          <w:kern w:val="20"/>
          <w14:ligatures w14:val="none"/>
        </w:rPr>
        <w:t>年</w:t>
      </w:r>
      <w:r w:rsidRPr="00BE4F4F">
        <w:rPr>
          <w:spacing w:val="6"/>
          <w:kern w:val="20"/>
          <w14:ligatures w14:val="none"/>
        </w:rPr>
        <w:t xml:space="preserve"> 7 </w:t>
      </w:r>
      <w:r w:rsidRPr="00BE4F4F">
        <w:rPr>
          <w:spacing w:val="6"/>
          <w:kern w:val="20"/>
          <w14:ligatures w14:val="none"/>
        </w:rPr>
        <w:t>月投运，采用模块化多电平换流器，直流电压为</w:t>
      </w:r>
      <w:r w:rsidRPr="00BE4F4F">
        <w:rPr>
          <w:spacing w:val="6"/>
          <w:kern w:val="20"/>
          <w14:ligatures w14:val="none"/>
        </w:rPr>
        <w:t xml:space="preserve"> ±30 kV</w:t>
      </w:r>
      <w:r w:rsidRPr="00BE4F4F">
        <w:rPr>
          <w:spacing w:val="6"/>
          <w:kern w:val="20"/>
          <w14:ligatures w14:val="none"/>
        </w:rPr>
        <w:t>，容量为</w:t>
      </w:r>
      <w:r w:rsidRPr="00BE4F4F">
        <w:rPr>
          <w:spacing w:val="6"/>
          <w:kern w:val="20"/>
          <w14:ligatures w14:val="none"/>
        </w:rPr>
        <w:t xml:space="preserve"> 20 MW</w:t>
      </w:r>
      <w:r w:rsidRPr="00BE4F4F">
        <w:rPr>
          <w:spacing w:val="6"/>
          <w:kern w:val="20"/>
          <w14:ligatures w14:val="none"/>
        </w:rPr>
        <w:t>，用于风电并网。其</w:t>
      </w:r>
      <w:r w:rsidR="00250A0B" w:rsidRPr="00BE4F4F">
        <w:rPr>
          <w:rFonts w:hint="eastAsia"/>
          <w:spacing w:val="6"/>
          <w:kern w:val="20"/>
          <w14:ligatures w14:val="none"/>
        </w:rPr>
        <w:t>首次将</w:t>
      </w:r>
      <w:r w:rsidRPr="00BE4F4F">
        <w:rPr>
          <w:spacing w:val="6"/>
          <w:kern w:val="20"/>
          <w14:ligatures w14:val="none"/>
        </w:rPr>
        <w:t>柔直设备和控制方法用于实际电网，并通过现场试验检验风电并网性能。由此，中国柔直技术获得了从设备研发走向工程应用的实践基础</w:t>
      </w:r>
      <w:r w:rsidRPr="00BE4F4F">
        <w:rPr>
          <w:spacing w:val="6"/>
          <w:kern w:val="20"/>
          <w:vertAlign w:val="superscript"/>
          <w14:ligatures w14:val="none"/>
        </w:rPr>
        <w:fldChar w:fldCharType="begin"/>
      </w:r>
      <w:r w:rsidRPr="00BE4F4F">
        <w:rPr>
          <w:spacing w:val="6"/>
          <w:kern w:val="20"/>
          <w:vertAlign w:val="superscript"/>
          <w14:ligatures w14:val="none"/>
        </w:rPr>
        <w:instrText xml:space="preserve"> REF _Ref240383198 \r \h  \* MERGEFORMAT </w:instrText>
      </w:r>
      <w:r w:rsidRPr="00BE4F4F">
        <w:rPr>
          <w:spacing w:val="6"/>
          <w:kern w:val="20"/>
          <w:vertAlign w:val="superscript"/>
          <w14:ligatures w14:val="none"/>
        </w:rPr>
      </w:r>
      <w:r w:rsidRPr="00BE4F4F">
        <w:rPr>
          <w:spacing w:val="6"/>
          <w:kern w:val="20"/>
          <w:vertAlign w:val="superscript"/>
          <w14:ligatures w14:val="none"/>
        </w:rPr>
        <w:fldChar w:fldCharType="separate"/>
      </w:r>
      <w:r w:rsidR="00D95D9D">
        <w:rPr>
          <w:spacing w:val="6"/>
          <w:kern w:val="20"/>
          <w:vertAlign w:val="superscript"/>
          <w14:ligatures w14:val="none"/>
        </w:rPr>
        <w:t>[2]</w:t>
      </w:r>
      <w:r w:rsidRPr="00BE4F4F">
        <w:rPr>
          <w:spacing w:val="6"/>
          <w:kern w:val="20"/>
          <w:vertAlign w:val="superscript"/>
          <w14:ligatures w14:val="none"/>
        </w:rPr>
        <w:fldChar w:fldCharType="end"/>
      </w:r>
      <w:r w:rsidRPr="00BE4F4F">
        <w:rPr>
          <w:spacing w:val="6"/>
          <w:kern w:val="20"/>
          <w14:ligatures w14:val="none"/>
        </w:rPr>
        <w:t>。</w:t>
      </w:r>
    </w:p>
    <w:p w14:paraId="7F00ABFF" w14:textId="740C9861" w:rsidR="008D395F" w:rsidRPr="00BE4F4F" w:rsidRDefault="00BE4F4F" w:rsidP="006A4A35">
      <w:pPr>
        <w:rPr>
          <w:spacing w:val="6"/>
          <w:kern w:val="20"/>
          <w14:ligatures w14:val="none"/>
        </w:rPr>
      </w:pPr>
      <w:r w:rsidRPr="00BE4F4F">
        <w:rPr>
          <w:rFonts w:hint="eastAsia"/>
          <w:spacing w:val="6"/>
          <w:kern w:val="20"/>
          <w14:ligatures w14:val="none"/>
        </w:rPr>
        <w:t>广东省汕头市</w:t>
      </w:r>
      <w:r w:rsidR="008D395F" w:rsidRPr="00BE4F4F">
        <w:rPr>
          <w:spacing w:val="6"/>
          <w:kern w:val="20"/>
          <w14:ligatures w14:val="none"/>
        </w:rPr>
        <w:t>南澳</w:t>
      </w:r>
      <w:r w:rsidRPr="00BE4F4F">
        <w:rPr>
          <w:rFonts w:hint="eastAsia"/>
          <w:spacing w:val="6"/>
          <w:kern w:val="20"/>
          <w14:ligatures w14:val="none"/>
        </w:rPr>
        <w:t>岛的“南澳</w:t>
      </w:r>
      <w:r w:rsidR="008D395F" w:rsidRPr="00BE4F4F">
        <w:rPr>
          <w:spacing w:val="6"/>
          <w:kern w:val="20"/>
          <w14:ligatures w14:val="none"/>
        </w:rPr>
        <w:t>工程</w:t>
      </w:r>
      <w:r w:rsidRPr="00BE4F4F">
        <w:rPr>
          <w:rFonts w:hint="eastAsia"/>
          <w:spacing w:val="6"/>
          <w:kern w:val="20"/>
          <w14:ligatures w14:val="none"/>
        </w:rPr>
        <w:t>”</w:t>
      </w:r>
      <w:r w:rsidR="008D395F" w:rsidRPr="00BE4F4F">
        <w:rPr>
          <w:spacing w:val="6"/>
          <w:kern w:val="20"/>
          <w14:ligatures w14:val="none"/>
        </w:rPr>
        <w:t>进一步将应用扩展到多端互联。该工程于</w:t>
      </w:r>
      <w:r w:rsidR="008D395F" w:rsidRPr="00BE4F4F">
        <w:rPr>
          <w:spacing w:val="6"/>
          <w:kern w:val="20"/>
          <w14:ligatures w14:val="none"/>
        </w:rPr>
        <w:t xml:space="preserve"> 2013 </w:t>
      </w:r>
      <w:r w:rsidR="008D395F" w:rsidRPr="00BE4F4F">
        <w:rPr>
          <w:spacing w:val="6"/>
          <w:kern w:val="20"/>
          <w14:ligatures w14:val="none"/>
        </w:rPr>
        <w:t>年</w:t>
      </w:r>
      <w:r w:rsidR="008D395F" w:rsidRPr="00BE4F4F">
        <w:rPr>
          <w:spacing w:val="6"/>
          <w:kern w:val="20"/>
          <w14:ligatures w14:val="none"/>
        </w:rPr>
        <w:t xml:space="preserve"> 12 </w:t>
      </w:r>
      <w:r w:rsidR="008D395F" w:rsidRPr="00BE4F4F">
        <w:rPr>
          <w:spacing w:val="6"/>
          <w:kern w:val="20"/>
          <w14:ligatures w14:val="none"/>
        </w:rPr>
        <w:t>月投运，通过三个换流站连接岛上风电资源与大陆电网。</w:t>
      </w:r>
      <w:r w:rsidR="008D395F" w:rsidRPr="00BE4F4F">
        <w:rPr>
          <w:spacing w:val="6"/>
          <w:kern w:val="20"/>
          <w14:ligatures w14:val="none"/>
        </w:rPr>
        <w:t xml:space="preserve">Rao </w:t>
      </w:r>
      <w:r>
        <w:rPr>
          <w:rFonts w:hint="eastAsia"/>
          <w:spacing w:val="6"/>
          <w:kern w:val="20"/>
          <w14:ligatures w14:val="none"/>
        </w:rPr>
        <w:t>发表</w:t>
      </w:r>
      <w:r w:rsidR="008D395F" w:rsidRPr="00BE4F4F">
        <w:rPr>
          <w:spacing w:val="6"/>
          <w:kern w:val="20"/>
          <w14:ligatures w14:val="none"/>
        </w:rPr>
        <w:t>在</w:t>
      </w:r>
      <w:r>
        <w:rPr>
          <w:rFonts w:hint="eastAsia"/>
          <w:spacing w:val="6"/>
          <w:kern w:val="20"/>
          <w14:ligatures w14:val="none"/>
        </w:rPr>
        <w:t>CSEE</w:t>
      </w:r>
      <w:r>
        <w:rPr>
          <w:rFonts w:hint="eastAsia"/>
          <w:spacing w:val="6"/>
          <w:kern w:val="20"/>
          <w14:ligatures w14:val="none"/>
        </w:rPr>
        <w:t>上的综述《</w:t>
      </w:r>
      <w:r w:rsidRPr="00BE4F4F">
        <w:rPr>
          <w:spacing w:val="6"/>
          <w:kern w:val="20"/>
          <w14:ligatures w14:val="none"/>
        </w:rPr>
        <w:t xml:space="preserve">Architecture of </w:t>
      </w:r>
      <w:proofErr w:type="spellStart"/>
      <w:r w:rsidRPr="00BE4F4F">
        <w:rPr>
          <w:spacing w:val="6"/>
          <w:kern w:val="20"/>
          <w14:ligatures w14:val="none"/>
        </w:rPr>
        <w:t>Nan'ao</w:t>
      </w:r>
      <w:proofErr w:type="spellEnd"/>
      <w:r w:rsidRPr="00BE4F4F">
        <w:rPr>
          <w:spacing w:val="6"/>
          <w:kern w:val="20"/>
          <w14:ligatures w14:val="none"/>
        </w:rPr>
        <w:t xml:space="preserve"> multi-terminal VSC-HVDC system and its multi-functional control</w:t>
      </w:r>
      <w:r>
        <w:rPr>
          <w:rFonts w:hint="eastAsia"/>
          <w:spacing w:val="6"/>
          <w:kern w:val="20"/>
          <w14:ligatures w14:val="none"/>
        </w:rPr>
        <w:t>》</w:t>
      </w:r>
      <w:r w:rsidR="008D395F" w:rsidRPr="00BE4F4F">
        <w:rPr>
          <w:spacing w:val="6"/>
          <w:kern w:val="20"/>
          <w14:ligatures w14:val="none"/>
        </w:rPr>
        <w:t>中介绍了南澳系统架构及多功能控制，讨论了直流电压控制、启动停运和换流站在线接入等问题，并给出了硬件在环与现场试验结果。与两端系统相比，多端系统需要处理更多运行组合，也需要协调一个换流站的动作对其他站的影响。因此，南澳工程的重要进展，是把多个换流站组织成能够协调运行的输电系统</w:t>
      </w:r>
      <w:r w:rsidR="008D395F" w:rsidRPr="00BE4F4F">
        <w:rPr>
          <w:spacing w:val="6"/>
          <w:kern w:val="20"/>
          <w:vertAlign w:val="superscript"/>
          <w14:ligatures w14:val="none"/>
        </w:rPr>
        <w:fldChar w:fldCharType="begin"/>
      </w:r>
      <w:r w:rsidR="008D395F" w:rsidRPr="00BE4F4F">
        <w:rPr>
          <w:spacing w:val="6"/>
          <w:kern w:val="20"/>
          <w:vertAlign w:val="superscript"/>
          <w14:ligatures w14:val="none"/>
        </w:rPr>
        <w:instrText xml:space="preserve"> REF _Ref240385426 \r \h  \* MERGEFORMAT </w:instrText>
      </w:r>
      <w:r w:rsidR="008D395F" w:rsidRPr="00BE4F4F">
        <w:rPr>
          <w:spacing w:val="6"/>
          <w:kern w:val="20"/>
          <w:vertAlign w:val="superscript"/>
          <w14:ligatures w14:val="none"/>
        </w:rPr>
      </w:r>
      <w:r w:rsidR="008D395F" w:rsidRPr="00BE4F4F">
        <w:rPr>
          <w:spacing w:val="6"/>
          <w:kern w:val="20"/>
          <w:vertAlign w:val="superscript"/>
          <w14:ligatures w14:val="none"/>
        </w:rPr>
        <w:fldChar w:fldCharType="separate"/>
      </w:r>
      <w:r w:rsidR="00D95D9D">
        <w:rPr>
          <w:spacing w:val="6"/>
          <w:kern w:val="20"/>
          <w:vertAlign w:val="superscript"/>
          <w14:ligatures w14:val="none"/>
        </w:rPr>
        <w:t>[6]</w:t>
      </w:r>
      <w:r w:rsidR="008D395F" w:rsidRPr="00BE4F4F">
        <w:rPr>
          <w:spacing w:val="6"/>
          <w:kern w:val="20"/>
          <w:vertAlign w:val="superscript"/>
          <w14:ligatures w14:val="none"/>
        </w:rPr>
        <w:fldChar w:fldCharType="end"/>
      </w:r>
      <w:r w:rsidR="008D395F" w:rsidRPr="00BE4F4F">
        <w:rPr>
          <w:spacing w:val="6"/>
          <w:kern w:val="20"/>
          <w14:ligatures w14:val="none"/>
        </w:rPr>
        <w:t>。</w:t>
      </w:r>
    </w:p>
    <w:p w14:paraId="4EF62B7B" w14:textId="5B5C4B8F" w:rsidR="00250A0B" w:rsidRPr="00BE4F4F" w:rsidRDefault="00BE4F4F" w:rsidP="00937FB9">
      <w:pPr>
        <w:rPr>
          <w:spacing w:val="6"/>
          <w:kern w:val="20"/>
          <w14:ligatures w14:val="none"/>
        </w:rPr>
      </w:pPr>
      <w:r w:rsidRPr="00BE4F4F">
        <w:rPr>
          <w:rFonts w:hint="eastAsia"/>
          <w:spacing w:val="6"/>
          <w:kern w:val="20"/>
          <w14:ligatures w14:val="none"/>
        </w:rPr>
        <w:t>河北省张家口市</w:t>
      </w:r>
      <w:r w:rsidR="00250A0B" w:rsidRPr="00BE4F4F">
        <w:rPr>
          <w:spacing w:val="6"/>
          <w:kern w:val="20"/>
          <w14:ligatures w14:val="none"/>
        </w:rPr>
        <w:t>张北</w:t>
      </w:r>
      <w:r w:rsidRPr="00BE4F4F">
        <w:rPr>
          <w:rFonts w:hint="eastAsia"/>
          <w:spacing w:val="6"/>
          <w:kern w:val="20"/>
          <w14:ligatures w14:val="none"/>
        </w:rPr>
        <w:t>县的“张北</w:t>
      </w:r>
      <w:r w:rsidR="00250A0B" w:rsidRPr="00BE4F4F">
        <w:rPr>
          <w:spacing w:val="6"/>
          <w:kern w:val="20"/>
          <w14:ligatures w14:val="none"/>
        </w:rPr>
        <w:t>工程</w:t>
      </w:r>
      <w:r w:rsidRPr="00BE4F4F">
        <w:rPr>
          <w:rFonts w:hint="eastAsia"/>
          <w:spacing w:val="6"/>
          <w:kern w:val="20"/>
          <w14:ligatures w14:val="none"/>
        </w:rPr>
        <w:t>”</w:t>
      </w:r>
      <w:r w:rsidR="00250A0B" w:rsidRPr="00BE4F4F">
        <w:rPr>
          <w:spacing w:val="6"/>
          <w:kern w:val="20"/>
          <w14:ligatures w14:val="none"/>
        </w:rPr>
        <w:t>则将柔直应用推进到高压、大容量直流电网。工程于</w:t>
      </w:r>
      <w:r w:rsidR="00250A0B" w:rsidRPr="00BE4F4F">
        <w:rPr>
          <w:spacing w:val="6"/>
          <w:kern w:val="20"/>
          <w14:ligatures w14:val="none"/>
        </w:rPr>
        <w:t xml:space="preserve"> 2020 </w:t>
      </w:r>
      <w:r w:rsidR="00250A0B" w:rsidRPr="00BE4F4F">
        <w:rPr>
          <w:spacing w:val="6"/>
          <w:kern w:val="20"/>
          <w14:ligatures w14:val="none"/>
        </w:rPr>
        <w:t>年</w:t>
      </w:r>
      <w:r w:rsidR="00250A0B" w:rsidRPr="00BE4F4F">
        <w:rPr>
          <w:spacing w:val="6"/>
          <w:kern w:val="20"/>
          <w14:ligatures w14:val="none"/>
        </w:rPr>
        <w:t xml:space="preserve"> 6 </w:t>
      </w:r>
      <w:r w:rsidR="00250A0B" w:rsidRPr="00BE4F4F">
        <w:rPr>
          <w:spacing w:val="6"/>
          <w:kern w:val="20"/>
          <w14:ligatures w14:val="none"/>
        </w:rPr>
        <w:t>月</w:t>
      </w:r>
      <w:r w:rsidR="00250A0B" w:rsidRPr="00BE4F4F">
        <w:rPr>
          <w:spacing w:val="6"/>
          <w:kern w:val="20"/>
          <w14:ligatures w14:val="none"/>
        </w:rPr>
        <w:t xml:space="preserve"> 29 </w:t>
      </w:r>
      <w:r w:rsidR="00250A0B" w:rsidRPr="00BE4F4F">
        <w:rPr>
          <w:spacing w:val="6"/>
          <w:kern w:val="20"/>
          <w14:ligatures w14:val="none"/>
        </w:rPr>
        <w:t>日投入运行，额定直流电压为</w:t>
      </w:r>
      <w:r w:rsidR="00250A0B" w:rsidRPr="00BE4F4F">
        <w:rPr>
          <w:spacing w:val="6"/>
          <w:kern w:val="20"/>
          <w14:ligatures w14:val="none"/>
        </w:rPr>
        <w:t xml:space="preserve"> ±500 kV</w:t>
      </w:r>
      <w:r w:rsidR="00250A0B" w:rsidRPr="00BE4F4F">
        <w:rPr>
          <w:spacing w:val="6"/>
          <w:kern w:val="20"/>
          <w14:ligatures w14:val="none"/>
        </w:rPr>
        <w:t>，设置张北、康保、丰宁和北京四个换流站，</w:t>
      </w:r>
      <w:r>
        <w:rPr>
          <w:rFonts w:hint="eastAsia"/>
          <w:spacing w:val="6"/>
          <w:kern w:val="20"/>
          <w14:ligatures w14:val="none"/>
        </w:rPr>
        <w:t>四站</w:t>
      </w:r>
      <w:r w:rsidR="00250A0B" w:rsidRPr="00BE4F4F">
        <w:rPr>
          <w:spacing w:val="6"/>
          <w:kern w:val="20"/>
          <w14:ligatures w14:val="none"/>
        </w:rPr>
        <w:t>各</w:t>
      </w:r>
      <w:r>
        <w:rPr>
          <w:rFonts w:hint="eastAsia"/>
          <w:spacing w:val="6"/>
          <w:kern w:val="20"/>
          <w14:ligatures w14:val="none"/>
        </w:rPr>
        <w:t>自的</w:t>
      </w:r>
      <w:r w:rsidR="00250A0B" w:rsidRPr="00BE4F4F">
        <w:rPr>
          <w:spacing w:val="6"/>
          <w:kern w:val="20"/>
          <w14:ligatures w14:val="none"/>
        </w:rPr>
        <w:t>额定容量分别为</w:t>
      </w:r>
      <w:r w:rsidR="00250A0B" w:rsidRPr="00BE4F4F">
        <w:rPr>
          <w:spacing w:val="6"/>
          <w:kern w:val="20"/>
          <w14:ligatures w14:val="none"/>
        </w:rPr>
        <w:t xml:space="preserve"> 3000</w:t>
      </w:r>
      <w:r w:rsidR="00250A0B" w:rsidRPr="00BE4F4F">
        <w:rPr>
          <w:spacing w:val="6"/>
          <w:kern w:val="20"/>
          <w14:ligatures w14:val="none"/>
        </w:rPr>
        <w:t>、</w:t>
      </w:r>
      <w:r w:rsidR="00250A0B" w:rsidRPr="00BE4F4F">
        <w:rPr>
          <w:spacing w:val="6"/>
          <w:kern w:val="20"/>
          <w14:ligatures w14:val="none"/>
        </w:rPr>
        <w:t>1500</w:t>
      </w:r>
      <w:r w:rsidR="00250A0B" w:rsidRPr="00BE4F4F">
        <w:rPr>
          <w:spacing w:val="6"/>
          <w:kern w:val="20"/>
          <w14:ligatures w14:val="none"/>
        </w:rPr>
        <w:t>、</w:t>
      </w:r>
      <w:r w:rsidR="00250A0B" w:rsidRPr="00BE4F4F">
        <w:rPr>
          <w:spacing w:val="6"/>
          <w:kern w:val="20"/>
          <w14:ligatures w14:val="none"/>
        </w:rPr>
        <w:t xml:space="preserve">1500 </w:t>
      </w:r>
      <w:r w:rsidR="00250A0B" w:rsidRPr="00BE4F4F">
        <w:rPr>
          <w:spacing w:val="6"/>
          <w:kern w:val="20"/>
          <w14:ligatures w14:val="none"/>
        </w:rPr>
        <w:t>和</w:t>
      </w:r>
      <w:r w:rsidR="00250A0B" w:rsidRPr="00BE4F4F">
        <w:rPr>
          <w:spacing w:val="6"/>
          <w:kern w:val="20"/>
          <w14:ligatures w14:val="none"/>
        </w:rPr>
        <w:t xml:space="preserve"> 3000 MW</w:t>
      </w:r>
      <w:r w:rsidR="00250A0B" w:rsidRPr="00BE4F4F">
        <w:rPr>
          <w:spacing w:val="6"/>
          <w:kern w:val="20"/>
          <w14:ligatures w14:val="none"/>
        </w:rPr>
        <w:t>。工程将新能源送出、负荷供电与抽水蓄能调节联系起来，采用四端组网方式运行，体现了柔直从点对点输电向网络化应用的发展</w:t>
      </w:r>
      <w:r w:rsidR="00250A0B" w:rsidRPr="00BE4F4F">
        <w:rPr>
          <w:spacing w:val="6"/>
          <w:kern w:val="20"/>
          <w:vertAlign w:val="superscript"/>
          <w14:ligatures w14:val="none"/>
        </w:rPr>
        <w:fldChar w:fldCharType="begin"/>
      </w:r>
      <w:r w:rsidR="00250A0B" w:rsidRPr="00BE4F4F">
        <w:rPr>
          <w:spacing w:val="6"/>
          <w:kern w:val="20"/>
          <w:vertAlign w:val="superscript"/>
          <w14:ligatures w14:val="none"/>
        </w:rPr>
        <w:instrText xml:space="preserve"> REF _Ref240386484 \r \h  \* MERGEFORMAT </w:instrText>
      </w:r>
      <w:r w:rsidR="00250A0B" w:rsidRPr="00BE4F4F">
        <w:rPr>
          <w:spacing w:val="6"/>
          <w:kern w:val="20"/>
          <w:vertAlign w:val="superscript"/>
          <w14:ligatures w14:val="none"/>
        </w:rPr>
      </w:r>
      <w:r w:rsidR="00250A0B" w:rsidRPr="00BE4F4F">
        <w:rPr>
          <w:spacing w:val="6"/>
          <w:kern w:val="20"/>
          <w:vertAlign w:val="superscript"/>
          <w14:ligatures w14:val="none"/>
        </w:rPr>
        <w:fldChar w:fldCharType="separate"/>
      </w:r>
      <w:r w:rsidR="00D95D9D">
        <w:rPr>
          <w:spacing w:val="6"/>
          <w:kern w:val="20"/>
          <w:vertAlign w:val="superscript"/>
          <w14:ligatures w14:val="none"/>
        </w:rPr>
        <w:t>[7]</w:t>
      </w:r>
      <w:r w:rsidR="00250A0B" w:rsidRPr="00BE4F4F">
        <w:rPr>
          <w:spacing w:val="6"/>
          <w:kern w:val="20"/>
          <w:vertAlign w:val="superscript"/>
          <w14:ligatures w14:val="none"/>
        </w:rPr>
        <w:fldChar w:fldCharType="end"/>
      </w:r>
      <w:r w:rsidR="00250A0B" w:rsidRPr="00BE4F4F">
        <w:rPr>
          <w:spacing w:val="6"/>
          <w:kern w:val="20"/>
          <w14:ligatures w14:val="none"/>
        </w:rPr>
        <w:t>。</w:t>
      </w:r>
    </w:p>
    <w:p w14:paraId="1CD0434C" w14:textId="13295EBD" w:rsidR="009E513B" w:rsidRDefault="00BE4F4F" w:rsidP="002830FF">
      <w:pPr>
        <w:rPr>
          <w:spacing w:val="6"/>
          <w:kern w:val="20"/>
          <w14:ligatures w14:val="none"/>
        </w:rPr>
      </w:pPr>
      <w:r w:rsidRPr="00BE4F4F">
        <w:rPr>
          <w:rFonts w:hint="eastAsia"/>
          <w:spacing w:val="6"/>
          <w:kern w:val="20"/>
          <w14:ligatures w14:val="none"/>
        </w:rPr>
        <w:t>总而言之，我国的</w:t>
      </w:r>
      <w:r w:rsidRPr="00BE4F4F">
        <w:rPr>
          <w:rFonts w:ascii="SimSun" w:hAnsi="SimSun" w:cs="Times New Roman" w:hint="eastAsia"/>
          <w:spacing w:val="6"/>
          <w:kern w:val="20"/>
          <w:szCs w:val="20"/>
          <w14:ligatures w14:val="none"/>
        </w:rPr>
        <w:t>柔性直流输电技术</w:t>
      </w:r>
      <w:r w:rsidRPr="00BE4F4F">
        <w:rPr>
          <w:spacing w:val="6"/>
          <w:kern w:val="20"/>
          <w14:ligatures w14:val="none"/>
        </w:rPr>
        <w:t>在风电并网、多端互联和大规模新能源输送需求</w:t>
      </w:r>
      <w:r w:rsidRPr="00BE4F4F">
        <w:rPr>
          <w:rFonts w:hint="eastAsia"/>
          <w:spacing w:val="6"/>
          <w:kern w:val="20"/>
          <w14:ligatures w14:val="none"/>
        </w:rPr>
        <w:t>和工程项目建设</w:t>
      </w:r>
      <w:r w:rsidRPr="00BE4F4F">
        <w:rPr>
          <w:spacing w:val="6"/>
          <w:kern w:val="20"/>
          <w14:ligatures w14:val="none"/>
        </w:rPr>
        <w:t>的推动下，中国柔性直流输电逐步实现了从两端换流设备与控制验证，到多端协调控制，再到高压大容量直流组网的技术发展。</w:t>
      </w:r>
    </w:p>
    <w:p w14:paraId="0553D707" w14:textId="24FCFAF5" w:rsidR="00BE4F4F" w:rsidRDefault="00BE4F4F" w:rsidP="00BE4F4F">
      <w:pPr>
        <w:keepNext/>
        <w:keepLines/>
        <w:topLinePunct/>
        <w:spacing w:after="100" w:afterAutospacing="1" w:line="240" w:lineRule="auto"/>
        <w:ind w:left="489" w:hangingChars="230" w:hanging="489"/>
        <w:outlineLvl w:val="3"/>
        <w:rPr>
          <w:rFonts w:eastAsia="SimHei" w:cs="Times New Roman"/>
          <w:b/>
          <w:bCs/>
          <w:spacing w:val="6"/>
          <w:kern w:val="20"/>
          <w:szCs w:val="20"/>
          <w14:ligatures w14:val="none"/>
        </w:rPr>
      </w:pPr>
      <w:r>
        <w:rPr>
          <w:rFonts w:eastAsia="SimHei" w:cs="Times New Roman" w:hint="eastAsia"/>
          <w:b/>
          <w:bCs/>
          <w:spacing w:val="6"/>
          <w:kern w:val="20"/>
          <w:szCs w:val="20"/>
          <w14:ligatures w14:val="none"/>
        </w:rPr>
        <w:t>2.2</w:t>
      </w:r>
      <w:r w:rsidRPr="009138A5">
        <w:rPr>
          <w:rFonts w:eastAsia="SimHei" w:cs="Times New Roman"/>
          <w:b/>
          <w:bCs/>
          <w:spacing w:val="6"/>
          <w:kern w:val="20"/>
          <w:szCs w:val="20"/>
          <w14:ligatures w14:val="none"/>
        </w:rPr>
        <w:t xml:space="preserve"> </w:t>
      </w:r>
      <w:r>
        <w:rPr>
          <w:rFonts w:eastAsia="SimHei" w:cs="Times New Roman" w:hint="eastAsia"/>
          <w:b/>
          <w:bCs/>
          <w:spacing w:val="6"/>
          <w:kern w:val="20"/>
          <w:szCs w:val="20"/>
          <w14:ligatures w14:val="none"/>
        </w:rPr>
        <w:t>柔性直流</w:t>
      </w:r>
      <w:r w:rsidR="00D14A07">
        <w:rPr>
          <w:rFonts w:eastAsia="SimHei" w:cs="Times New Roman" w:hint="eastAsia"/>
          <w:b/>
          <w:bCs/>
          <w:spacing w:val="6"/>
          <w:kern w:val="20"/>
          <w:szCs w:val="20"/>
          <w14:ligatures w14:val="none"/>
        </w:rPr>
        <w:t>输</w:t>
      </w:r>
      <w:r>
        <w:rPr>
          <w:rFonts w:eastAsia="SimHei" w:cs="Times New Roman" w:hint="eastAsia"/>
          <w:b/>
          <w:bCs/>
          <w:spacing w:val="6"/>
          <w:kern w:val="20"/>
          <w:szCs w:val="20"/>
          <w14:ligatures w14:val="none"/>
        </w:rPr>
        <w:t>电技术领跑的具体</w:t>
      </w:r>
      <w:r w:rsidR="0075352A">
        <w:rPr>
          <w:rFonts w:eastAsia="SimHei" w:cs="Times New Roman" w:hint="eastAsia"/>
          <w:b/>
          <w:bCs/>
          <w:spacing w:val="6"/>
          <w:kern w:val="20"/>
          <w:szCs w:val="20"/>
          <w14:ligatures w14:val="none"/>
        </w:rPr>
        <w:t>工程</w:t>
      </w:r>
      <w:r>
        <w:rPr>
          <w:rFonts w:eastAsia="SimHei" w:cs="Times New Roman" w:hint="eastAsia"/>
          <w:b/>
          <w:bCs/>
          <w:spacing w:val="6"/>
          <w:kern w:val="20"/>
          <w:szCs w:val="20"/>
          <w14:ligatures w14:val="none"/>
        </w:rPr>
        <w:t>体现</w:t>
      </w:r>
    </w:p>
    <w:p w14:paraId="71C6BCEB" w14:textId="63C4C51C" w:rsidR="00821EF5" w:rsidRPr="00821EF5" w:rsidRDefault="00821EF5" w:rsidP="00821EF5">
      <w:pPr>
        <w:rPr>
          <w:spacing w:val="6"/>
          <w:kern w:val="20"/>
          <w14:ligatures w14:val="none"/>
        </w:rPr>
      </w:pPr>
      <w:r w:rsidRPr="00821EF5">
        <w:rPr>
          <w:rFonts w:hint="eastAsia"/>
          <w:spacing w:val="6"/>
          <w:kern w:val="20"/>
          <w14:ligatures w14:val="none"/>
        </w:rPr>
        <w:t>结合</w:t>
      </w:r>
      <w:r w:rsidRPr="00821EF5">
        <w:rPr>
          <w:rFonts w:hint="eastAsia"/>
          <w:spacing w:val="6"/>
          <w:kern w:val="20"/>
          <w14:ligatures w14:val="none"/>
        </w:rPr>
        <w:t>2.1</w:t>
      </w:r>
      <w:r w:rsidRPr="00821EF5">
        <w:rPr>
          <w:rFonts w:hint="eastAsia"/>
          <w:spacing w:val="6"/>
          <w:kern w:val="20"/>
          <w14:ligatures w14:val="none"/>
        </w:rPr>
        <w:t>节的代表工程与相关文献，我国柔性直流输电的领先实践主要体现在高压、大容量换流与多端组网的工程化结合。张北工程在同一系统中实现了±</w:t>
      </w:r>
      <w:r w:rsidRPr="00821EF5">
        <w:rPr>
          <w:rFonts w:hint="eastAsia"/>
          <w:spacing w:val="6"/>
          <w:kern w:val="20"/>
          <w14:ligatures w14:val="none"/>
        </w:rPr>
        <w:t>500 kV</w:t>
      </w:r>
      <w:r w:rsidRPr="00821EF5">
        <w:rPr>
          <w:rFonts w:hint="eastAsia"/>
          <w:spacing w:val="6"/>
          <w:kern w:val="20"/>
          <w14:ligatures w14:val="none"/>
        </w:rPr>
        <w:t>电压等级、单站最高</w:t>
      </w:r>
      <w:r w:rsidRPr="00821EF5">
        <w:rPr>
          <w:rFonts w:hint="eastAsia"/>
          <w:spacing w:val="6"/>
          <w:kern w:val="20"/>
          <w14:ligatures w14:val="none"/>
        </w:rPr>
        <w:t>3000 MW</w:t>
      </w:r>
      <w:r w:rsidRPr="00821EF5">
        <w:rPr>
          <w:rFonts w:hint="eastAsia"/>
          <w:spacing w:val="6"/>
          <w:kern w:val="20"/>
          <w14:ligatures w14:val="none"/>
        </w:rPr>
        <w:t>容量和四端网状结构，连接新能源送端、北京负荷中心与抽水蓄能电站。其突破不仅体现在输送规模上，也体现在网络结构及协调运行能力上。日立能源将其</w:t>
      </w:r>
      <w:r w:rsidRPr="00821EF5">
        <w:rPr>
          <w:rFonts w:hint="eastAsia"/>
          <w:spacing w:val="6"/>
          <w:kern w:val="20"/>
          <w14:ligatures w14:val="none"/>
        </w:rPr>
        <w:lastRenderedPageBreak/>
        <w:t>列为世界首个</w:t>
      </w:r>
      <w:r w:rsidRPr="00821EF5">
        <w:rPr>
          <w:rFonts w:hint="eastAsia"/>
          <w:spacing w:val="6"/>
          <w:kern w:val="20"/>
          <w14:ligatures w14:val="none"/>
        </w:rPr>
        <w:t>500 kV</w:t>
      </w:r>
      <w:r w:rsidRPr="00821EF5">
        <w:rPr>
          <w:rFonts w:hint="eastAsia"/>
          <w:spacing w:val="6"/>
          <w:kern w:val="20"/>
          <w14:ligatures w14:val="none"/>
        </w:rPr>
        <w:t>等级四端网状电压源型直流电网</w:t>
      </w:r>
      <w:r w:rsidRPr="00821EF5">
        <w:rPr>
          <w:spacing w:val="6"/>
          <w:kern w:val="20"/>
          <w:vertAlign w:val="superscript"/>
          <w14:ligatures w14:val="none"/>
        </w:rPr>
        <w:fldChar w:fldCharType="begin"/>
      </w:r>
      <w:r w:rsidRPr="00821EF5">
        <w:rPr>
          <w:spacing w:val="6"/>
          <w:kern w:val="20"/>
          <w:vertAlign w:val="superscript"/>
          <w14:ligatures w14:val="none"/>
        </w:rPr>
        <w:instrText xml:space="preserve"> </w:instrText>
      </w:r>
      <w:r w:rsidRPr="00821EF5">
        <w:rPr>
          <w:rFonts w:hint="eastAsia"/>
          <w:spacing w:val="6"/>
          <w:kern w:val="20"/>
          <w:vertAlign w:val="superscript"/>
          <w14:ligatures w14:val="none"/>
        </w:rPr>
        <w:instrText>REF _Ref240386484 \r \h</w:instrText>
      </w:r>
      <w:r w:rsidRPr="00821EF5">
        <w:rPr>
          <w:spacing w:val="6"/>
          <w:kern w:val="20"/>
          <w:vertAlign w:val="superscript"/>
          <w14:ligatures w14:val="none"/>
        </w:rPr>
        <w:instrText xml:space="preserve"> </w:instrText>
      </w:r>
      <w:r>
        <w:rPr>
          <w:spacing w:val="6"/>
          <w:kern w:val="20"/>
          <w:vertAlign w:val="superscript"/>
          <w14:ligatures w14:val="none"/>
        </w:rPr>
        <w:instrText xml:space="preserve"> \* MERGEFORMAT </w:instrText>
      </w:r>
      <w:r w:rsidRPr="00821EF5">
        <w:rPr>
          <w:spacing w:val="6"/>
          <w:kern w:val="20"/>
          <w:vertAlign w:val="superscript"/>
          <w14:ligatures w14:val="none"/>
        </w:rPr>
      </w:r>
      <w:r w:rsidRPr="00821EF5">
        <w:rPr>
          <w:spacing w:val="6"/>
          <w:kern w:val="20"/>
          <w:vertAlign w:val="superscript"/>
          <w14:ligatures w14:val="none"/>
        </w:rPr>
        <w:fldChar w:fldCharType="separate"/>
      </w:r>
      <w:r w:rsidR="00D95D9D">
        <w:rPr>
          <w:spacing w:val="6"/>
          <w:kern w:val="20"/>
          <w:vertAlign w:val="superscript"/>
          <w14:ligatures w14:val="none"/>
        </w:rPr>
        <w:t>[7]</w:t>
      </w:r>
      <w:r w:rsidRPr="00821EF5">
        <w:rPr>
          <w:spacing w:val="6"/>
          <w:kern w:val="20"/>
          <w:vertAlign w:val="superscript"/>
          <w14:ligatures w14:val="none"/>
        </w:rPr>
        <w:fldChar w:fldCharType="end"/>
      </w:r>
      <w:r w:rsidRPr="00821EF5">
        <w:rPr>
          <w:rFonts w:hint="eastAsia"/>
          <w:spacing w:val="6"/>
          <w:kern w:val="20"/>
          <w14:ligatures w14:val="none"/>
        </w:rPr>
        <w:t>。</w:t>
      </w:r>
    </w:p>
    <w:p w14:paraId="40D15120" w14:textId="71C83FDD" w:rsidR="00BE4F4F" w:rsidRPr="00BE4F4F" w:rsidRDefault="00821EF5" w:rsidP="00821EF5">
      <w:pPr>
        <w:rPr>
          <w:spacing w:val="6"/>
          <w:kern w:val="20"/>
          <w14:ligatures w14:val="none"/>
        </w:rPr>
      </w:pPr>
      <w:r w:rsidRPr="00821EF5">
        <w:rPr>
          <w:rFonts w:hint="eastAsia"/>
          <w:spacing w:val="6"/>
          <w:kern w:val="20"/>
          <w14:ligatures w14:val="none"/>
        </w:rPr>
        <w:t>这一工程进展也可以放在多端柔直的技术演进中理解。</w:t>
      </w:r>
      <w:r w:rsidRPr="00821EF5">
        <w:rPr>
          <w:rFonts w:hint="eastAsia"/>
          <w:spacing w:val="6"/>
          <w:kern w:val="20"/>
          <w14:ligatures w14:val="none"/>
        </w:rPr>
        <w:t xml:space="preserve">Van </w:t>
      </w:r>
      <w:proofErr w:type="spellStart"/>
      <w:r w:rsidRPr="00821EF5">
        <w:rPr>
          <w:rFonts w:hint="eastAsia"/>
          <w:spacing w:val="6"/>
          <w:kern w:val="20"/>
          <w14:ligatures w14:val="none"/>
        </w:rPr>
        <w:t>Hertem</w:t>
      </w:r>
      <w:proofErr w:type="spellEnd"/>
      <w:r w:rsidRPr="00821EF5">
        <w:rPr>
          <w:rFonts w:hint="eastAsia"/>
          <w:spacing w:val="6"/>
          <w:kern w:val="20"/>
          <w14:ligatures w14:val="none"/>
        </w:rPr>
        <w:t>和</w:t>
      </w:r>
      <w:proofErr w:type="spellStart"/>
      <w:r w:rsidRPr="00821EF5">
        <w:rPr>
          <w:rFonts w:hint="eastAsia"/>
          <w:spacing w:val="6"/>
          <w:kern w:val="20"/>
          <w14:ligatures w14:val="none"/>
        </w:rPr>
        <w:t>Ghandhari</w:t>
      </w:r>
      <w:proofErr w:type="spellEnd"/>
      <w:r w:rsidRPr="00821EF5">
        <w:rPr>
          <w:rFonts w:hint="eastAsia"/>
          <w:spacing w:val="6"/>
          <w:kern w:val="20"/>
          <w14:ligatures w14:val="none"/>
        </w:rPr>
        <w:t>在</w:t>
      </w:r>
      <w:r w:rsidRPr="00821EF5">
        <w:rPr>
          <w:rFonts w:hint="eastAsia"/>
          <w:spacing w:val="6"/>
          <w:kern w:val="20"/>
          <w14:ligatures w14:val="none"/>
        </w:rPr>
        <w:t>2010</w:t>
      </w:r>
      <w:r w:rsidRPr="00821EF5">
        <w:rPr>
          <w:rFonts w:hint="eastAsia"/>
          <w:spacing w:val="6"/>
          <w:kern w:val="20"/>
          <w14:ligatures w14:val="none"/>
        </w:rPr>
        <w:t>年</w:t>
      </w:r>
      <w:r>
        <w:rPr>
          <w:rFonts w:hint="eastAsia"/>
          <w:spacing w:val="6"/>
          <w:kern w:val="20"/>
          <w14:ligatures w14:val="none"/>
        </w:rPr>
        <w:t>的《</w:t>
      </w:r>
      <w:r w:rsidRPr="00821EF5">
        <w:rPr>
          <w:spacing w:val="6"/>
          <w:kern w:val="20"/>
          <w14:ligatures w14:val="none"/>
        </w:rPr>
        <w:t>Renewable and Sustainable Energy Reviews</w:t>
      </w:r>
      <w:r>
        <w:rPr>
          <w:rFonts w:hint="eastAsia"/>
          <w:spacing w:val="6"/>
          <w:kern w:val="20"/>
          <w14:ligatures w14:val="none"/>
        </w:rPr>
        <w:t>》综述上</w:t>
      </w:r>
      <w:r w:rsidRPr="00821EF5">
        <w:rPr>
          <w:rFonts w:hint="eastAsia"/>
          <w:spacing w:val="6"/>
          <w:kern w:val="20"/>
          <w14:ligatures w14:val="none"/>
        </w:rPr>
        <w:t>指出，多端柔直仍面临控制、运行及经济等方面的障碍</w:t>
      </w:r>
      <w:r w:rsidR="0012261D" w:rsidRPr="0012261D">
        <w:rPr>
          <w:spacing w:val="6"/>
          <w:kern w:val="20"/>
          <w:vertAlign w:val="superscript"/>
          <w14:ligatures w14:val="none"/>
        </w:rPr>
        <w:fldChar w:fldCharType="begin"/>
      </w:r>
      <w:r w:rsidR="0012261D" w:rsidRPr="0012261D">
        <w:rPr>
          <w:spacing w:val="6"/>
          <w:kern w:val="20"/>
          <w:vertAlign w:val="superscript"/>
          <w14:ligatures w14:val="none"/>
        </w:rPr>
        <w:instrText xml:space="preserve"> </w:instrText>
      </w:r>
      <w:r w:rsidR="0012261D" w:rsidRPr="0012261D">
        <w:rPr>
          <w:rFonts w:hint="eastAsia"/>
          <w:spacing w:val="6"/>
          <w:kern w:val="20"/>
          <w:vertAlign w:val="superscript"/>
          <w14:ligatures w14:val="none"/>
        </w:rPr>
        <w:instrText>REF _Ref240387207 \r \h</w:instrText>
      </w:r>
      <w:r w:rsidR="0012261D" w:rsidRPr="0012261D">
        <w:rPr>
          <w:spacing w:val="6"/>
          <w:kern w:val="20"/>
          <w:vertAlign w:val="superscript"/>
          <w14:ligatures w14:val="none"/>
        </w:rPr>
        <w:instrText xml:space="preserve"> </w:instrText>
      </w:r>
      <w:r w:rsidR="0012261D">
        <w:rPr>
          <w:spacing w:val="6"/>
          <w:kern w:val="20"/>
          <w:vertAlign w:val="superscript"/>
          <w14:ligatures w14:val="none"/>
        </w:rPr>
        <w:instrText xml:space="preserve"> \* MERGEFORMAT </w:instrText>
      </w:r>
      <w:r w:rsidR="0012261D" w:rsidRPr="0012261D">
        <w:rPr>
          <w:spacing w:val="6"/>
          <w:kern w:val="20"/>
          <w:vertAlign w:val="superscript"/>
          <w14:ligatures w14:val="none"/>
        </w:rPr>
      </w:r>
      <w:r w:rsidR="0012261D" w:rsidRPr="0012261D">
        <w:rPr>
          <w:spacing w:val="6"/>
          <w:kern w:val="20"/>
          <w:vertAlign w:val="superscript"/>
          <w14:ligatures w14:val="none"/>
        </w:rPr>
        <w:fldChar w:fldCharType="separate"/>
      </w:r>
      <w:r w:rsidR="0012261D" w:rsidRPr="0012261D">
        <w:rPr>
          <w:spacing w:val="6"/>
          <w:kern w:val="20"/>
          <w:vertAlign w:val="superscript"/>
          <w14:ligatures w14:val="none"/>
        </w:rPr>
        <w:t>[5]</w:t>
      </w:r>
      <w:r w:rsidR="0012261D" w:rsidRPr="0012261D">
        <w:rPr>
          <w:spacing w:val="6"/>
          <w:kern w:val="20"/>
          <w:vertAlign w:val="superscript"/>
          <w14:ligatures w14:val="none"/>
        </w:rPr>
        <w:fldChar w:fldCharType="end"/>
      </w:r>
      <w:r>
        <w:rPr>
          <w:rFonts w:hint="eastAsia"/>
          <w:spacing w:val="6"/>
          <w:kern w:val="20"/>
          <w14:ligatures w14:val="none"/>
        </w:rPr>
        <w:t>，</w:t>
      </w:r>
      <w:r w:rsidRPr="00821EF5">
        <w:rPr>
          <w:rFonts w:hint="eastAsia"/>
          <w:spacing w:val="6"/>
          <w:kern w:val="20"/>
          <w14:ligatures w14:val="none"/>
        </w:rPr>
        <w:t>Tang</w:t>
      </w:r>
      <w:r w:rsidRPr="00821EF5">
        <w:rPr>
          <w:rFonts w:hint="eastAsia"/>
          <w:spacing w:val="6"/>
          <w:kern w:val="20"/>
          <w14:ligatures w14:val="none"/>
        </w:rPr>
        <w:t>等梳理了中国早期的设备研发与示范应用，</w:t>
      </w:r>
      <w:r w:rsidRPr="00821EF5">
        <w:rPr>
          <w:rFonts w:hint="eastAsia"/>
          <w:spacing w:val="6"/>
          <w:kern w:val="20"/>
          <w14:ligatures w14:val="none"/>
        </w:rPr>
        <w:t>Rao</w:t>
      </w:r>
      <w:r w:rsidRPr="00821EF5">
        <w:rPr>
          <w:rFonts w:hint="eastAsia"/>
          <w:spacing w:val="6"/>
          <w:kern w:val="20"/>
          <w14:ligatures w14:val="none"/>
        </w:rPr>
        <w:t>则通过南澳工程介绍了多端控制方案及现场验证。沿着这一脉络，我国的重要贡献可以理解为：通过设备研发、控制技术与系统集成，将多端互联的技术构想逐步转化为实际工程，并进一步拓展其电压等级、输送容量和应用场景。这为理解我国柔直技术的工程领先地位提供了具体依据</w:t>
      </w:r>
      <w:r w:rsidRPr="00821EF5">
        <w:rPr>
          <w:spacing w:val="6"/>
          <w:kern w:val="20"/>
          <w:vertAlign w:val="superscript"/>
          <w14:ligatures w14:val="none"/>
        </w:rPr>
        <w:fldChar w:fldCharType="begin"/>
      </w:r>
      <w:r w:rsidRPr="00821EF5">
        <w:rPr>
          <w:spacing w:val="6"/>
          <w:kern w:val="20"/>
          <w:vertAlign w:val="superscript"/>
          <w14:ligatures w14:val="none"/>
        </w:rPr>
        <w:instrText xml:space="preserve"> </w:instrText>
      </w:r>
      <w:r w:rsidRPr="00821EF5">
        <w:rPr>
          <w:rFonts w:hint="eastAsia"/>
          <w:spacing w:val="6"/>
          <w:kern w:val="20"/>
          <w:vertAlign w:val="superscript"/>
          <w14:ligatures w14:val="none"/>
        </w:rPr>
        <w:instrText>REF _Ref240383198 \r \h</w:instrText>
      </w:r>
      <w:r w:rsidRPr="00821EF5">
        <w:rPr>
          <w:spacing w:val="6"/>
          <w:kern w:val="20"/>
          <w:vertAlign w:val="superscript"/>
          <w14:ligatures w14:val="none"/>
        </w:rPr>
        <w:instrText xml:space="preserve">  \* MERGEFORMAT </w:instrText>
      </w:r>
      <w:r w:rsidRPr="00821EF5">
        <w:rPr>
          <w:spacing w:val="6"/>
          <w:kern w:val="20"/>
          <w:vertAlign w:val="superscript"/>
          <w14:ligatures w14:val="none"/>
        </w:rPr>
      </w:r>
      <w:r w:rsidRPr="00821EF5">
        <w:rPr>
          <w:spacing w:val="6"/>
          <w:kern w:val="20"/>
          <w:vertAlign w:val="superscript"/>
          <w14:ligatures w14:val="none"/>
        </w:rPr>
        <w:fldChar w:fldCharType="separate"/>
      </w:r>
      <w:r w:rsidR="00D95D9D">
        <w:rPr>
          <w:spacing w:val="6"/>
          <w:kern w:val="20"/>
          <w:vertAlign w:val="superscript"/>
          <w14:ligatures w14:val="none"/>
        </w:rPr>
        <w:t>[2]</w:t>
      </w:r>
      <w:r w:rsidRPr="00821EF5">
        <w:rPr>
          <w:spacing w:val="6"/>
          <w:kern w:val="20"/>
          <w:vertAlign w:val="superscript"/>
          <w14:ligatures w14:val="none"/>
        </w:rPr>
        <w:fldChar w:fldCharType="end"/>
      </w:r>
      <w:r w:rsidRPr="00821EF5">
        <w:rPr>
          <w:spacing w:val="6"/>
          <w:kern w:val="20"/>
          <w:vertAlign w:val="superscript"/>
          <w14:ligatures w14:val="none"/>
        </w:rPr>
        <w:fldChar w:fldCharType="begin"/>
      </w:r>
      <w:r w:rsidRPr="00821EF5">
        <w:rPr>
          <w:spacing w:val="6"/>
          <w:kern w:val="20"/>
          <w:vertAlign w:val="superscript"/>
          <w14:ligatures w14:val="none"/>
        </w:rPr>
        <w:instrText xml:space="preserve"> REF _Ref240385426 \r \h  \* MERGEFORMAT </w:instrText>
      </w:r>
      <w:r w:rsidRPr="00821EF5">
        <w:rPr>
          <w:spacing w:val="6"/>
          <w:kern w:val="20"/>
          <w:vertAlign w:val="superscript"/>
          <w14:ligatures w14:val="none"/>
        </w:rPr>
      </w:r>
      <w:r w:rsidRPr="00821EF5">
        <w:rPr>
          <w:spacing w:val="6"/>
          <w:kern w:val="20"/>
          <w:vertAlign w:val="superscript"/>
          <w14:ligatures w14:val="none"/>
        </w:rPr>
        <w:fldChar w:fldCharType="separate"/>
      </w:r>
      <w:r w:rsidR="00D95D9D">
        <w:rPr>
          <w:spacing w:val="6"/>
          <w:kern w:val="20"/>
          <w:vertAlign w:val="superscript"/>
          <w14:ligatures w14:val="none"/>
        </w:rPr>
        <w:t>[6]</w:t>
      </w:r>
      <w:r w:rsidRPr="00821EF5">
        <w:rPr>
          <w:spacing w:val="6"/>
          <w:kern w:val="20"/>
          <w:vertAlign w:val="superscript"/>
          <w14:ligatures w14:val="none"/>
        </w:rPr>
        <w:fldChar w:fldCharType="end"/>
      </w:r>
      <w:r w:rsidR="00BE4F4F" w:rsidRPr="00BE4F4F">
        <w:rPr>
          <w:rFonts w:hint="eastAsia"/>
          <w:spacing w:val="6"/>
          <w:kern w:val="20"/>
          <w14:ligatures w14:val="none"/>
        </w:rPr>
        <w:t>。</w:t>
      </w:r>
    </w:p>
    <w:p w14:paraId="744139D0" w14:textId="646F30EC" w:rsidR="00BE4F4F" w:rsidRDefault="0075352A" w:rsidP="0075352A">
      <w:pPr>
        <w:keepNext/>
        <w:keepLines/>
        <w:topLinePunct/>
        <w:spacing w:after="100" w:afterAutospacing="1" w:line="240" w:lineRule="auto"/>
        <w:ind w:left="489" w:hangingChars="230" w:hanging="489"/>
        <w:outlineLvl w:val="3"/>
        <w:rPr>
          <w:rFonts w:eastAsia="SimHei" w:cs="Times New Roman"/>
          <w:b/>
          <w:bCs/>
          <w:spacing w:val="6"/>
          <w:kern w:val="20"/>
          <w:szCs w:val="20"/>
          <w14:ligatures w14:val="none"/>
        </w:rPr>
      </w:pPr>
      <w:r w:rsidRPr="0075352A">
        <w:rPr>
          <w:rFonts w:eastAsia="SimHei" w:cs="Times New Roman"/>
          <w:b/>
          <w:bCs/>
          <w:spacing w:val="6"/>
          <w:kern w:val="20"/>
          <w:szCs w:val="20"/>
          <w14:ligatures w14:val="none"/>
        </w:rPr>
        <w:t xml:space="preserve">2.3 </w:t>
      </w:r>
      <w:r>
        <w:rPr>
          <w:rFonts w:eastAsia="SimHei" w:cs="Times New Roman" w:hint="eastAsia"/>
          <w:b/>
          <w:bCs/>
          <w:spacing w:val="6"/>
          <w:kern w:val="20"/>
          <w:szCs w:val="20"/>
          <w14:ligatures w14:val="none"/>
        </w:rPr>
        <w:t>柔性直流输电技术领跑的</w:t>
      </w:r>
      <w:r w:rsidRPr="0075352A">
        <w:rPr>
          <w:rFonts w:eastAsia="SimHei" w:cs="Times New Roman"/>
          <w:b/>
          <w:bCs/>
          <w:spacing w:val="6"/>
          <w:kern w:val="20"/>
          <w:szCs w:val="20"/>
          <w14:ligatures w14:val="none"/>
        </w:rPr>
        <w:t>核心装备与控制保护技术</w:t>
      </w:r>
      <w:r>
        <w:rPr>
          <w:rFonts w:eastAsia="SimHei" w:cs="Times New Roman" w:hint="eastAsia"/>
          <w:b/>
          <w:bCs/>
          <w:spacing w:val="6"/>
          <w:kern w:val="20"/>
          <w:szCs w:val="20"/>
          <w14:ligatures w14:val="none"/>
        </w:rPr>
        <w:t>体现</w:t>
      </w:r>
    </w:p>
    <w:p w14:paraId="2CDFFA54" w14:textId="5D26E3C0" w:rsidR="0075352A" w:rsidRDefault="000A56D2" w:rsidP="0075352A">
      <w:r>
        <w:rPr>
          <w:rFonts w:hint="eastAsia"/>
        </w:rPr>
        <w:t>我国的领跑另一集中体现在电力电子化电力系统的装备与控制保护的先进。由于</w:t>
      </w:r>
      <w:r w:rsidR="0075352A">
        <w:rPr>
          <w:rFonts w:hint="eastAsia"/>
        </w:rPr>
        <w:t>柔直工程向高压、大容量发展，需要换流拓扑与故障处理能力同步改进。</w:t>
      </w:r>
      <w:r>
        <w:rPr>
          <w:rFonts w:hint="eastAsia"/>
        </w:rPr>
        <w:t>尤其是</w:t>
      </w:r>
      <w:r>
        <w:rPr>
          <w:rFonts w:hint="eastAsia"/>
        </w:rPr>
        <w:t>MMC</w:t>
      </w:r>
      <w:r>
        <w:rPr>
          <w:rFonts w:hint="eastAsia"/>
        </w:rPr>
        <w:t>大量应用的今天，</w:t>
      </w:r>
      <w:r w:rsidR="004143E1">
        <w:rPr>
          <w:rFonts w:hint="eastAsia"/>
        </w:rPr>
        <w:t>涉及到</w:t>
      </w:r>
      <w:r w:rsidR="004143E1" w:rsidRPr="004143E1">
        <w:t>半桥与全桥结构</w:t>
      </w:r>
      <w:r w:rsidR="004143E1">
        <w:rPr>
          <w:rFonts w:hint="eastAsia"/>
        </w:rPr>
        <w:t>的权衡与困境，即</w:t>
      </w:r>
      <w:r w:rsidR="00A81116" w:rsidRPr="00A81116">
        <w:t>采用半桥子模块的</w:t>
      </w:r>
      <w:r w:rsidR="00A81116" w:rsidRPr="00A81116">
        <w:t>MMC</w:t>
      </w:r>
      <w:r w:rsidR="00A81116" w:rsidRPr="00A81116">
        <w:t>在直流短路后</w:t>
      </w:r>
      <w:r w:rsidR="0075352A">
        <w:rPr>
          <w:rFonts w:hint="eastAsia"/>
        </w:rPr>
        <w:t>，即使闭锁功率器件，交流系统仍可能通过二极管向故障点馈电。全桥等拓扑则可利用电容形成反向电压，抑制故障电流，但也增加了器件数量、成本和损耗。因此，工程设计需要结合线路形式与保护方案，在故障处理能力和运行效率之间作出取舍</w:t>
      </w:r>
      <w:r w:rsidR="0075352A" w:rsidRPr="0075352A">
        <w:rPr>
          <w:vertAlign w:val="superscript"/>
        </w:rPr>
        <w:fldChar w:fldCharType="begin"/>
      </w:r>
      <w:r w:rsidR="0075352A" w:rsidRPr="0075352A">
        <w:rPr>
          <w:vertAlign w:val="superscript"/>
        </w:rPr>
        <w:instrText xml:space="preserve"> </w:instrText>
      </w:r>
      <w:r w:rsidR="0075352A" w:rsidRPr="0075352A">
        <w:rPr>
          <w:rFonts w:hint="eastAsia"/>
          <w:vertAlign w:val="superscript"/>
        </w:rPr>
        <w:instrText>REF _Ref240383198 \r \h</w:instrText>
      </w:r>
      <w:r w:rsidR="0075352A" w:rsidRPr="0075352A">
        <w:rPr>
          <w:vertAlign w:val="superscript"/>
        </w:rPr>
        <w:instrText xml:space="preserve"> </w:instrText>
      </w:r>
      <w:r w:rsidR="0075352A">
        <w:rPr>
          <w:vertAlign w:val="superscript"/>
        </w:rPr>
        <w:instrText xml:space="preserve"> \* MERGEFORMAT </w:instrText>
      </w:r>
      <w:r w:rsidR="0075352A" w:rsidRPr="0075352A">
        <w:rPr>
          <w:vertAlign w:val="superscript"/>
        </w:rPr>
      </w:r>
      <w:r w:rsidR="0075352A" w:rsidRPr="0075352A">
        <w:rPr>
          <w:vertAlign w:val="superscript"/>
        </w:rPr>
        <w:fldChar w:fldCharType="separate"/>
      </w:r>
      <w:r w:rsidR="00D95D9D">
        <w:rPr>
          <w:vertAlign w:val="superscript"/>
        </w:rPr>
        <w:t>[2]</w:t>
      </w:r>
      <w:r w:rsidR="0075352A" w:rsidRPr="0075352A">
        <w:rPr>
          <w:vertAlign w:val="superscript"/>
        </w:rPr>
        <w:fldChar w:fldCharType="end"/>
      </w:r>
      <w:r w:rsidR="0075352A">
        <w:rPr>
          <w:rFonts w:hint="eastAsia"/>
        </w:rPr>
        <w:t>。</w:t>
      </w:r>
    </w:p>
    <w:p w14:paraId="27933877" w14:textId="31A3FE0E" w:rsidR="0075352A" w:rsidRDefault="000A56D2" w:rsidP="0075352A">
      <w:r>
        <w:rPr>
          <w:rFonts w:hint="eastAsia"/>
        </w:rPr>
        <w:t>其中，</w:t>
      </w:r>
      <w:r w:rsidR="0075352A">
        <w:rPr>
          <w:rFonts w:hint="eastAsia"/>
        </w:rPr>
        <w:t>IGBT</w:t>
      </w:r>
      <w:r w:rsidR="0075352A">
        <w:rPr>
          <w:rFonts w:hint="eastAsia"/>
        </w:rPr>
        <w:t>的封装方式影响其载流能力、散热和失效行为。</w:t>
      </w:r>
      <w:r w:rsidR="0075352A">
        <w:rPr>
          <w:rFonts w:hint="eastAsia"/>
        </w:rPr>
        <w:t>Simpson</w:t>
      </w:r>
      <w:r w:rsidR="0075352A">
        <w:rPr>
          <w:rFonts w:hint="eastAsia"/>
        </w:rPr>
        <w:t>等介绍了</w:t>
      </w:r>
      <w:proofErr w:type="spellStart"/>
      <w:r w:rsidR="0075352A">
        <w:rPr>
          <w:rFonts w:hint="eastAsia"/>
        </w:rPr>
        <w:t>Dynex</w:t>
      </w:r>
      <w:proofErr w:type="spellEnd"/>
      <w:r w:rsidR="0075352A">
        <w:rPr>
          <w:rFonts w:hint="eastAsia"/>
        </w:rPr>
        <w:t>与</w:t>
      </w:r>
      <w:r w:rsidRPr="000A56D2">
        <w:t>中国中车集团有限公司</w:t>
      </w:r>
      <w:r w:rsidR="0075352A">
        <w:rPr>
          <w:rFonts w:hint="eastAsia"/>
        </w:rPr>
        <w:t>开展的压接式</w:t>
      </w:r>
      <w:r w:rsidR="0075352A">
        <w:rPr>
          <w:rFonts w:hint="eastAsia"/>
        </w:rPr>
        <w:t>IGBT</w:t>
      </w:r>
      <w:r w:rsidR="0075352A">
        <w:rPr>
          <w:rFonts w:hint="eastAsia"/>
        </w:rPr>
        <w:t>研发，并指出其短路失效特性有利于配合冗余设计，降低器件损坏造成的停运风险</w:t>
      </w:r>
      <w:r>
        <w:rPr>
          <w:rFonts w:hint="eastAsia"/>
        </w:rPr>
        <w:t>，</w:t>
      </w:r>
      <w:r w:rsidR="0075352A">
        <w:rPr>
          <w:rFonts w:hint="eastAsia"/>
        </w:rPr>
        <w:t>这类进步为换流阀提供了器件基础</w:t>
      </w:r>
      <w:r w:rsidR="0075352A">
        <w:fldChar w:fldCharType="begin"/>
      </w:r>
      <w:r w:rsidR="0075352A">
        <w:instrText xml:space="preserve"> </w:instrText>
      </w:r>
      <w:r w:rsidR="0075352A">
        <w:rPr>
          <w:rFonts w:hint="eastAsia"/>
        </w:rPr>
        <w:instrText>REF _Ref240388045 \r \h</w:instrText>
      </w:r>
      <w:r w:rsidR="0075352A">
        <w:instrText xml:space="preserve">  \* MERGEFORMAT </w:instrText>
      </w:r>
      <w:r w:rsidR="0075352A">
        <w:fldChar w:fldCharType="separate"/>
      </w:r>
      <w:r w:rsidR="00D95D9D" w:rsidRPr="00D95D9D">
        <w:rPr>
          <w:vertAlign w:val="superscript"/>
        </w:rPr>
        <w:t>[8]</w:t>
      </w:r>
      <w:r w:rsidR="0075352A">
        <w:fldChar w:fldCharType="end"/>
      </w:r>
      <w:r w:rsidR="0075352A">
        <w:rPr>
          <w:rFonts w:hint="eastAsia"/>
        </w:rPr>
        <w:t>。</w:t>
      </w:r>
    </w:p>
    <w:p w14:paraId="6E8B5FA8" w14:textId="32D0506E" w:rsidR="0075352A" w:rsidRDefault="0075352A" w:rsidP="0075352A">
      <w:r>
        <w:rPr>
          <w:rFonts w:hint="eastAsia"/>
        </w:rPr>
        <w:t>多端组网还要求故障线路能够被快速、选择性地切除。直流电流没有自然过零点，断路器需要主动抑制电流并吸收线路储能。混合式直流断路器通过机械开关与电力电子支路配合，将正常载流、故障电流转移和能量吸收分开完成。</w:t>
      </w:r>
      <w:r w:rsidR="000A56D2">
        <w:rPr>
          <w:rFonts w:hint="eastAsia"/>
        </w:rPr>
        <w:t>上文提到的“</w:t>
      </w:r>
      <w:r>
        <w:rPr>
          <w:rFonts w:hint="eastAsia"/>
        </w:rPr>
        <w:t>张北工程</w:t>
      </w:r>
      <w:r w:rsidR="000A56D2">
        <w:rPr>
          <w:rFonts w:hint="eastAsia"/>
        </w:rPr>
        <w:t>”</w:t>
      </w:r>
      <w:r>
        <w:rPr>
          <w:rFonts w:hint="eastAsia"/>
        </w:rPr>
        <w:t>推动了高压直流开断技术的工程应用，也为检验断路器与系统保护的协调提供了实际平台。这说明，柔直组网能力的提升需要换流设备、开断装备和控制保护共同支撑</w:t>
      </w:r>
      <w:r w:rsidRPr="0075352A">
        <w:rPr>
          <w:vertAlign w:val="superscript"/>
        </w:rPr>
        <w:fldChar w:fldCharType="begin"/>
      </w:r>
      <w:r w:rsidRPr="0075352A">
        <w:rPr>
          <w:vertAlign w:val="superscript"/>
        </w:rPr>
        <w:instrText xml:space="preserve"> </w:instrText>
      </w:r>
      <w:r w:rsidRPr="0075352A">
        <w:rPr>
          <w:rFonts w:hint="eastAsia"/>
          <w:vertAlign w:val="superscript"/>
        </w:rPr>
        <w:instrText>REF _Ref240388049 \r \h</w:instrText>
      </w:r>
      <w:r w:rsidRPr="0075352A">
        <w:rPr>
          <w:vertAlign w:val="superscript"/>
        </w:rPr>
        <w:instrText xml:space="preserve"> </w:instrText>
      </w:r>
      <w:r>
        <w:rPr>
          <w:vertAlign w:val="superscript"/>
        </w:rPr>
        <w:instrText xml:space="preserve"> \* MERGEFORMAT </w:instrText>
      </w:r>
      <w:r w:rsidRPr="0075352A">
        <w:rPr>
          <w:vertAlign w:val="superscript"/>
        </w:rPr>
      </w:r>
      <w:r w:rsidRPr="0075352A">
        <w:rPr>
          <w:vertAlign w:val="superscript"/>
        </w:rPr>
        <w:fldChar w:fldCharType="separate"/>
      </w:r>
      <w:r w:rsidR="00D95D9D">
        <w:rPr>
          <w:vertAlign w:val="superscript"/>
        </w:rPr>
        <w:t>[9]</w:t>
      </w:r>
      <w:r w:rsidRPr="0075352A">
        <w:rPr>
          <w:vertAlign w:val="superscript"/>
        </w:rPr>
        <w:fldChar w:fldCharType="end"/>
      </w:r>
      <w:r>
        <w:rPr>
          <w:rFonts w:hint="eastAsia"/>
        </w:rPr>
        <w:t>。</w:t>
      </w:r>
    </w:p>
    <w:p w14:paraId="389BFF20" w14:textId="77777777" w:rsidR="00436B13" w:rsidRPr="0075352A" w:rsidRDefault="00436B13" w:rsidP="0075352A">
      <w:pPr>
        <w:rPr>
          <w:rFonts w:hint="eastAsia"/>
        </w:rPr>
      </w:pPr>
    </w:p>
    <w:p w14:paraId="6EFB4416" w14:textId="76CEF822" w:rsidR="002830FF" w:rsidRPr="009138A5" w:rsidRDefault="002830FF" w:rsidP="002830FF">
      <w:pPr>
        <w:pStyle w:val="3"/>
        <w:topLinePunct/>
        <w:spacing w:before="0" w:after="120" w:line="240" w:lineRule="auto"/>
        <w:ind w:left="392" w:hangingChars="155" w:hanging="392"/>
        <w:jc w:val="both"/>
        <w:rPr>
          <w:rFonts w:ascii="Times New Roman" w:eastAsia="SimHei" w:hAnsi="Times New Roman" w:cs="Times New Roman"/>
          <w:b/>
          <w:color w:val="auto"/>
          <w:spacing w:val="6"/>
          <w:kern w:val="20"/>
          <w:sz w:val="24"/>
          <w:szCs w:val="20"/>
          <w14:ligatures w14:val="none"/>
        </w:rPr>
      </w:pPr>
      <w:r w:rsidRPr="009138A5">
        <w:rPr>
          <w:rFonts w:ascii="Times New Roman" w:eastAsia="SimHei" w:hAnsi="Times New Roman" w:cs="Times New Roman"/>
          <w:b/>
          <w:color w:val="auto"/>
          <w:spacing w:val="6"/>
          <w:kern w:val="20"/>
          <w:sz w:val="24"/>
          <w:szCs w:val="20"/>
          <w14:ligatures w14:val="none"/>
        </w:rPr>
        <w:t>3</w:t>
      </w:r>
      <w:r w:rsidR="00821EF5">
        <w:rPr>
          <w:rFonts w:ascii="Times New Roman" w:eastAsia="SimHei" w:hAnsi="Times New Roman" w:cs="Times New Roman" w:hint="eastAsia"/>
          <w:b/>
          <w:color w:val="auto"/>
          <w:spacing w:val="6"/>
          <w:kern w:val="20"/>
          <w:sz w:val="24"/>
          <w:szCs w:val="20"/>
          <w14:ligatures w14:val="none"/>
        </w:rPr>
        <w:t>个人解读</w:t>
      </w:r>
    </w:p>
    <w:p w14:paraId="7ADA36C1" w14:textId="5446E98B" w:rsidR="004143E1" w:rsidRPr="004143E1" w:rsidRDefault="004143E1" w:rsidP="004143E1">
      <w:pPr>
        <w:rPr>
          <w:spacing w:val="6"/>
          <w:kern w:val="20"/>
          <w14:ligatures w14:val="none"/>
        </w:rPr>
      </w:pPr>
      <w:r w:rsidRPr="004143E1">
        <w:rPr>
          <w:spacing w:val="6"/>
          <w:kern w:val="20"/>
          <w14:ligatures w14:val="none"/>
        </w:rPr>
        <w:t>结合前文介绍的工程，我认为我国柔直技术的发展与各阶段需要解决的实际问题密切相关。早期示范工程首先需要确认换流设备和控制方法能否在真实电网中稳定工作</w:t>
      </w:r>
      <w:r>
        <w:rPr>
          <w:rFonts w:hint="eastAsia"/>
          <w:spacing w:val="6"/>
          <w:kern w:val="20"/>
          <w14:ligatures w14:val="none"/>
        </w:rPr>
        <w:t>，</w:t>
      </w:r>
      <w:r w:rsidRPr="004143E1">
        <w:rPr>
          <w:spacing w:val="6"/>
          <w:kern w:val="20"/>
          <w14:ligatures w14:val="none"/>
        </w:rPr>
        <w:t>到了南澳这样的多端工程，研究对象就扩展到了多个换流站之间的配合。例如，一个送端换流站增加输入功率后，如果其他站没有作出相应调整，直流侧就会出现功率不平衡，影响直流电压。因此，多端互联需要明确各站的控制分工，使局部调整能够与系统整体运行相协调。张北进一步连接新能源送端、负荷中心和抽水蓄能，工程需要处理的关系也更加复杂。从这些变化中可以看出，工程需求为技术研究提出了具体目标，而装备和控制能力的提高，又扩大了柔直能够承担的输电任务。</w:t>
      </w:r>
    </w:p>
    <w:p w14:paraId="20738573" w14:textId="1920D1A6" w:rsidR="004143E1" w:rsidRPr="004143E1" w:rsidRDefault="004143E1" w:rsidP="004143E1">
      <w:pPr>
        <w:rPr>
          <w:spacing w:val="6"/>
          <w:kern w:val="20"/>
          <w14:ligatures w14:val="none"/>
        </w:rPr>
      </w:pPr>
      <w:r w:rsidRPr="004143E1">
        <w:rPr>
          <w:spacing w:val="6"/>
          <w:kern w:val="20"/>
          <w14:ligatures w14:val="none"/>
        </w:rPr>
        <w:t>对半桥与全桥结构的比较，使我认识到</w:t>
      </w:r>
      <w:r>
        <w:rPr>
          <w:rFonts w:hint="eastAsia"/>
          <w:spacing w:val="6"/>
          <w:kern w:val="20"/>
          <w14:ligatures w14:val="none"/>
        </w:rPr>
        <w:t>了</w:t>
      </w:r>
      <w:r w:rsidRPr="004143E1">
        <w:rPr>
          <w:spacing w:val="6"/>
          <w:kern w:val="20"/>
          <w14:ligatures w14:val="none"/>
        </w:rPr>
        <w:t>技术进步也包含对不同需求和代价的取舍。全桥</w:t>
      </w:r>
      <w:r w:rsidRPr="004143E1">
        <w:rPr>
          <w:spacing w:val="6"/>
          <w:kern w:val="20"/>
          <w14:ligatures w14:val="none"/>
        </w:rPr>
        <w:lastRenderedPageBreak/>
        <w:t>结构能够通过适当控制增强直流故障阻断能力，但实现这一功能通常需要更多功率器件，并增加损耗和成本。半桥结构的器件数量较少，却需要依靠相应的系统保护方案处理直流故障。</w:t>
      </w:r>
      <w:r w:rsidR="006F0822" w:rsidRPr="006F0822">
        <w:rPr>
          <w:spacing w:val="6"/>
          <w:kern w:val="20"/>
          <w14:ligatures w14:val="none"/>
        </w:rPr>
        <w:t>因此，无论选择哪种结构，</w:t>
      </w:r>
      <w:r w:rsidR="006F0822">
        <w:rPr>
          <w:rFonts w:hint="eastAsia"/>
          <w:spacing w:val="6"/>
          <w:kern w:val="20"/>
          <w14:ligatures w14:val="none"/>
        </w:rPr>
        <w:t>我们通常</w:t>
      </w:r>
      <w:r w:rsidR="006F0822" w:rsidRPr="006F0822">
        <w:rPr>
          <w:spacing w:val="6"/>
          <w:kern w:val="20"/>
          <w14:ligatures w14:val="none"/>
        </w:rPr>
        <w:t>都需结合线路形式、故障处理要求和其他保护设备综合判断</w:t>
      </w:r>
      <w:r w:rsidRPr="004143E1">
        <w:rPr>
          <w:spacing w:val="6"/>
          <w:kern w:val="20"/>
          <w14:ligatures w14:val="none"/>
        </w:rPr>
        <w:t>。例如，采用架空线路时，工程通常需要更加重视线路故障及故障后的恢复</w:t>
      </w:r>
      <w:r>
        <w:rPr>
          <w:rFonts w:hint="eastAsia"/>
          <w:spacing w:val="6"/>
          <w:kern w:val="20"/>
          <w14:ligatures w14:val="none"/>
        </w:rPr>
        <w:t>。</w:t>
      </w:r>
      <w:r w:rsidRPr="004143E1">
        <w:rPr>
          <w:spacing w:val="6"/>
          <w:kern w:val="20"/>
          <w14:ligatures w14:val="none"/>
        </w:rPr>
        <w:t>如果系统配置了直流断路器，换流器与断路器如何分担故障处理任务，也会影响方案选择。</w:t>
      </w:r>
    </w:p>
    <w:p w14:paraId="0AD33FA8" w14:textId="4E7F2ED9" w:rsidR="004143E1" w:rsidRPr="004143E1" w:rsidRDefault="006F0822" w:rsidP="004143E1">
      <w:pPr>
        <w:rPr>
          <w:spacing w:val="6"/>
          <w:kern w:val="20"/>
          <w14:ligatures w14:val="none"/>
        </w:rPr>
      </w:pPr>
      <w:r w:rsidRPr="006F0822">
        <w:rPr>
          <w:spacing w:val="6"/>
          <w:kern w:val="20"/>
          <w14:ligatures w14:val="none"/>
        </w:rPr>
        <w:t>在此基础上，我进一步</w:t>
      </w:r>
      <w:r>
        <w:rPr>
          <w:rFonts w:hint="eastAsia"/>
          <w:spacing w:val="6"/>
          <w:kern w:val="20"/>
          <w14:ligatures w14:val="none"/>
        </w:rPr>
        <w:t>能理解了</w:t>
      </w:r>
      <w:r w:rsidRPr="006F0822">
        <w:rPr>
          <w:spacing w:val="6"/>
          <w:kern w:val="20"/>
          <w14:ligatures w14:val="none"/>
        </w:rPr>
        <w:t>系统集成与工程验证在我国柔直技术发展中的价值</w:t>
      </w:r>
      <w:r w:rsidR="004143E1" w:rsidRPr="004143E1">
        <w:rPr>
          <w:spacing w:val="6"/>
          <w:kern w:val="20"/>
          <w14:ligatures w14:val="none"/>
        </w:rPr>
        <w:t>。换流器能够调节功率、断路器能够切除故障，并不意味着将它们连接起来就能达到预期的系统表现。以直流线路故障为例，</w:t>
      </w:r>
      <w:r w:rsidR="00A1336A" w:rsidRPr="00A1336A">
        <w:rPr>
          <w:spacing w:val="6"/>
          <w:kern w:val="20"/>
          <w14:ligatures w14:val="none"/>
        </w:rPr>
        <w:t>保护系统需要判断故障所在的线路或区段</w:t>
      </w:r>
      <w:r w:rsidR="004143E1" w:rsidRPr="004143E1">
        <w:rPr>
          <w:spacing w:val="6"/>
          <w:kern w:val="20"/>
          <w14:ligatures w14:val="none"/>
        </w:rPr>
        <w:t>，换流站需要采取相应的限流或闭锁措施，断路器则需要在设备允许的条件下完成开断；这些动作的先后顺序和配合时间都会影响结果。南澳工程同时开展仿真与现场试验，也让我注意到，实际设备的启动过程会受到充电状态、变压器和线路特性等因素影响，设计中的配合关系仍需接受现场检验。因此，工程创新既包括提出和改进单项技术，也包括发现技术组合后出现的问题，并通过试验调整控制与保护，使整个系统达到预期的输电目标。</w:t>
      </w:r>
    </w:p>
    <w:p w14:paraId="5912F43E" w14:textId="77777777" w:rsidR="00821EF5" w:rsidRPr="00FA2F12" w:rsidRDefault="00821EF5" w:rsidP="00FA2F12">
      <w:pPr>
        <w:rPr>
          <w:spacing w:val="6"/>
          <w:kern w:val="20"/>
          <w14:ligatures w14:val="none"/>
        </w:rPr>
      </w:pPr>
    </w:p>
    <w:p w14:paraId="5B533426" w14:textId="02DCC9AD" w:rsidR="003C0660" w:rsidRPr="009138A5" w:rsidRDefault="002830FF" w:rsidP="003C0660">
      <w:pPr>
        <w:pStyle w:val="3"/>
        <w:topLinePunct/>
        <w:spacing w:before="0" w:after="120" w:line="240" w:lineRule="auto"/>
        <w:ind w:left="392" w:hangingChars="155" w:hanging="392"/>
        <w:jc w:val="both"/>
        <w:rPr>
          <w:rFonts w:ascii="Times New Roman" w:eastAsia="SimHei" w:hAnsi="Times New Roman" w:cs="Times New Roman"/>
          <w:b/>
          <w:color w:val="auto"/>
          <w:spacing w:val="6"/>
          <w:kern w:val="20"/>
          <w:sz w:val="24"/>
          <w:szCs w:val="20"/>
          <w14:ligatures w14:val="none"/>
        </w:rPr>
      </w:pPr>
      <w:r w:rsidRPr="009138A5">
        <w:rPr>
          <w:rFonts w:ascii="Times New Roman" w:eastAsia="SimHei" w:hAnsi="Times New Roman" w:cs="Times New Roman" w:hint="eastAsia"/>
          <w:b/>
          <w:color w:val="auto"/>
          <w:spacing w:val="6"/>
          <w:kern w:val="20"/>
          <w:sz w:val="24"/>
          <w:szCs w:val="20"/>
          <w14:ligatures w14:val="none"/>
        </w:rPr>
        <w:t>参考文献</w:t>
      </w:r>
    </w:p>
    <w:p w14:paraId="76053BC0" w14:textId="783CF641" w:rsidR="00213B05" w:rsidRPr="0075352A" w:rsidRDefault="00213B05" w:rsidP="00213B05">
      <w:pPr>
        <w:pStyle w:val="a9"/>
        <w:numPr>
          <w:ilvl w:val="0"/>
          <w:numId w:val="1"/>
        </w:numPr>
        <w:adjustRightInd w:val="0"/>
        <w:snapToGrid w:val="0"/>
        <w:rPr>
          <w:rFonts w:eastAsiaTheme="minorEastAsia" w:cs="Times New Roman"/>
          <w:szCs w:val="20"/>
        </w:rPr>
      </w:pPr>
      <w:bookmarkStart w:id="1" w:name="_Ref240382903"/>
      <w:r w:rsidRPr="0075352A">
        <w:rPr>
          <w:rFonts w:eastAsiaTheme="minorEastAsia" w:cs="Times New Roman"/>
          <w:szCs w:val="20"/>
        </w:rPr>
        <w:t xml:space="preserve">W. Wen, X. Guo, et al., </w:t>
      </w:r>
      <w:r w:rsidRPr="0075352A">
        <w:rPr>
          <w:rFonts w:eastAsiaTheme="minorEastAsia" w:cs="Times New Roman"/>
          <w:szCs w:val="20"/>
        </w:rPr>
        <w:t>柔性直流输电工程可靠性设计及应用</w:t>
      </w:r>
      <w:r w:rsidRPr="0075352A">
        <w:rPr>
          <w:rFonts w:eastAsiaTheme="minorEastAsia" w:cs="Times New Roman"/>
          <w:szCs w:val="20"/>
        </w:rPr>
        <w:t xml:space="preserve"> [Reliability Design and Application of VSC-HVDC Transmission Engineering]. Beijing, China: China Electric Power Press, 2024</w:t>
      </w:r>
      <w:r w:rsidRPr="0075352A">
        <w:rPr>
          <w:rFonts w:cs="Times New Roman" w:hint="eastAsia"/>
          <w:szCs w:val="20"/>
        </w:rPr>
        <w:t xml:space="preserve"> </w:t>
      </w:r>
      <w:r w:rsidRPr="0075352A">
        <w:rPr>
          <w:rFonts w:cs="Times New Roman"/>
          <w:szCs w:val="20"/>
        </w:rPr>
        <w:t>[In Chinese].</w:t>
      </w:r>
      <w:bookmarkEnd w:id="1"/>
    </w:p>
    <w:p w14:paraId="20BBB578" w14:textId="788A8B0C" w:rsidR="00134B96" w:rsidRPr="00134B96" w:rsidRDefault="00134B96" w:rsidP="00134B96">
      <w:pPr>
        <w:pStyle w:val="a9"/>
        <w:numPr>
          <w:ilvl w:val="0"/>
          <w:numId w:val="1"/>
        </w:numPr>
        <w:adjustRightInd w:val="0"/>
        <w:snapToGrid w:val="0"/>
        <w:rPr>
          <w:rFonts w:cs="Times New Roman"/>
        </w:rPr>
      </w:pPr>
      <w:bookmarkStart w:id="2" w:name="_Ref240383198"/>
      <w:r w:rsidRPr="00134B96">
        <w:rPr>
          <w:rFonts w:cs="Times New Roman" w:hint="eastAsia"/>
        </w:rPr>
        <w:t xml:space="preserve">G. Tang, Z. He, and H. Pang, </w:t>
      </w:r>
      <w:r w:rsidRPr="00134B96">
        <w:rPr>
          <w:rFonts w:cs="Times New Roman" w:hint="eastAsia"/>
        </w:rPr>
        <w:t>“</w:t>
      </w:r>
      <w:r w:rsidRPr="00134B96">
        <w:rPr>
          <w:rFonts w:cs="Times New Roman" w:hint="eastAsia"/>
        </w:rPr>
        <w:t>R&amp;D and application of voltage sourced converter based high voltage direct current engineering technology in China,</w:t>
      </w:r>
      <w:r w:rsidRPr="00134B96">
        <w:rPr>
          <w:rFonts w:cs="Times New Roman" w:hint="eastAsia"/>
        </w:rPr>
        <w:t>”</w:t>
      </w:r>
      <w:r w:rsidRPr="00134B96">
        <w:rPr>
          <w:rFonts w:cs="Times New Roman" w:hint="eastAsia"/>
        </w:rPr>
        <w:t xml:space="preserve"> J. Mod. Power Syst. Clean Energy, vol. 2, no. 1, pp. 1</w:t>
      </w:r>
      <w:r w:rsidRPr="00134B96">
        <w:rPr>
          <w:rFonts w:cs="Times New Roman" w:hint="eastAsia"/>
        </w:rPr>
        <w:t>–</w:t>
      </w:r>
      <w:r w:rsidRPr="00134B96">
        <w:rPr>
          <w:rFonts w:cs="Times New Roman" w:hint="eastAsia"/>
        </w:rPr>
        <w:t xml:space="preserve">15, Mar. 2014, </w:t>
      </w:r>
      <w:proofErr w:type="spellStart"/>
      <w:r w:rsidRPr="00134B96">
        <w:rPr>
          <w:rFonts w:cs="Times New Roman" w:hint="eastAsia"/>
        </w:rPr>
        <w:t>doi</w:t>
      </w:r>
      <w:proofErr w:type="spellEnd"/>
      <w:r w:rsidRPr="00134B96">
        <w:rPr>
          <w:rFonts w:cs="Times New Roman" w:hint="eastAsia"/>
        </w:rPr>
        <w:t>: 10.1007/s40565-014-0045-3.</w:t>
      </w:r>
      <w:bookmarkEnd w:id="2"/>
    </w:p>
    <w:p w14:paraId="5C2D880C" w14:textId="77777777" w:rsidR="00134B96" w:rsidRPr="00134B96" w:rsidRDefault="00134B96" w:rsidP="00134B96">
      <w:pPr>
        <w:pStyle w:val="a9"/>
        <w:numPr>
          <w:ilvl w:val="0"/>
          <w:numId w:val="1"/>
        </w:numPr>
        <w:adjustRightInd w:val="0"/>
        <w:snapToGrid w:val="0"/>
        <w:rPr>
          <w:rFonts w:cs="Times New Roman"/>
        </w:rPr>
      </w:pPr>
      <w:bookmarkStart w:id="3" w:name="_Ref240384790"/>
      <w:r w:rsidRPr="00134B96">
        <w:rPr>
          <w:rFonts w:cs="Times New Roman" w:hint="eastAsia"/>
        </w:rPr>
        <w:t xml:space="preserve">A. </w:t>
      </w:r>
      <w:proofErr w:type="spellStart"/>
      <w:r w:rsidRPr="00134B96">
        <w:rPr>
          <w:rFonts w:cs="Times New Roman" w:hint="eastAsia"/>
        </w:rPr>
        <w:t>Lesnicar</w:t>
      </w:r>
      <w:proofErr w:type="spellEnd"/>
      <w:r w:rsidRPr="00134B96">
        <w:rPr>
          <w:rFonts w:cs="Times New Roman" w:hint="eastAsia"/>
        </w:rPr>
        <w:t xml:space="preserve"> and R. Marquardt, </w:t>
      </w:r>
      <w:r w:rsidRPr="00134B96">
        <w:rPr>
          <w:rFonts w:cs="Times New Roman" w:hint="eastAsia"/>
        </w:rPr>
        <w:t>“</w:t>
      </w:r>
      <w:r w:rsidRPr="00134B96">
        <w:rPr>
          <w:rFonts w:cs="Times New Roman" w:hint="eastAsia"/>
        </w:rPr>
        <w:t>An innovative modular multilevel converter topology suitable for a wide power range,</w:t>
      </w:r>
      <w:r w:rsidRPr="00134B96">
        <w:rPr>
          <w:rFonts w:cs="Times New Roman" w:hint="eastAsia"/>
        </w:rPr>
        <w:t>”</w:t>
      </w:r>
      <w:r w:rsidRPr="00134B96">
        <w:rPr>
          <w:rFonts w:cs="Times New Roman" w:hint="eastAsia"/>
        </w:rPr>
        <w:t xml:space="preserve"> in Proc. IEEE Bologna Power Tech Conf., Bologna, Italy, 2003, vol. 3, pp. 272</w:t>
      </w:r>
      <w:r w:rsidRPr="00134B96">
        <w:rPr>
          <w:rFonts w:cs="Times New Roman" w:hint="eastAsia"/>
        </w:rPr>
        <w:t>–</w:t>
      </w:r>
      <w:r w:rsidRPr="00134B96">
        <w:rPr>
          <w:rFonts w:cs="Times New Roman" w:hint="eastAsia"/>
        </w:rPr>
        <w:t xml:space="preserve">277, </w:t>
      </w:r>
      <w:proofErr w:type="spellStart"/>
      <w:r w:rsidRPr="00134B96">
        <w:rPr>
          <w:rFonts w:cs="Times New Roman" w:hint="eastAsia"/>
        </w:rPr>
        <w:t>doi</w:t>
      </w:r>
      <w:proofErr w:type="spellEnd"/>
      <w:r w:rsidRPr="00134B96">
        <w:rPr>
          <w:rFonts w:cs="Times New Roman" w:hint="eastAsia"/>
        </w:rPr>
        <w:t>: 10.1109/PTC.2003.1304403.</w:t>
      </w:r>
      <w:bookmarkEnd w:id="3"/>
    </w:p>
    <w:p w14:paraId="59C90AD3" w14:textId="77777777" w:rsidR="00134B96" w:rsidRPr="00134B96" w:rsidRDefault="00134B96" w:rsidP="00134B96">
      <w:pPr>
        <w:pStyle w:val="a9"/>
        <w:numPr>
          <w:ilvl w:val="0"/>
          <w:numId w:val="1"/>
        </w:numPr>
        <w:adjustRightInd w:val="0"/>
        <w:snapToGrid w:val="0"/>
        <w:rPr>
          <w:rFonts w:cs="Times New Roman"/>
        </w:rPr>
      </w:pPr>
      <w:bookmarkStart w:id="4" w:name="_Ref240387820"/>
      <w:r w:rsidRPr="00134B96">
        <w:rPr>
          <w:rFonts w:cs="Times New Roman" w:hint="eastAsia"/>
        </w:rPr>
        <w:t xml:space="preserve">M. A. Perez, S. Bernet, J. Rodriguez, S. </w:t>
      </w:r>
      <w:proofErr w:type="spellStart"/>
      <w:r w:rsidRPr="00134B96">
        <w:rPr>
          <w:rFonts w:cs="Times New Roman" w:hint="eastAsia"/>
        </w:rPr>
        <w:t>Kouro</w:t>
      </w:r>
      <w:proofErr w:type="spellEnd"/>
      <w:r w:rsidRPr="00134B96">
        <w:rPr>
          <w:rFonts w:cs="Times New Roman" w:hint="eastAsia"/>
        </w:rPr>
        <w:t xml:space="preserve">, and R. Lizana, </w:t>
      </w:r>
      <w:r w:rsidRPr="00134B96">
        <w:rPr>
          <w:rFonts w:cs="Times New Roman" w:hint="eastAsia"/>
        </w:rPr>
        <w:t>“</w:t>
      </w:r>
      <w:r w:rsidRPr="00134B96">
        <w:rPr>
          <w:rFonts w:cs="Times New Roman" w:hint="eastAsia"/>
        </w:rPr>
        <w:t>Circuit topologies, modeling, control schemes, and applications of modular multilevel converters,</w:t>
      </w:r>
      <w:r w:rsidRPr="00134B96">
        <w:rPr>
          <w:rFonts w:cs="Times New Roman" w:hint="eastAsia"/>
        </w:rPr>
        <w:t>”</w:t>
      </w:r>
      <w:r w:rsidRPr="00134B96">
        <w:rPr>
          <w:rFonts w:cs="Times New Roman" w:hint="eastAsia"/>
        </w:rPr>
        <w:t xml:space="preserve"> IEEE Trans. Power Electron., vol. 30, no. 1, pp. 4</w:t>
      </w:r>
      <w:r w:rsidRPr="00134B96">
        <w:rPr>
          <w:rFonts w:cs="Times New Roman" w:hint="eastAsia"/>
        </w:rPr>
        <w:t>–</w:t>
      </w:r>
      <w:r w:rsidRPr="00134B96">
        <w:rPr>
          <w:rFonts w:cs="Times New Roman" w:hint="eastAsia"/>
        </w:rPr>
        <w:t xml:space="preserve">17, Jan. 2015, </w:t>
      </w:r>
      <w:proofErr w:type="spellStart"/>
      <w:r w:rsidRPr="00134B96">
        <w:rPr>
          <w:rFonts w:cs="Times New Roman" w:hint="eastAsia"/>
        </w:rPr>
        <w:t>doi</w:t>
      </w:r>
      <w:proofErr w:type="spellEnd"/>
      <w:r w:rsidRPr="00134B96">
        <w:rPr>
          <w:rFonts w:cs="Times New Roman" w:hint="eastAsia"/>
        </w:rPr>
        <w:t>: 10.1109/TPEL.2014.2310127.</w:t>
      </w:r>
      <w:bookmarkEnd w:id="4"/>
    </w:p>
    <w:p w14:paraId="10B13206" w14:textId="77777777" w:rsidR="00134B96" w:rsidRPr="00134B96" w:rsidRDefault="00134B96" w:rsidP="00134B96">
      <w:pPr>
        <w:pStyle w:val="a9"/>
        <w:numPr>
          <w:ilvl w:val="0"/>
          <w:numId w:val="1"/>
        </w:numPr>
        <w:adjustRightInd w:val="0"/>
        <w:snapToGrid w:val="0"/>
        <w:rPr>
          <w:rFonts w:cs="Times New Roman"/>
        </w:rPr>
      </w:pPr>
      <w:bookmarkStart w:id="5" w:name="_Ref240387207"/>
      <w:r w:rsidRPr="00134B96">
        <w:rPr>
          <w:rFonts w:cs="Times New Roman" w:hint="eastAsia"/>
        </w:rPr>
        <w:t xml:space="preserve">D. Van </w:t>
      </w:r>
      <w:proofErr w:type="spellStart"/>
      <w:r w:rsidRPr="00134B96">
        <w:rPr>
          <w:rFonts w:cs="Times New Roman" w:hint="eastAsia"/>
        </w:rPr>
        <w:t>Hertem</w:t>
      </w:r>
      <w:proofErr w:type="spellEnd"/>
      <w:r w:rsidRPr="00134B96">
        <w:rPr>
          <w:rFonts w:cs="Times New Roman" w:hint="eastAsia"/>
        </w:rPr>
        <w:t xml:space="preserve"> and M. </w:t>
      </w:r>
      <w:proofErr w:type="spellStart"/>
      <w:r w:rsidRPr="00134B96">
        <w:rPr>
          <w:rFonts w:cs="Times New Roman" w:hint="eastAsia"/>
        </w:rPr>
        <w:t>Ghandhari</w:t>
      </w:r>
      <w:proofErr w:type="spellEnd"/>
      <w:r w:rsidRPr="00134B96">
        <w:rPr>
          <w:rFonts w:cs="Times New Roman" w:hint="eastAsia"/>
        </w:rPr>
        <w:t xml:space="preserve">, </w:t>
      </w:r>
      <w:r w:rsidRPr="00134B96">
        <w:rPr>
          <w:rFonts w:cs="Times New Roman" w:hint="eastAsia"/>
        </w:rPr>
        <w:t>“</w:t>
      </w:r>
      <w:r w:rsidRPr="00134B96">
        <w:rPr>
          <w:rFonts w:cs="Times New Roman" w:hint="eastAsia"/>
        </w:rPr>
        <w:t xml:space="preserve">Multi-terminal VSC HVDC for the European </w:t>
      </w:r>
      <w:proofErr w:type="spellStart"/>
      <w:r w:rsidRPr="00134B96">
        <w:rPr>
          <w:rFonts w:cs="Times New Roman" w:hint="eastAsia"/>
        </w:rPr>
        <w:t>supergrid</w:t>
      </w:r>
      <w:proofErr w:type="spellEnd"/>
      <w:r w:rsidRPr="00134B96">
        <w:rPr>
          <w:rFonts w:cs="Times New Roman" w:hint="eastAsia"/>
        </w:rPr>
        <w:t>: Obstacles,</w:t>
      </w:r>
      <w:r w:rsidRPr="00134B96">
        <w:rPr>
          <w:rFonts w:cs="Times New Roman" w:hint="eastAsia"/>
        </w:rPr>
        <w:t>”</w:t>
      </w:r>
      <w:r w:rsidRPr="00134B96">
        <w:rPr>
          <w:rFonts w:cs="Times New Roman" w:hint="eastAsia"/>
        </w:rPr>
        <w:t xml:space="preserve"> Renew. Sustain. Energy Rev., vol. 14, no. 9, pp. 3156</w:t>
      </w:r>
      <w:r w:rsidRPr="00134B96">
        <w:rPr>
          <w:rFonts w:cs="Times New Roman" w:hint="eastAsia"/>
        </w:rPr>
        <w:t>–</w:t>
      </w:r>
      <w:r w:rsidRPr="00134B96">
        <w:rPr>
          <w:rFonts w:cs="Times New Roman" w:hint="eastAsia"/>
        </w:rPr>
        <w:t xml:space="preserve">3163, Dec. 2010, </w:t>
      </w:r>
      <w:proofErr w:type="spellStart"/>
      <w:r w:rsidRPr="00134B96">
        <w:rPr>
          <w:rFonts w:cs="Times New Roman" w:hint="eastAsia"/>
        </w:rPr>
        <w:t>doi</w:t>
      </w:r>
      <w:proofErr w:type="spellEnd"/>
      <w:r w:rsidRPr="00134B96">
        <w:rPr>
          <w:rFonts w:cs="Times New Roman" w:hint="eastAsia"/>
        </w:rPr>
        <w:t>: 10.1016/j.rser.2010.07.068.</w:t>
      </w:r>
      <w:bookmarkEnd w:id="5"/>
    </w:p>
    <w:p w14:paraId="78D8BCD5" w14:textId="77777777" w:rsidR="00134B96" w:rsidRPr="00134B96" w:rsidRDefault="00134B96" w:rsidP="00134B96">
      <w:pPr>
        <w:pStyle w:val="a9"/>
        <w:numPr>
          <w:ilvl w:val="0"/>
          <w:numId w:val="1"/>
        </w:numPr>
        <w:adjustRightInd w:val="0"/>
        <w:snapToGrid w:val="0"/>
        <w:rPr>
          <w:rFonts w:cs="Times New Roman"/>
        </w:rPr>
      </w:pPr>
      <w:bookmarkStart w:id="6" w:name="_Ref240385426"/>
      <w:r w:rsidRPr="00134B96">
        <w:rPr>
          <w:rFonts w:cs="Times New Roman" w:hint="eastAsia"/>
        </w:rPr>
        <w:t xml:space="preserve">H. Rao, </w:t>
      </w:r>
      <w:r w:rsidRPr="00134B96">
        <w:rPr>
          <w:rFonts w:cs="Times New Roman" w:hint="eastAsia"/>
        </w:rPr>
        <w:t>“</w:t>
      </w:r>
      <w:r w:rsidRPr="00134B96">
        <w:rPr>
          <w:rFonts w:cs="Times New Roman" w:hint="eastAsia"/>
        </w:rPr>
        <w:t xml:space="preserve">Architecture of </w:t>
      </w:r>
      <w:proofErr w:type="spellStart"/>
      <w:r w:rsidRPr="00134B96">
        <w:rPr>
          <w:rFonts w:cs="Times New Roman" w:hint="eastAsia"/>
        </w:rPr>
        <w:t>Nan'ao</w:t>
      </w:r>
      <w:proofErr w:type="spellEnd"/>
      <w:r w:rsidRPr="00134B96">
        <w:rPr>
          <w:rFonts w:cs="Times New Roman" w:hint="eastAsia"/>
        </w:rPr>
        <w:t xml:space="preserve"> multi-terminal VSC-HVDC system and its multi-functional control,</w:t>
      </w:r>
      <w:r w:rsidRPr="00134B96">
        <w:rPr>
          <w:rFonts w:cs="Times New Roman" w:hint="eastAsia"/>
        </w:rPr>
        <w:t>”</w:t>
      </w:r>
      <w:r w:rsidRPr="00134B96">
        <w:rPr>
          <w:rFonts w:cs="Times New Roman" w:hint="eastAsia"/>
        </w:rPr>
        <w:t xml:space="preserve"> CSEE J. Power Energy Syst., vol. 1, no. 1, pp. 9</w:t>
      </w:r>
      <w:r w:rsidRPr="00134B96">
        <w:rPr>
          <w:rFonts w:cs="Times New Roman" w:hint="eastAsia"/>
        </w:rPr>
        <w:t>–</w:t>
      </w:r>
      <w:r w:rsidRPr="00134B96">
        <w:rPr>
          <w:rFonts w:cs="Times New Roman" w:hint="eastAsia"/>
        </w:rPr>
        <w:t xml:space="preserve">18, Mar. 2015, </w:t>
      </w:r>
      <w:proofErr w:type="spellStart"/>
      <w:r w:rsidRPr="00134B96">
        <w:rPr>
          <w:rFonts w:cs="Times New Roman" w:hint="eastAsia"/>
        </w:rPr>
        <w:t>doi</w:t>
      </w:r>
      <w:proofErr w:type="spellEnd"/>
      <w:r w:rsidRPr="00134B96">
        <w:rPr>
          <w:rFonts w:cs="Times New Roman" w:hint="eastAsia"/>
        </w:rPr>
        <w:t>: 10.17775/CSEEJPES.2015.00002.</w:t>
      </w:r>
      <w:bookmarkEnd w:id="6"/>
    </w:p>
    <w:p w14:paraId="6C1AF283" w14:textId="621372FE" w:rsidR="00250A0B" w:rsidRPr="0075352A" w:rsidRDefault="00250A0B" w:rsidP="00134B96">
      <w:pPr>
        <w:pStyle w:val="a9"/>
        <w:numPr>
          <w:ilvl w:val="0"/>
          <w:numId w:val="1"/>
        </w:numPr>
        <w:adjustRightInd w:val="0"/>
        <w:snapToGrid w:val="0"/>
        <w:rPr>
          <w:rFonts w:cs="Times New Roman"/>
        </w:rPr>
      </w:pPr>
      <w:bookmarkStart w:id="7" w:name="_Ref240386484"/>
      <w:r w:rsidRPr="00250A0B">
        <w:rPr>
          <w:rFonts w:cs="Times New Roman"/>
        </w:rPr>
        <w:t>Hitachi Energy, “</w:t>
      </w:r>
      <w:proofErr w:type="spellStart"/>
      <w:r w:rsidRPr="00250A0B">
        <w:rPr>
          <w:rFonts w:cs="Times New Roman"/>
        </w:rPr>
        <w:t>Zhangbei</w:t>
      </w:r>
      <w:proofErr w:type="spellEnd"/>
      <w:r w:rsidRPr="00250A0B">
        <w:rPr>
          <w:rFonts w:cs="Times New Roman"/>
        </w:rPr>
        <w:t>.” [Online]. Available: https://www.hitachienergy.com/africa/en/news-</w:t>
      </w:r>
      <w:r w:rsidRPr="0075352A">
        <w:rPr>
          <w:rFonts w:cs="Times New Roman"/>
        </w:rPr>
        <w:t>and-events/customer-stories/zhangbei. Accessed: Sep. 15, 2026.</w:t>
      </w:r>
      <w:bookmarkEnd w:id="7"/>
    </w:p>
    <w:p w14:paraId="3C8F73A8" w14:textId="77777777" w:rsidR="0075352A" w:rsidRPr="0075352A" w:rsidRDefault="0075352A" w:rsidP="0075352A">
      <w:pPr>
        <w:pStyle w:val="a9"/>
        <w:numPr>
          <w:ilvl w:val="0"/>
          <w:numId w:val="1"/>
        </w:numPr>
        <w:adjustRightInd w:val="0"/>
        <w:snapToGrid w:val="0"/>
        <w:rPr>
          <w:rFonts w:cs="Times New Roman"/>
        </w:rPr>
      </w:pPr>
      <w:bookmarkStart w:id="8" w:name="_Ref240388045"/>
      <w:r w:rsidRPr="0075352A">
        <w:rPr>
          <w:rFonts w:cs="Times New Roman"/>
        </w:rPr>
        <w:t xml:space="preserve">R. Simpson, A. Plumpton, M. Varley, C. Tonner, P. Taylor, and X. Dai, “Press-pack IGBTs for HVDC and FACTS,” CSEE J. Power Energy Syst., vol. 3, no. 3, pp. 302–310, Sep. 2017, </w:t>
      </w:r>
      <w:proofErr w:type="spellStart"/>
      <w:r w:rsidRPr="0075352A">
        <w:rPr>
          <w:rFonts w:cs="Times New Roman"/>
        </w:rPr>
        <w:t>doi</w:t>
      </w:r>
      <w:proofErr w:type="spellEnd"/>
      <w:r w:rsidRPr="0075352A">
        <w:rPr>
          <w:rFonts w:cs="Times New Roman"/>
        </w:rPr>
        <w:t xml:space="preserve">: </w:t>
      </w:r>
      <w:hyperlink r:id="rId9" w:history="1">
        <w:r w:rsidRPr="0075352A">
          <w:rPr>
            <w:rStyle w:val="af3"/>
            <w:rFonts w:cs="Times New Roman"/>
            <w:color w:val="auto"/>
            <w:u w:val="none"/>
          </w:rPr>
          <w:t>10.17775/CSEEJPES.2016.01740</w:t>
        </w:r>
      </w:hyperlink>
      <w:r w:rsidRPr="0075352A">
        <w:rPr>
          <w:rFonts w:cs="Times New Roman"/>
        </w:rPr>
        <w:t>.</w:t>
      </w:r>
      <w:bookmarkEnd w:id="8"/>
    </w:p>
    <w:p w14:paraId="6654D1E0" w14:textId="77777777" w:rsidR="0075352A" w:rsidRPr="0075352A" w:rsidRDefault="0075352A" w:rsidP="0075352A">
      <w:pPr>
        <w:pStyle w:val="a9"/>
        <w:numPr>
          <w:ilvl w:val="0"/>
          <w:numId w:val="1"/>
        </w:numPr>
        <w:adjustRightInd w:val="0"/>
        <w:snapToGrid w:val="0"/>
        <w:rPr>
          <w:rFonts w:cs="Times New Roman"/>
        </w:rPr>
      </w:pPr>
      <w:bookmarkStart w:id="9" w:name="_Ref240388049"/>
      <w:r w:rsidRPr="0075352A">
        <w:rPr>
          <w:rFonts w:cs="Times New Roman"/>
        </w:rPr>
        <w:t xml:space="preserve">R. P. P. Smeets and N. A. Belda, “High-voltage direct current fault current interruption: A technology review,” High Voltage, vol. 6, no. 2, pp. 171–192, Apr. 2021, </w:t>
      </w:r>
      <w:proofErr w:type="spellStart"/>
      <w:r w:rsidRPr="0075352A">
        <w:rPr>
          <w:rFonts w:cs="Times New Roman"/>
        </w:rPr>
        <w:t>doi</w:t>
      </w:r>
      <w:proofErr w:type="spellEnd"/>
      <w:r w:rsidRPr="0075352A">
        <w:rPr>
          <w:rFonts w:cs="Times New Roman"/>
        </w:rPr>
        <w:t xml:space="preserve">: </w:t>
      </w:r>
      <w:hyperlink r:id="rId10" w:history="1">
        <w:r w:rsidRPr="0075352A">
          <w:rPr>
            <w:rStyle w:val="af3"/>
            <w:rFonts w:cs="Times New Roman"/>
            <w:color w:val="auto"/>
            <w:u w:val="none"/>
          </w:rPr>
          <w:t>10.1049/hve2.12063</w:t>
        </w:r>
      </w:hyperlink>
      <w:r w:rsidRPr="0075352A">
        <w:rPr>
          <w:rFonts w:cs="Times New Roman"/>
        </w:rPr>
        <w:t>.</w:t>
      </w:r>
      <w:bookmarkEnd w:id="9"/>
    </w:p>
    <w:p w14:paraId="74918D9F" w14:textId="77777777" w:rsidR="0075352A" w:rsidRPr="0075352A" w:rsidRDefault="0075352A" w:rsidP="0075352A">
      <w:pPr>
        <w:adjustRightInd w:val="0"/>
        <w:snapToGrid w:val="0"/>
        <w:rPr>
          <w:rFonts w:cs="Times New Roman"/>
        </w:rPr>
      </w:pPr>
    </w:p>
    <w:p w14:paraId="6EE88E28" w14:textId="4D29D103" w:rsidR="00AD2F68" w:rsidRPr="00134B96" w:rsidRDefault="00AD2F68" w:rsidP="00134B96">
      <w:pPr>
        <w:pStyle w:val="a9"/>
        <w:adjustRightInd w:val="0"/>
        <w:snapToGrid w:val="0"/>
        <w:ind w:left="440"/>
        <w:contextualSpacing w:val="0"/>
        <w:rPr>
          <w:rFonts w:cs="Times New Roman"/>
        </w:rPr>
      </w:pPr>
    </w:p>
    <w:sectPr w:rsidR="00AD2F68" w:rsidRPr="00134B9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10847" w14:textId="77777777" w:rsidR="00481729" w:rsidRDefault="00481729" w:rsidP="008D5BCA">
      <w:pPr>
        <w:spacing w:after="0" w:line="240" w:lineRule="auto"/>
      </w:pPr>
      <w:r>
        <w:separator/>
      </w:r>
    </w:p>
  </w:endnote>
  <w:endnote w:type="continuationSeparator" w:id="0">
    <w:p w14:paraId="3F937790" w14:textId="77777777" w:rsidR="00481729" w:rsidRDefault="00481729" w:rsidP="008D5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FangSong_GB2312">
    <w:altName w:val="方正仿宋_GBK"/>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CBDB6" w14:textId="77777777" w:rsidR="00481729" w:rsidRDefault="00481729" w:rsidP="008D5BCA">
      <w:pPr>
        <w:spacing w:after="0" w:line="240" w:lineRule="auto"/>
      </w:pPr>
      <w:r>
        <w:separator/>
      </w:r>
    </w:p>
  </w:footnote>
  <w:footnote w:type="continuationSeparator" w:id="0">
    <w:p w14:paraId="3AB535D9" w14:textId="77777777" w:rsidR="00481729" w:rsidRDefault="00481729" w:rsidP="008D5B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E1583"/>
    <w:multiLevelType w:val="hybridMultilevel"/>
    <w:tmpl w:val="13A4D5F6"/>
    <w:lvl w:ilvl="0" w:tplc="653667A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B1227EE"/>
    <w:multiLevelType w:val="hybridMultilevel"/>
    <w:tmpl w:val="3D343CEC"/>
    <w:lvl w:ilvl="0" w:tplc="513AA4EE">
      <w:start w:val="1"/>
      <w:numFmt w:val="decimal"/>
      <w:lvlText w:val="Fig %1."/>
      <w:lvlJc w:val="center"/>
      <w:pPr>
        <w:ind w:left="720" w:hanging="360"/>
      </w:pPr>
      <w:rPr>
        <w:rFonts w:ascii="Times New Roman" w:hAnsi="Times New Roman"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7B8D26D9"/>
    <w:multiLevelType w:val="hybridMultilevel"/>
    <w:tmpl w:val="F8CAE476"/>
    <w:lvl w:ilvl="0" w:tplc="4DB8E656">
      <w:start w:val="1"/>
      <w:numFmt w:val="decimal"/>
      <w:lvlText w:val="图 %1."/>
      <w:lvlJc w:val="center"/>
      <w:pPr>
        <w:ind w:left="720" w:hanging="360"/>
      </w:pPr>
      <w:rPr>
        <w:rFonts w:ascii="Times New Roman" w:hAnsi="Times New Roman"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140954589">
    <w:abstractNumId w:val="0"/>
  </w:num>
  <w:num w:numId="2" w16cid:durableId="1504465367">
    <w:abstractNumId w:val="1"/>
  </w:num>
  <w:num w:numId="3" w16cid:durableId="384722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A2D"/>
    <w:rsid w:val="00073CFD"/>
    <w:rsid w:val="000A4E3C"/>
    <w:rsid w:val="000A56D2"/>
    <w:rsid w:val="000F2772"/>
    <w:rsid w:val="00112758"/>
    <w:rsid w:val="00120DC3"/>
    <w:rsid w:val="0012261D"/>
    <w:rsid w:val="00134B96"/>
    <w:rsid w:val="00160B30"/>
    <w:rsid w:val="001B256A"/>
    <w:rsid w:val="001C2D5B"/>
    <w:rsid w:val="00213B05"/>
    <w:rsid w:val="00250A0B"/>
    <w:rsid w:val="002830FF"/>
    <w:rsid w:val="002E1FD5"/>
    <w:rsid w:val="00314812"/>
    <w:rsid w:val="003A0736"/>
    <w:rsid w:val="003C0660"/>
    <w:rsid w:val="003E6F5B"/>
    <w:rsid w:val="0040661E"/>
    <w:rsid w:val="004143E1"/>
    <w:rsid w:val="004314A6"/>
    <w:rsid w:val="00436B13"/>
    <w:rsid w:val="0045425A"/>
    <w:rsid w:val="0047380B"/>
    <w:rsid w:val="00481729"/>
    <w:rsid w:val="00505BDD"/>
    <w:rsid w:val="005120F5"/>
    <w:rsid w:val="0051585D"/>
    <w:rsid w:val="00537CCE"/>
    <w:rsid w:val="005508A4"/>
    <w:rsid w:val="00560BD4"/>
    <w:rsid w:val="005C6080"/>
    <w:rsid w:val="00603355"/>
    <w:rsid w:val="00643793"/>
    <w:rsid w:val="00651F7A"/>
    <w:rsid w:val="00690234"/>
    <w:rsid w:val="006A4A35"/>
    <w:rsid w:val="006C7878"/>
    <w:rsid w:val="006F0822"/>
    <w:rsid w:val="00701065"/>
    <w:rsid w:val="0075352A"/>
    <w:rsid w:val="007D68DF"/>
    <w:rsid w:val="00821EF5"/>
    <w:rsid w:val="00854EF0"/>
    <w:rsid w:val="008603CA"/>
    <w:rsid w:val="008D395F"/>
    <w:rsid w:val="008D5BCA"/>
    <w:rsid w:val="009138A5"/>
    <w:rsid w:val="00937FB9"/>
    <w:rsid w:val="009744D1"/>
    <w:rsid w:val="009D4D46"/>
    <w:rsid w:val="009E513B"/>
    <w:rsid w:val="00A1336A"/>
    <w:rsid w:val="00A138EF"/>
    <w:rsid w:val="00A22985"/>
    <w:rsid w:val="00A2381D"/>
    <w:rsid w:val="00A35E2E"/>
    <w:rsid w:val="00A53067"/>
    <w:rsid w:val="00A655CA"/>
    <w:rsid w:val="00A81116"/>
    <w:rsid w:val="00AD2F68"/>
    <w:rsid w:val="00AD3C98"/>
    <w:rsid w:val="00AE606B"/>
    <w:rsid w:val="00BE1464"/>
    <w:rsid w:val="00BE4F4F"/>
    <w:rsid w:val="00C36110"/>
    <w:rsid w:val="00C85930"/>
    <w:rsid w:val="00C92A2D"/>
    <w:rsid w:val="00D14A07"/>
    <w:rsid w:val="00D55AF1"/>
    <w:rsid w:val="00D95D9D"/>
    <w:rsid w:val="00DC608F"/>
    <w:rsid w:val="00EF583A"/>
    <w:rsid w:val="00F01B81"/>
    <w:rsid w:val="00F87955"/>
    <w:rsid w:val="00FA2F12"/>
    <w:rsid w:val="00FF6A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0E843B"/>
  <w15:chartTrackingRefBased/>
  <w15:docId w15:val="{4B5DC58C-6BBA-419E-8D33-857E485F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4F4F"/>
    <w:pPr>
      <w:widowControl w:val="0"/>
    </w:pPr>
    <w:rPr>
      <w:rFonts w:ascii="Times New Roman" w:eastAsia="SimSun" w:hAnsi="Times New Roman"/>
      <w:sz w:val="20"/>
    </w:rPr>
  </w:style>
  <w:style w:type="paragraph" w:styleId="1">
    <w:name w:val="heading 1"/>
    <w:basedOn w:val="a"/>
    <w:next w:val="a"/>
    <w:link w:val="10"/>
    <w:qFormat/>
    <w:rsid w:val="00C92A2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C92A2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nhideWhenUsed/>
    <w:qFormat/>
    <w:rsid w:val="00C92A2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92A2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92A2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92A2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92A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92A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92A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C92A2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C92A2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qFormat/>
    <w:rsid w:val="00C92A2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92A2D"/>
    <w:rPr>
      <w:rFonts w:cstheme="majorBidi"/>
      <w:color w:val="2F5496" w:themeColor="accent1" w:themeShade="BF"/>
      <w:sz w:val="28"/>
      <w:szCs w:val="28"/>
    </w:rPr>
  </w:style>
  <w:style w:type="character" w:customStyle="1" w:styleId="50">
    <w:name w:val="标题 5 字符"/>
    <w:basedOn w:val="a0"/>
    <w:link w:val="5"/>
    <w:uiPriority w:val="9"/>
    <w:semiHidden/>
    <w:rsid w:val="00C92A2D"/>
    <w:rPr>
      <w:rFonts w:cstheme="majorBidi"/>
      <w:color w:val="2F5496" w:themeColor="accent1" w:themeShade="BF"/>
      <w:sz w:val="24"/>
    </w:rPr>
  </w:style>
  <w:style w:type="character" w:customStyle="1" w:styleId="60">
    <w:name w:val="标题 6 字符"/>
    <w:basedOn w:val="a0"/>
    <w:link w:val="6"/>
    <w:uiPriority w:val="9"/>
    <w:semiHidden/>
    <w:rsid w:val="00C92A2D"/>
    <w:rPr>
      <w:rFonts w:cstheme="majorBidi"/>
      <w:b/>
      <w:bCs/>
      <w:color w:val="2F5496" w:themeColor="accent1" w:themeShade="BF"/>
    </w:rPr>
  </w:style>
  <w:style w:type="character" w:customStyle="1" w:styleId="70">
    <w:name w:val="标题 7 字符"/>
    <w:basedOn w:val="a0"/>
    <w:link w:val="7"/>
    <w:uiPriority w:val="9"/>
    <w:semiHidden/>
    <w:rsid w:val="00C92A2D"/>
    <w:rPr>
      <w:rFonts w:cstheme="majorBidi"/>
      <w:b/>
      <w:bCs/>
      <w:color w:val="595959" w:themeColor="text1" w:themeTint="A6"/>
    </w:rPr>
  </w:style>
  <w:style w:type="character" w:customStyle="1" w:styleId="80">
    <w:name w:val="标题 8 字符"/>
    <w:basedOn w:val="a0"/>
    <w:link w:val="8"/>
    <w:uiPriority w:val="9"/>
    <w:semiHidden/>
    <w:rsid w:val="00C92A2D"/>
    <w:rPr>
      <w:rFonts w:cstheme="majorBidi"/>
      <w:color w:val="595959" w:themeColor="text1" w:themeTint="A6"/>
    </w:rPr>
  </w:style>
  <w:style w:type="character" w:customStyle="1" w:styleId="90">
    <w:name w:val="标题 9 字符"/>
    <w:basedOn w:val="a0"/>
    <w:link w:val="9"/>
    <w:uiPriority w:val="9"/>
    <w:semiHidden/>
    <w:rsid w:val="00C92A2D"/>
    <w:rPr>
      <w:rFonts w:eastAsiaTheme="majorEastAsia" w:cstheme="majorBidi"/>
      <w:color w:val="595959" w:themeColor="text1" w:themeTint="A6"/>
    </w:rPr>
  </w:style>
  <w:style w:type="paragraph" w:styleId="a3">
    <w:name w:val="Title"/>
    <w:basedOn w:val="a"/>
    <w:next w:val="a"/>
    <w:link w:val="a4"/>
    <w:uiPriority w:val="10"/>
    <w:qFormat/>
    <w:rsid w:val="00C92A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92A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2A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92A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2A2D"/>
    <w:pPr>
      <w:spacing w:before="160"/>
      <w:jc w:val="center"/>
    </w:pPr>
    <w:rPr>
      <w:i/>
      <w:iCs/>
      <w:color w:val="404040" w:themeColor="text1" w:themeTint="BF"/>
    </w:rPr>
  </w:style>
  <w:style w:type="character" w:customStyle="1" w:styleId="a8">
    <w:name w:val="引用 字符"/>
    <w:basedOn w:val="a0"/>
    <w:link w:val="a7"/>
    <w:uiPriority w:val="29"/>
    <w:rsid w:val="00C92A2D"/>
    <w:rPr>
      <w:i/>
      <w:iCs/>
      <w:color w:val="404040" w:themeColor="text1" w:themeTint="BF"/>
    </w:rPr>
  </w:style>
  <w:style w:type="paragraph" w:styleId="a9">
    <w:name w:val="List Paragraph"/>
    <w:basedOn w:val="a"/>
    <w:uiPriority w:val="34"/>
    <w:qFormat/>
    <w:rsid w:val="00C92A2D"/>
    <w:pPr>
      <w:ind w:left="720"/>
      <w:contextualSpacing/>
    </w:pPr>
  </w:style>
  <w:style w:type="character" w:styleId="aa">
    <w:name w:val="Intense Emphasis"/>
    <w:basedOn w:val="a0"/>
    <w:uiPriority w:val="21"/>
    <w:qFormat/>
    <w:rsid w:val="00C92A2D"/>
    <w:rPr>
      <w:i/>
      <w:iCs/>
      <w:color w:val="2F5496" w:themeColor="accent1" w:themeShade="BF"/>
    </w:rPr>
  </w:style>
  <w:style w:type="paragraph" w:styleId="ab">
    <w:name w:val="Intense Quote"/>
    <w:basedOn w:val="a"/>
    <w:next w:val="a"/>
    <w:link w:val="ac"/>
    <w:uiPriority w:val="30"/>
    <w:qFormat/>
    <w:rsid w:val="00C92A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92A2D"/>
    <w:rPr>
      <w:i/>
      <w:iCs/>
      <w:color w:val="2F5496" w:themeColor="accent1" w:themeShade="BF"/>
    </w:rPr>
  </w:style>
  <w:style w:type="character" w:styleId="ad">
    <w:name w:val="Intense Reference"/>
    <w:basedOn w:val="a0"/>
    <w:uiPriority w:val="32"/>
    <w:qFormat/>
    <w:rsid w:val="00C92A2D"/>
    <w:rPr>
      <w:b/>
      <w:bCs/>
      <w:smallCaps/>
      <w:color w:val="2F5496" w:themeColor="accent1" w:themeShade="BF"/>
      <w:spacing w:val="5"/>
    </w:rPr>
  </w:style>
  <w:style w:type="paragraph" w:customStyle="1" w:styleId="ae">
    <w:name w:val="地址"/>
    <w:basedOn w:val="a"/>
    <w:rsid w:val="00C92A2D"/>
    <w:pPr>
      <w:topLinePunct/>
      <w:spacing w:after="0" w:line="240" w:lineRule="auto"/>
      <w:jc w:val="center"/>
    </w:pPr>
    <w:rPr>
      <w:rFonts w:eastAsia="FangSong_GB2312" w:cs="Times New Roman"/>
      <w:spacing w:val="6"/>
      <w:kern w:val="20"/>
      <w14:ligatures w14:val="none"/>
    </w:rPr>
  </w:style>
  <w:style w:type="paragraph" w:customStyle="1" w:styleId="af">
    <w:name w:val="摘要"/>
    <w:basedOn w:val="a"/>
    <w:rsid w:val="00C92A2D"/>
    <w:pPr>
      <w:topLinePunct/>
      <w:spacing w:after="0" w:line="240" w:lineRule="auto"/>
      <w:ind w:leftChars="200" w:left="424" w:rightChars="200" w:right="424" w:firstLineChars="200" w:firstLine="424"/>
      <w:jc w:val="both"/>
    </w:pPr>
    <w:rPr>
      <w:rFonts w:eastAsia="FangSong_GB2312" w:cs="Times New Roman"/>
      <w:spacing w:val="6"/>
      <w:kern w:val="20"/>
      <w14:ligatures w14:val="none"/>
    </w:rPr>
  </w:style>
  <w:style w:type="paragraph" w:customStyle="1" w:styleId="af0">
    <w:name w:val="人名"/>
    <w:rsid w:val="00C92A2D"/>
    <w:pPr>
      <w:spacing w:after="0" w:line="240" w:lineRule="auto"/>
      <w:jc w:val="center"/>
    </w:pPr>
    <w:rPr>
      <w:rFonts w:ascii="Times New Roman" w:eastAsia="KaiTi_GB2312" w:hAnsi="Times New Roman" w:cs="Times New Roman"/>
      <w:kern w:val="0"/>
      <w:sz w:val="28"/>
      <w:szCs w:val="20"/>
      <w14:ligatures w14:val="none"/>
    </w:rPr>
  </w:style>
  <w:style w:type="character" w:customStyle="1" w:styleId="af1">
    <w:name w:val="黑体"/>
    <w:rsid w:val="00C92A2D"/>
    <w:rPr>
      <w:rFonts w:eastAsia="SimHei"/>
    </w:rPr>
  </w:style>
  <w:style w:type="paragraph" w:styleId="af2">
    <w:name w:val="Normal (Web)"/>
    <w:basedOn w:val="a"/>
    <w:uiPriority w:val="99"/>
    <w:semiHidden/>
    <w:unhideWhenUsed/>
    <w:rsid w:val="003C0660"/>
    <w:rPr>
      <w:rFonts w:cs="Times New Roman"/>
      <w:sz w:val="24"/>
    </w:rPr>
  </w:style>
  <w:style w:type="character" w:styleId="af3">
    <w:name w:val="Hyperlink"/>
    <w:basedOn w:val="a0"/>
    <w:uiPriority w:val="99"/>
    <w:unhideWhenUsed/>
    <w:rsid w:val="002830FF"/>
    <w:rPr>
      <w:color w:val="0563C1" w:themeColor="hyperlink"/>
      <w:u w:val="single"/>
    </w:rPr>
  </w:style>
  <w:style w:type="character" w:styleId="af4">
    <w:name w:val="Unresolved Mention"/>
    <w:basedOn w:val="a0"/>
    <w:uiPriority w:val="99"/>
    <w:semiHidden/>
    <w:unhideWhenUsed/>
    <w:rsid w:val="002830FF"/>
    <w:rPr>
      <w:color w:val="605E5C"/>
      <w:shd w:val="clear" w:color="auto" w:fill="E1DFDD"/>
    </w:rPr>
  </w:style>
  <w:style w:type="character" w:styleId="af5">
    <w:name w:val="Placeholder Text"/>
    <w:basedOn w:val="a0"/>
    <w:uiPriority w:val="99"/>
    <w:semiHidden/>
    <w:rsid w:val="005508A4"/>
    <w:rPr>
      <w:color w:val="666666"/>
    </w:rPr>
  </w:style>
  <w:style w:type="paragraph" w:styleId="af6">
    <w:name w:val="header"/>
    <w:basedOn w:val="a"/>
    <w:link w:val="af7"/>
    <w:uiPriority w:val="99"/>
    <w:unhideWhenUsed/>
    <w:rsid w:val="008D5BCA"/>
    <w:pPr>
      <w:tabs>
        <w:tab w:val="center" w:pos="4153"/>
        <w:tab w:val="right" w:pos="8306"/>
      </w:tabs>
      <w:snapToGrid w:val="0"/>
      <w:spacing w:line="240" w:lineRule="auto"/>
      <w:jc w:val="center"/>
    </w:pPr>
    <w:rPr>
      <w:sz w:val="18"/>
      <w:szCs w:val="18"/>
    </w:rPr>
  </w:style>
  <w:style w:type="character" w:customStyle="1" w:styleId="af7">
    <w:name w:val="页眉 字符"/>
    <w:basedOn w:val="a0"/>
    <w:link w:val="af6"/>
    <w:uiPriority w:val="99"/>
    <w:rsid w:val="008D5BCA"/>
    <w:rPr>
      <w:sz w:val="18"/>
      <w:szCs w:val="18"/>
    </w:rPr>
  </w:style>
  <w:style w:type="paragraph" w:styleId="af8">
    <w:name w:val="footer"/>
    <w:basedOn w:val="a"/>
    <w:link w:val="af9"/>
    <w:uiPriority w:val="99"/>
    <w:unhideWhenUsed/>
    <w:rsid w:val="008D5BCA"/>
    <w:pPr>
      <w:tabs>
        <w:tab w:val="center" w:pos="4153"/>
        <w:tab w:val="right" w:pos="8306"/>
      </w:tabs>
      <w:snapToGrid w:val="0"/>
      <w:spacing w:line="240" w:lineRule="auto"/>
    </w:pPr>
    <w:rPr>
      <w:sz w:val="18"/>
      <w:szCs w:val="18"/>
    </w:rPr>
  </w:style>
  <w:style w:type="character" w:customStyle="1" w:styleId="af9">
    <w:name w:val="页脚 字符"/>
    <w:basedOn w:val="a0"/>
    <w:link w:val="af8"/>
    <w:uiPriority w:val="99"/>
    <w:rsid w:val="008D5BC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049/hve2.12063" TargetMode="External"/><Relationship Id="rId4" Type="http://schemas.openxmlformats.org/officeDocument/2006/relationships/settings" Target="settings.xml"/><Relationship Id="rId9" Type="http://schemas.openxmlformats.org/officeDocument/2006/relationships/hyperlink" Target="https://doi.org/10.17775/CSEEJPES.2016.0174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66D47-5A0F-497F-94B2-0952DD66C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6</Pages>
  <Words>3343</Words>
  <Characters>4547</Characters>
  <Application>Microsoft Office Word</Application>
  <DocSecurity>0</DocSecurity>
  <Lines>122</Lines>
  <Paragraphs>54</Paragraphs>
  <ScaleCrop>false</ScaleCrop>
  <Company/>
  <LinksUpToDate>false</LinksUpToDate>
  <CharactersWithSpaces>7836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王冠羽</dc:creator>
  <cp:keywords/>
  <dc:description/>
  <cp:lastModifiedBy>Wang James</cp:lastModifiedBy>
  <cp:revision>35</cp:revision>
  <dcterms:created xsi:type="dcterms:W3CDTF">2026-09-08T04:24:00Z</dcterms:created>
  <dcterms:modified xsi:type="dcterms:W3CDTF">2026-09-15T10:33:00Z</dcterms:modified>
</cp:coreProperties>
</file>