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tabs>
          <w:tab w:val="clear" w:pos="567"/>
        </w:tabs>
        <w:ind w:leftChars="0"/>
        <w:jc w:val="center"/>
        <w:rPr>
          <w:rFonts w:hint="eastAsia" w:eastAsia="微软雅黑"/>
          <w:sz w:val="36"/>
          <w:szCs w:val="36"/>
          <w:lang w:val="en-US" w:eastAsia="zh-CN"/>
        </w:rPr>
      </w:pPr>
      <w:bookmarkStart w:id="0" w:name="_Toc18106"/>
      <w:bookmarkStart w:id="1" w:name="OLE_LINK1"/>
      <w:r>
        <w:rPr>
          <w:rFonts w:hint="eastAsia"/>
          <w:sz w:val="36"/>
          <w:szCs w:val="36"/>
          <w:lang w:val="en-US" w:eastAsia="zh-CN"/>
        </w:rPr>
        <w:t>企业年报系统申报端（企业类）需求</w:t>
      </w:r>
    </w:p>
    <w:p>
      <w:pPr>
        <w:pStyle w:val="2"/>
      </w:pPr>
      <w:r>
        <w:rPr>
          <w:rFonts w:hint="eastAsia"/>
        </w:rPr>
        <w:t>功能需求</w:t>
      </w:r>
      <w:bookmarkEnd w:id="0"/>
    </w:p>
    <w:p>
      <w:pPr>
        <w:pStyle w:val="5"/>
      </w:pPr>
      <w:bookmarkStart w:id="2" w:name="_Toc27577"/>
      <w:r>
        <w:rPr>
          <w:rFonts w:hint="eastAsia"/>
        </w:rPr>
        <w:t>总体需求设计</w:t>
      </w:r>
      <w:bookmarkEnd w:id="2"/>
    </w:p>
    <w:p>
      <w:pPr>
        <w:pStyle w:val="3"/>
        <w:ind w:left="0" w:leftChars="0" w:firstLine="0" w:firstLineChars="0"/>
      </w:pPr>
    </w:p>
    <w:p>
      <w:pPr>
        <w:pStyle w:val="5"/>
      </w:pPr>
      <w:bookmarkStart w:id="3" w:name="OLE_LINK2"/>
      <w:r>
        <w:rPr>
          <w:rFonts w:hint="eastAsia"/>
          <w:lang w:val="en-US" w:eastAsia="zh-CN"/>
        </w:rPr>
        <w:t>业务流程</w:t>
      </w:r>
    </w:p>
    <w:p>
      <w:pPr>
        <w:pStyle w:val="6"/>
      </w:pPr>
      <w:r>
        <w:rPr>
          <w:rFonts w:hint="eastAsia"/>
          <w:lang w:val="en-US" w:eastAsia="zh-CN"/>
        </w:rPr>
        <w:t>企业信息申报流程</w:t>
      </w:r>
    </w:p>
    <w:p>
      <w:pPr>
        <w:pStyle w:val="3"/>
        <w:ind w:left="0" w:leftChars="0" w:firstLine="0" w:firstLineChars="0"/>
      </w:pPr>
      <w:r>
        <w:object>
          <v:shape id="_x0000_i1025" o:spt="75" type="#_x0000_t75" style="height:283.25pt;width:265.9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pStyle w:val="6"/>
      </w:pPr>
      <w:r>
        <w:rPr>
          <w:rFonts w:hint="eastAsia"/>
          <w:lang w:val="en-US" w:eastAsia="zh-CN"/>
        </w:rPr>
        <w:t>年度报告修改流程</w:t>
      </w:r>
    </w:p>
    <w:p>
      <w:pPr>
        <w:pStyle w:val="3"/>
        <w:ind w:left="0" w:leftChars="0" w:firstLine="0" w:firstLineChars="0"/>
      </w:pPr>
      <w:r>
        <w:object>
          <v:shape id="_x0000_i1026" o:spt="75" type="#_x0000_t75" style="height:172.05pt;width:286.25pt;" o:ole="t" filled="f" o:preferrelative="t" stroked="f" coordsize="21600,21600">
            <v:path/>
            <v:fill on="f" focussize="0,0"/>
            <v:stroke on="f"/>
            <v:imagedata r:id="rId7" o:title=""/>
            <o:lock v:ext="edit" aspectratio="f"/>
            <w10:wrap type="none"/>
            <w10:anchorlock/>
          </v:shape>
          <o:OLEObject Type="Embed" ProgID="Visio.Drawing.11" ShapeID="_x0000_i1026" DrawAspect="Content" ObjectID="_1468075726" r:id="rId6">
            <o:LockedField>false</o:LockedField>
          </o:OLEObject>
        </w:object>
      </w:r>
    </w:p>
    <w:p>
      <w:pPr>
        <w:pStyle w:val="3"/>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w:t>
      </w:r>
    </w:p>
    <w:p>
      <w:pPr>
        <w:pStyle w:val="3"/>
        <w:numPr>
          <w:ilvl w:val="0"/>
          <w:numId w:val="2"/>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6月30日前，企业提交年度报告后，可直接点击“修改年度报告”修改年报信息后重新再提交。</w:t>
      </w:r>
    </w:p>
    <w:p>
      <w:pPr>
        <w:pStyle w:val="3"/>
        <w:numPr>
          <w:ilvl w:val="0"/>
          <w:numId w:val="2"/>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6月30日后，企业提交年度报告后，点击“申请修改年度报告”并经工商部门审核同意后才能修改年报信息后重新再提交。</w:t>
      </w:r>
    </w:p>
    <w:p>
      <w:pPr>
        <w:pStyle w:val="6"/>
      </w:pPr>
      <w:r>
        <w:rPr>
          <w:rFonts w:hint="eastAsia"/>
          <w:lang w:val="en-US" w:eastAsia="zh-CN"/>
        </w:rPr>
        <w:t>申报信息公示流程</w:t>
      </w:r>
    </w:p>
    <w:p>
      <w:pPr>
        <w:pStyle w:val="3"/>
        <w:ind w:left="0" w:leftChars="0" w:firstLine="0" w:firstLineChars="0"/>
      </w:pPr>
      <w:r>
        <w:object>
          <v:shape id="_x0000_i1027" o:spt="75" type="#_x0000_t75" style="height:134.65pt;width:414.9pt;" o:ole="t" filled="f" o:preferrelative="t" stroked="f" coordsize="21600,21600">
            <v:path/>
            <v:fill on="f" focussize="0,0"/>
            <v:stroke on="f"/>
            <v:imagedata r:id="rId9" o:title=""/>
            <o:lock v:ext="edit" aspectratio="f"/>
            <w10:wrap type="none"/>
            <w10:anchorlock/>
          </v:shape>
          <o:OLEObject Type="Embed" ProgID="Visio.Drawing.11" ShapeID="_x0000_i1027" DrawAspect="Content" ObjectID="_1468075727" r:id="rId8">
            <o:LockedField>false</o:LockedField>
          </o:OLEObject>
        </w:object>
      </w:r>
    </w:p>
    <w:p>
      <w:pPr>
        <w:pStyle w:val="3"/>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w:t>
      </w:r>
    </w:p>
    <w:p>
      <w:pPr>
        <w:pStyle w:val="3"/>
        <w:numPr>
          <w:ilvl w:val="0"/>
          <w:numId w:val="2"/>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企业年度报告提交时，系统校验年报中涉及公示的内容是否含敏感词，如无则直接正常公示，如有则敏感词信息以*号方式公示，此时工商人员可对年报中的敏感词进行审核，审核通过则以*号显示的信息恢复正常公示，审核不通过，则反馈企业修改年度报告后重新提交。（6月30日前，敏感词审核不通过，企业端直接点击“修改年度报告”进行修改，6月30日后，敏感词审核不通过，企业端“申请修改年度报告”变为“修改年度报告”模式。）</w:t>
      </w:r>
    </w:p>
    <w:p>
      <w:pPr>
        <w:pStyle w:val="3"/>
        <w:numPr>
          <w:ilvl w:val="0"/>
          <w:numId w:val="2"/>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企业即时信息提交时，系统校验即时信息是否含敏感词，如无则提交成功并公示即时信息，如有则不允许提交，提示企业修改即时信息后重新提交，直至提交成功。</w:t>
      </w:r>
    </w:p>
    <w:p>
      <w:pPr>
        <w:pStyle w:val="5"/>
      </w:pPr>
      <w:r>
        <w:rPr>
          <w:rFonts w:hint="eastAsia"/>
          <w:lang w:val="en-US" w:eastAsia="zh-CN"/>
        </w:rPr>
        <w:t>企业端首页</w:t>
      </w:r>
    </w:p>
    <w:p>
      <w:pPr>
        <w:pStyle w:val="3"/>
        <w:ind w:left="0" w:leftChars="0" w:firstLine="0" w:firstLineChars="0"/>
      </w:pPr>
      <w:r>
        <w:drawing>
          <wp:inline distT="0" distB="0" distL="114300" distR="114300">
            <wp:extent cx="5273040" cy="3364230"/>
            <wp:effectExtent l="0" t="0" r="3810" b="762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0"/>
                    <a:stretch>
                      <a:fillRect/>
                    </a:stretch>
                  </pic:blipFill>
                  <pic:spPr>
                    <a:xfrm>
                      <a:off x="0" y="0"/>
                      <a:ext cx="5273040" cy="3364230"/>
                    </a:xfrm>
                    <a:prstGeom prst="rect">
                      <a:avLst/>
                    </a:prstGeom>
                    <a:noFill/>
                    <a:ln w="9525">
                      <a:noFill/>
                    </a:ln>
                  </pic:spPr>
                </pic:pic>
              </a:graphicData>
            </a:graphic>
          </wp:inline>
        </w:drawing>
      </w:r>
    </w:p>
    <w:p>
      <w:pPr>
        <w:pStyle w:val="6"/>
        <w:rPr>
          <w:highlight w:val="yellow"/>
        </w:rPr>
      </w:pPr>
      <w:r>
        <w:rPr>
          <w:rFonts w:hint="eastAsia"/>
          <w:highlight w:val="yellow"/>
          <w:lang w:val="en-US" w:eastAsia="zh-CN"/>
        </w:rPr>
        <w:t>警示提示</w:t>
      </w:r>
    </w:p>
    <w:p>
      <w:pPr>
        <w:pStyle w:val="3"/>
        <w:numPr>
          <w:ilvl w:val="0"/>
          <w:numId w:val="0"/>
        </w:numPr>
        <w:ind w:left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展开预警提示内容示列如下：</w:t>
      </w:r>
    </w:p>
    <w:p>
      <w:pPr>
        <w:numPr>
          <w:ilvl w:val="0"/>
          <w:numId w:val="3"/>
        </w:numPr>
        <w:ind w:left="425" w:leftChars="0" w:hanging="425" w:firstLineChars="0"/>
        <w:rPr>
          <w:rFonts w:hint="eastAsia" w:ascii="宋体" w:hAnsi="宋体" w:eastAsia="宋体" w:cs="宋体"/>
          <w:color w:val="auto"/>
          <w:sz w:val="21"/>
          <w:szCs w:val="21"/>
          <w:highlight w:val="none"/>
          <w:lang w:val="en-US" w:eastAsia="zh-CN"/>
        </w:rPr>
      </w:pPr>
      <w:r>
        <w:rPr>
          <w:rFonts w:hint="eastAsia" w:ascii="宋体" w:hAnsi="宋体" w:eastAsia="宋体" w:cs="宋体"/>
          <w:color w:val="FF0000"/>
          <w:sz w:val="21"/>
          <w:szCs w:val="21"/>
          <w:highlight w:val="yellow"/>
          <w:lang w:val="en-US" w:eastAsia="zh-CN"/>
        </w:rPr>
        <w:t>执法事务告知：</w:t>
      </w:r>
      <w:r>
        <w:rPr>
          <w:rFonts w:hint="eastAsia" w:ascii="宋体" w:hAnsi="宋体" w:eastAsia="宋体" w:cs="宋体"/>
          <w:sz w:val="21"/>
          <w:szCs w:val="21"/>
          <w:highlight w:val="none"/>
          <w:lang w:val="en-US" w:eastAsia="zh-CN"/>
        </w:rPr>
        <w:t>责令整改（</w:t>
      </w:r>
      <w:r>
        <w:rPr>
          <w:rFonts w:hint="eastAsia" w:ascii="宋体" w:hAnsi="宋体" w:eastAsia="宋体" w:cs="宋体"/>
          <w:b/>
          <w:bCs/>
          <w:color w:val="0070C0"/>
          <w:sz w:val="21"/>
          <w:szCs w:val="21"/>
          <w:highlight w:val="none"/>
          <w:lang w:val="en-US" w:eastAsia="zh-CN"/>
        </w:rPr>
        <w:t>1</w:t>
      </w:r>
      <w:r>
        <w:rPr>
          <w:rFonts w:hint="eastAsia" w:ascii="宋体" w:hAnsi="宋体" w:eastAsia="宋体" w:cs="宋体"/>
          <w:sz w:val="21"/>
          <w:szCs w:val="21"/>
          <w:highlight w:val="none"/>
          <w:lang w:val="en-US" w:eastAsia="zh-CN"/>
        </w:rPr>
        <w:t>）    行政指导（</w:t>
      </w:r>
      <w:r>
        <w:rPr>
          <w:rFonts w:hint="eastAsia" w:ascii="宋体" w:hAnsi="宋体" w:eastAsia="宋体" w:cs="宋体"/>
          <w:b/>
          <w:bCs/>
          <w:color w:val="0070C0"/>
          <w:sz w:val="21"/>
          <w:szCs w:val="21"/>
          <w:highlight w:val="none"/>
          <w:lang w:val="en-US" w:eastAsia="zh-CN"/>
        </w:rPr>
        <w:t>2</w:t>
      </w:r>
      <w:r>
        <w:rPr>
          <w:rFonts w:hint="eastAsia" w:ascii="宋体" w:hAnsi="宋体" w:eastAsia="宋体" w:cs="宋体"/>
          <w:sz w:val="21"/>
          <w:szCs w:val="21"/>
          <w:highlight w:val="none"/>
          <w:lang w:val="en-US" w:eastAsia="zh-CN"/>
        </w:rPr>
        <w:t>）   行政告诫（</w:t>
      </w:r>
      <w:r>
        <w:rPr>
          <w:rFonts w:hint="eastAsia" w:ascii="宋体" w:hAnsi="宋体" w:eastAsia="宋体" w:cs="宋体"/>
          <w:b/>
          <w:bCs/>
          <w:color w:val="0070C0"/>
          <w:sz w:val="21"/>
          <w:szCs w:val="21"/>
          <w:highlight w:val="none"/>
          <w:lang w:val="en-US" w:eastAsia="zh-CN"/>
        </w:rPr>
        <w:t>0</w:t>
      </w:r>
      <w:r>
        <w:rPr>
          <w:rFonts w:hint="eastAsia" w:ascii="宋体" w:hAnsi="宋体" w:eastAsia="宋体" w:cs="宋体"/>
          <w:sz w:val="21"/>
          <w:szCs w:val="21"/>
          <w:highlight w:val="none"/>
          <w:lang w:val="en-US" w:eastAsia="zh-CN"/>
        </w:rPr>
        <w:t xml:space="preserve">） </w:t>
      </w:r>
    </w:p>
    <w:p>
      <w:pPr>
        <w:pStyle w:val="3"/>
        <w:numPr>
          <w:ilvl w:val="0"/>
          <w:numId w:val="3"/>
        </w:numPr>
        <w:ind w:left="425" w:leftChars="0" w:hanging="425" w:firstLineChars="0"/>
        <w:rPr>
          <w:rFonts w:hint="eastAsia" w:ascii="宋体" w:hAnsi="宋体" w:eastAsia="宋体" w:cs="宋体"/>
          <w:color w:val="auto"/>
          <w:sz w:val="21"/>
          <w:szCs w:val="21"/>
          <w:highlight w:val="yellow"/>
          <w:lang w:val="en-US" w:eastAsia="zh-CN"/>
        </w:rPr>
      </w:pPr>
      <w:r>
        <w:rPr>
          <w:rFonts w:hint="eastAsia" w:ascii="宋体" w:hAnsi="宋体" w:eastAsia="宋体" w:cs="宋体"/>
          <w:color w:val="FF0000"/>
          <w:sz w:val="21"/>
          <w:szCs w:val="21"/>
          <w:highlight w:val="yellow"/>
          <w:lang w:val="en-US" w:eastAsia="zh-CN"/>
        </w:rPr>
        <w:t>任职资格提示：</w:t>
      </w:r>
    </w:p>
    <w:p>
      <w:pPr>
        <w:pStyle w:val="3"/>
        <w:numPr>
          <w:ilvl w:val="0"/>
          <w:numId w:val="4"/>
        </w:numPr>
        <w:ind w:left="425" w:leftChars="0" w:hanging="425" w:firstLineChars="0"/>
        <w:rPr>
          <w:rFonts w:hint="eastAsia" w:ascii="宋体" w:hAnsi="宋体" w:eastAsia="宋体" w:cs="宋体"/>
          <w:color w:val="auto"/>
          <w:sz w:val="21"/>
          <w:szCs w:val="21"/>
          <w:highlight w:val="none"/>
          <w:lang w:val="en-US" w:eastAsia="zh-CN"/>
        </w:rPr>
      </w:pPr>
      <w:r>
        <w:rPr>
          <w:rFonts w:hint="eastAsia" w:ascii="宋体" w:hAnsi="宋体" w:eastAsia="宋体" w:cs="宋体"/>
          <w:sz w:val="21"/>
          <w:szCs w:val="21"/>
          <w:highlight w:val="none"/>
          <w:lang w:val="en-US" w:eastAsia="zh-CN"/>
        </w:rPr>
        <w:t>根据《公司法》、《企业法定代表人登记管理规定》等规定，你企业</w:t>
      </w:r>
      <w:r>
        <w:rPr>
          <w:rFonts w:hint="eastAsia" w:ascii="宋体" w:hAnsi="宋体" w:eastAsia="宋体" w:cs="宋体"/>
          <w:color w:val="auto"/>
          <w:sz w:val="21"/>
          <w:szCs w:val="21"/>
          <w:highlight w:val="none"/>
          <w:lang w:val="en-US" w:eastAsia="zh-CN"/>
        </w:rPr>
        <w:t>法定代表人</w:t>
      </w:r>
      <w:r>
        <w:rPr>
          <w:rFonts w:hint="eastAsia" w:ascii="宋体" w:hAnsi="宋体" w:eastAsia="宋体" w:cs="宋体"/>
          <w:b w:val="0"/>
          <w:bCs w:val="0"/>
          <w:color w:val="0D00C4"/>
          <w:sz w:val="21"/>
          <w:szCs w:val="21"/>
          <w:highlight w:val="none"/>
          <w:lang w:val="en-US" w:eastAsia="zh-CN"/>
        </w:rPr>
        <w:t>张晓明</w:t>
      </w:r>
      <w:r>
        <w:rPr>
          <w:rFonts w:hint="eastAsia" w:ascii="宋体" w:hAnsi="宋体" w:eastAsia="宋体" w:cs="宋体"/>
          <w:sz w:val="21"/>
          <w:szCs w:val="21"/>
          <w:highlight w:val="none"/>
          <w:lang w:val="en-US" w:eastAsia="zh-CN"/>
        </w:rPr>
        <w:t>的任职资格已受到限制，不能再担任企业的</w:t>
      </w:r>
      <w:r>
        <w:rPr>
          <w:rFonts w:hint="eastAsia" w:ascii="宋体" w:hAnsi="宋体" w:eastAsia="宋体" w:cs="宋体"/>
          <w:color w:val="auto"/>
          <w:sz w:val="21"/>
          <w:szCs w:val="21"/>
          <w:highlight w:val="none"/>
          <w:lang w:val="en-US" w:eastAsia="zh-CN"/>
        </w:rPr>
        <w:t>法定代表人，请依法办理法定代表人变更或提交任职资格限制解除证明。</w:t>
      </w:r>
    </w:p>
    <w:p>
      <w:pPr>
        <w:pStyle w:val="3"/>
        <w:numPr>
          <w:ilvl w:val="0"/>
          <w:numId w:val="4"/>
        </w:numPr>
        <w:ind w:left="425" w:leftChars="0" w:hanging="425" w:firstLineChars="0"/>
        <w:rPr>
          <w:rFonts w:hint="eastAsia" w:ascii="宋体" w:hAnsi="宋体" w:eastAsia="宋体" w:cs="宋体"/>
          <w:color w:val="auto"/>
          <w:sz w:val="21"/>
          <w:szCs w:val="21"/>
          <w:highlight w:val="none"/>
          <w:lang w:val="en-US" w:eastAsia="zh-CN"/>
        </w:rPr>
      </w:pPr>
      <w:r>
        <w:rPr>
          <w:rFonts w:hint="eastAsia" w:ascii="宋体" w:hAnsi="宋体" w:eastAsia="宋体" w:cs="宋体"/>
          <w:sz w:val="21"/>
          <w:szCs w:val="21"/>
          <w:highlight w:val="none"/>
          <w:lang w:val="en-US" w:eastAsia="zh-CN"/>
        </w:rPr>
        <w:t>根据《公司法》、《企业法定代表人登记管理规定》等规定，你企业</w:t>
      </w:r>
      <w:r>
        <w:rPr>
          <w:rFonts w:hint="eastAsia" w:ascii="宋体" w:hAnsi="宋体" w:eastAsia="宋体" w:cs="宋体"/>
          <w:b w:val="0"/>
          <w:bCs w:val="0"/>
          <w:color w:val="auto"/>
          <w:sz w:val="21"/>
          <w:szCs w:val="21"/>
          <w:highlight w:val="none"/>
          <w:lang w:val="en-US" w:eastAsia="zh-CN"/>
        </w:rPr>
        <w:t>高管</w:t>
      </w:r>
      <w:r>
        <w:rPr>
          <w:rFonts w:hint="eastAsia" w:ascii="宋体" w:hAnsi="宋体" w:eastAsia="宋体" w:cs="宋体"/>
          <w:b w:val="0"/>
          <w:bCs w:val="0"/>
          <w:color w:val="0D00C4"/>
          <w:sz w:val="21"/>
          <w:szCs w:val="21"/>
          <w:highlight w:val="none"/>
          <w:lang w:val="en-US" w:eastAsia="zh-CN"/>
        </w:rPr>
        <w:t>李大海</w:t>
      </w:r>
      <w:r>
        <w:rPr>
          <w:rFonts w:hint="eastAsia" w:ascii="宋体" w:hAnsi="宋体" w:eastAsia="宋体" w:cs="宋体"/>
          <w:sz w:val="21"/>
          <w:szCs w:val="21"/>
          <w:highlight w:val="none"/>
          <w:lang w:val="en-US" w:eastAsia="zh-CN"/>
        </w:rPr>
        <w:t>的任职资格已受到限制，不能再担任企业的</w:t>
      </w:r>
      <w:r>
        <w:rPr>
          <w:rFonts w:hint="eastAsia" w:ascii="宋体" w:hAnsi="宋体" w:eastAsia="宋体" w:cs="宋体"/>
          <w:color w:val="auto"/>
          <w:sz w:val="21"/>
          <w:szCs w:val="21"/>
          <w:highlight w:val="none"/>
          <w:lang w:val="en-US" w:eastAsia="zh-CN"/>
        </w:rPr>
        <w:t>高管，请依法办理法高管变更或提交任职资格限制解除证明。</w:t>
      </w:r>
    </w:p>
    <w:p>
      <w:pPr>
        <w:pStyle w:val="3"/>
        <w:numPr>
          <w:ilvl w:val="0"/>
          <w:numId w:val="0"/>
        </w:numPr>
        <w:ind w:left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（系统预警标准：企业法定代表人涉及以下情形的） </w:t>
      </w:r>
    </w:p>
    <w:p>
      <w:pPr>
        <w:pStyle w:val="3"/>
        <w:numPr>
          <w:numId w:val="0"/>
        </w:numPr>
        <w:ind w:leftChars="500"/>
        <w:rPr>
          <w:rFonts w:hint="eastAsia" w:ascii="宋体" w:hAnsi="宋体" w:eastAsia="宋体" w:cs="宋体"/>
          <w:b w:val="0"/>
          <w:i w:val="0"/>
          <w:caps w:val="0"/>
          <w:color w:val="464445"/>
          <w:spacing w:val="0"/>
          <w:sz w:val="21"/>
          <w:szCs w:val="21"/>
          <w:shd w:val="clear" w:fill="FFFFFF"/>
        </w:rPr>
      </w:pPr>
      <w:r>
        <w:rPr>
          <w:rFonts w:hint="eastAsia" w:ascii="宋体" w:hAnsi="宋体" w:eastAsia="宋体" w:cs="宋体"/>
          <w:b w:val="0"/>
          <w:i w:val="0"/>
          <w:caps w:val="0"/>
          <w:color w:val="464445"/>
          <w:spacing w:val="0"/>
          <w:sz w:val="21"/>
          <w:szCs w:val="21"/>
          <w:shd w:val="clear" w:fill="FFFFFF"/>
          <w:lang w:eastAsia="zh-CN"/>
        </w:rPr>
        <w:t>（</w:t>
      </w:r>
      <w:r>
        <w:rPr>
          <w:rFonts w:hint="eastAsia" w:ascii="宋体" w:hAnsi="宋体" w:eastAsia="宋体" w:cs="宋体"/>
          <w:b w:val="0"/>
          <w:i w:val="0"/>
          <w:caps w:val="0"/>
          <w:color w:val="464445"/>
          <w:spacing w:val="0"/>
          <w:sz w:val="21"/>
          <w:szCs w:val="21"/>
          <w:shd w:val="clear" w:fill="FFFFFF"/>
          <w:lang w:val="en-US" w:eastAsia="zh-CN"/>
        </w:rPr>
        <w:t>一</w:t>
      </w:r>
      <w:r>
        <w:rPr>
          <w:rFonts w:hint="eastAsia" w:ascii="宋体" w:hAnsi="宋体" w:eastAsia="宋体" w:cs="宋体"/>
          <w:b w:val="0"/>
          <w:i w:val="0"/>
          <w:caps w:val="0"/>
          <w:color w:val="464445"/>
          <w:spacing w:val="0"/>
          <w:sz w:val="21"/>
          <w:szCs w:val="21"/>
          <w:shd w:val="clear" w:fill="FFFFFF"/>
          <w:lang w:eastAsia="zh-CN"/>
        </w:rPr>
        <w:t>）</w:t>
      </w:r>
      <w:r>
        <w:rPr>
          <w:rFonts w:hint="eastAsia" w:ascii="宋体" w:hAnsi="宋体" w:eastAsia="宋体" w:cs="宋体"/>
          <w:b w:val="0"/>
          <w:i w:val="0"/>
          <w:caps w:val="0"/>
          <w:color w:val="464445"/>
          <w:spacing w:val="0"/>
          <w:sz w:val="21"/>
          <w:szCs w:val="21"/>
          <w:shd w:val="clear" w:fill="FFFFFF"/>
        </w:rPr>
        <w:t>无民事行为能力或者限制民事行为能力的；</w:t>
      </w:r>
      <w:r>
        <w:rPr>
          <w:rFonts w:hint="eastAsia" w:ascii="宋体" w:hAnsi="宋体" w:eastAsia="宋体" w:cs="宋体"/>
          <w:b w:val="0"/>
          <w:i w:val="0"/>
          <w:caps w:val="0"/>
          <w:color w:val="464445"/>
          <w:spacing w:val="0"/>
          <w:sz w:val="21"/>
          <w:szCs w:val="21"/>
          <w:shd w:val="clear" w:fill="FFFFFF"/>
          <w:lang w:eastAsia="zh-CN"/>
        </w:rPr>
        <w:t>（</w:t>
      </w:r>
      <w:r>
        <w:rPr>
          <w:rFonts w:hint="eastAsia" w:ascii="宋体" w:hAnsi="宋体" w:eastAsia="宋体" w:cs="宋体"/>
          <w:b w:val="0"/>
          <w:i w:val="0"/>
          <w:caps w:val="0"/>
          <w:color w:val="464445"/>
          <w:spacing w:val="0"/>
          <w:sz w:val="21"/>
          <w:szCs w:val="21"/>
          <w:shd w:val="clear" w:fill="FFFFFF"/>
          <w:lang w:val="en-US" w:eastAsia="zh-CN"/>
        </w:rPr>
        <w:t>无相关数据库</w:t>
      </w:r>
      <w:r>
        <w:rPr>
          <w:rFonts w:hint="eastAsia" w:ascii="宋体" w:hAnsi="宋体" w:eastAsia="宋体" w:cs="宋体"/>
          <w:b w:val="0"/>
          <w:i w:val="0"/>
          <w:caps w:val="0"/>
          <w:color w:val="464445"/>
          <w:spacing w:val="0"/>
          <w:sz w:val="21"/>
          <w:szCs w:val="21"/>
          <w:shd w:val="clear" w:fill="FFFFFF"/>
          <w:lang w:eastAsia="zh-CN"/>
        </w:rPr>
        <w:t>）</w:t>
      </w:r>
      <w:r>
        <w:rPr>
          <w:rFonts w:hint="eastAsia" w:ascii="宋体" w:hAnsi="宋体" w:eastAsia="宋体" w:cs="宋体"/>
          <w:b w:val="0"/>
          <w:i w:val="0"/>
          <w:caps w:val="0"/>
          <w:color w:val="464445"/>
          <w:spacing w:val="0"/>
          <w:sz w:val="21"/>
          <w:szCs w:val="21"/>
          <w:shd w:val="clear" w:fill="FFFFFF"/>
        </w:rPr>
        <w:br w:type="textWrapping"/>
      </w:r>
      <w:r>
        <w:rPr>
          <w:rFonts w:hint="eastAsia" w:ascii="宋体" w:hAnsi="宋体" w:eastAsia="宋体" w:cs="宋体"/>
          <w:b w:val="0"/>
          <w:i w:val="0"/>
          <w:caps w:val="0"/>
          <w:color w:val="464445"/>
          <w:spacing w:val="0"/>
          <w:sz w:val="21"/>
          <w:szCs w:val="21"/>
          <w:shd w:val="clear" w:fill="FFFFFF"/>
        </w:rPr>
        <w:t>（二）正在被执行刑罚或者正在被执行刑事强制措施的；</w:t>
      </w:r>
      <w:r>
        <w:rPr>
          <w:rFonts w:hint="eastAsia" w:ascii="宋体" w:hAnsi="宋体" w:eastAsia="宋体" w:cs="宋体"/>
          <w:b w:val="0"/>
          <w:i w:val="0"/>
          <w:caps w:val="0"/>
          <w:color w:val="464445"/>
          <w:spacing w:val="0"/>
          <w:sz w:val="21"/>
          <w:szCs w:val="21"/>
          <w:shd w:val="clear" w:fill="FFFFFF"/>
        </w:rPr>
        <w:br w:type="textWrapping"/>
      </w:r>
      <w:r>
        <w:rPr>
          <w:rFonts w:hint="eastAsia" w:ascii="宋体" w:hAnsi="宋体" w:eastAsia="宋体" w:cs="宋体"/>
          <w:b w:val="0"/>
          <w:i w:val="0"/>
          <w:caps w:val="0"/>
          <w:color w:val="464445"/>
          <w:spacing w:val="0"/>
          <w:sz w:val="21"/>
          <w:szCs w:val="21"/>
          <w:shd w:val="clear" w:fill="FFFFFF"/>
        </w:rPr>
        <w:t>（三）正在被公安机关或者国家安全机关通缉的；</w:t>
      </w:r>
      <w:r>
        <w:rPr>
          <w:rFonts w:hint="eastAsia" w:ascii="宋体" w:hAnsi="宋体" w:eastAsia="宋体" w:cs="宋体"/>
          <w:b w:val="0"/>
          <w:i w:val="0"/>
          <w:caps w:val="0"/>
          <w:color w:val="464445"/>
          <w:spacing w:val="0"/>
          <w:sz w:val="21"/>
          <w:szCs w:val="21"/>
          <w:shd w:val="clear" w:fill="FFFFFF"/>
        </w:rPr>
        <w:br w:type="textWrapping"/>
      </w:r>
      <w:r>
        <w:rPr>
          <w:rFonts w:hint="eastAsia" w:ascii="宋体" w:hAnsi="宋体" w:eastAsia="宋体" w:cs="宋体"/>
          <w:b w:val="0"/>
          <w:i w:val="0"/>
          <w:caps w:val="0"/>
          <w:color w:val="464445"/>
          <w:spacing w:val="0"/>
          <w:sz w:val="21"/>
          <w:szCs w:val="21"/>
          <w:shd w:val="clear" w:fill="FFFFFF"/>
        </w:rPr>
        <w:t>（四）因犯有贪污贿赂罪、侵犯财产罪或者破坏社会主义市场经济秩序罪，被判处刑罚，执行期满未逾五年的；因犯有其他罪，被判处刑罚，执行期满未逾三年的；或者因犯罪被判处剥夺政治权利，执行期满未逾五年的；</w:t>
      </w:r>
      <w:r>
        <w:rPr>
          <w:rFonts w:hint="eastAsia" w:ascii="宋体" w:hAnsi="宋体" w:eastAsia="宋体" w:cs="宋体"/>
          <w:b w:val="0"/>
          <w:i w:val="0"/>
          <w:caps w:val="0"/>
          <w:color w:val="464445"/>
          <w:spacing w:val="0"/>
          <w:sz w:val="21"/>
          <w:szCs w:val="21"/>
          <w:shd w:val="clear" w:fill="FFFFFF"/>
        </w:rPr>
        <w:br w:type="textWrapping"/>
      </w:r>
      <w:r>
        <w:rPr>
          <w:rFonts w:hint="eastAsia" w:ascii="宋体" w:hAnsi="宋体" w:eastAsia="宋体" w:cs="宋体"/>
          <w:b w:val="0"/>
          <w:i w:val="0"/>
          <w:caps w:val="0"/>
          <w:color w:val="464445"/>
          <w:spacing w:val="0"/>
          <w:sz w:val="21"/>
          <w:szCs w:val="21"/>
          <w:shd w:val="clear" w:fill="FFFFFF"/>
        </w:rPr>
        <w:t>（五）担任因经营不善破产清算的企业的法定代表人或者董事、经理，并对该企业的破产负有个人责任，自该企业破产清算完结之日起未逾三年的；</w:t>
      </w:r>
      <w:r>
        <w:rPr>
          <w:rFonts w:hint="eastAsia" w:ascii="宋体" w:hAnsi="宋体" w:eastAsia="宋体" w:cs="宋体"/>
          <w:b w:val="0"/>
          <w:i w:val="0"/>
          <w:caps w:val="0"/>
          <w:color w:val="464445"/>
          <w:spacing w:val="0"/>
          <w:sz w:val="21"/>
          <w:szCs w:val="21"/>
          <w:shd w:val="clear" w:fill="FFFFFF"/>
        </w:rPr>
        <w:br w:type="textWrapping"/>
      </w:r>
      <w:r>
        <w:rPr>
          <w:rFonts w:hint="eastAsia" w:ascii="宋体" w:hAnsi="宋体" w:eastAsia="宋体" w:cs="宋体"/>
          <w:b w:val="0"/>
          <w:i w:val="0"/>
          <w:caps w:val="0"/>
          <w:color w:val="464445"/>
          <w:spacing w:val="0"/>
          <w:sz w:val="21"/>
          <w:szCs w:val="21"/>
          <w:shd w:val="clear" w:fill="FFFFFF"/>
        </w:rPr>
        <w:t>（六）担任因违法被吊销营业执照的企业的法定代表人，并对该企业违法行为负有个人责任，自该企业被吊销营业执照之日起未逾三年的；</w:t>
      </w:r>
      <w:r>
        <w:rPr>
          <w:rFonts w:hint="eastAsia" w:ascii="宋体" w:hAnsi="宋体" w:eastAsia="宋体" w:cs="宋体"/>
          <w:b w:val="0"/>
          <w:i w:val="0"/>
          <w:caps w:val="0"/>
          <w:color w:val="464445"/>
          <w:spacing w:val="0"/>
          <w:sz w:val="21"/>
          <w:szCs w:val="21"/>
          <w:shd w:val="clear" w:fill="FFFFFF"/>
        </w:rPr>
        <w:br w:type="textWrapping"/>
      </w:r>
      <w:r>
        <w:rPr>
          <w:rFonts w:hint="eastAsia" w:ascii="宋体" w:hAnsi="宋体" w:eastAsia="宋体" w:cs="宋体"/>
          <w:b w:val="0"/>
          <w:i w:val="0"/>
          <w:caps w:val="0"/>
          <w:color w:val="464445"/>
          <w:spacing w:val="0"/>
          <w:sz w:val="21"/>
          <w:szCs w:val="21"/>
          <w:shd w:val="clear" w:fill="FFFFFF"/>
        </w:rPr>
        <w:t>（七）个人负债数额较大，到期未清偿的；</w:t>
      </w:r>
      <w:r>
        <w:rPr>
          <w:rFonts w:hint="eastAsia" w:ascii="宋体" w:hAnsi="宋体" w:eastAsia="宋体" w:cs="宋体"/>
          <w:b w:val="0"/>
          <w:i w:val="0"/>
          <w:caps w:val="0"/>
          <w:color w:val="464445"/>
          <w:spacing w:val="0"/>
          <w:sz w:val="21"/>
          <w:szCs w:val="21"/>
          <w:shd w:val="clear" w:fill="FFFFFF"/>
        </w:rPr>
        <w:br w:type="textWrapping"/>
      </w:r>
      <w:r>
        <w:rPr>
          <w:rFonts w:hint="eastAsia" w:ascii="宋体" w:hAnsi="宋体" w:eastAsia="宋体" w:cs="宋体"/>
          <w:b w:val="0"/>
          <w:i w:val="0"/>
          <w:caps w:val="0"/>
          <w:color w:val="464445"/>
          <w:spacing w:val="0"/>
          <w:sz w:val="21"/>
          <w:szCs w:val="21"/>
          <w:shd w:val="clear" w:fill="FFFFFF"/>
        </w:rPr>
        <w:t>（八）有法律和国务院规定不得担任法定代表人的其他情形的。</w:t>
      </w:r>
    </w:p>
    <w:p>
      <w:pPr>
        <w:pStyle w:val="3"/>
        <w:numPr>
          <w:ilvl w:val="0"/>
          <w:numId w:val="0"/>
        </w:numPr>
        <w:ind w:left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根据上述情形对应以下5个数据库：</w:t>
      </w:r>
    </w:p>
    <w:p>
      <w:pPr>
        <w:pStyle w:val="3"/>
        <w:numPr>
          <w:ilvl w:val="0"/>
          <w:numId w:val="5"/>
        </w:numPr>
        <w:ind w:left="0" w:leftChars="0" w:firstLine="420" w:firstLineChars="20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吊销企业数据库</w:t>
      </w:r>
    </w:p>
    <w:p>
      <w:pPr>
        <w:pStyle w:val="3"/>
        <w:numPr>
          <w:ilvl w:val="0"/>
          <w:numId w:val="5"/>
        </w:numPr>
        <w:ind w:left="0" w:leftChars="0" w:firstLine="420" w:firstLineChars="20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失信被执行人数据库</w:t>
      </w:r>
    </w:p>
    <w:p>
      <w:pPr>
        <w:pStyle w:val="3"/>
        <w:numPr>
          <w:ilvl w:val="0"/>
          <w:numId w:val="5"/>
        </w:numPr>
        <w:ind w:left="0" w:leftChars="0" w:firstLine="420" w:firstLineChars="20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严重违法失信企业数据库</w:t>
      </w:r>
    </w:p>
    <w:p>
      <w:pPr>
        <w:pStyle w:val="3"/>
        <w:numPr>
          <w:ilvl w:val="0"/>
          <w:numId w:val="5"/>
        </w:numPr>
        <w:ind w:left="0" w:leftChars="0" w:firstLine="420" w:firstLineChars="20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失信联合惩戒事项（自然人）数据库</w:t>
      </w:r>
    </w:p>
    <w:p>
      <w:pPr>
        <w:pStyle w:val="3"/>
        <w:numPr>
          <w:ilvl w:val="0"/>
          <w:numId w:val="5"/>
        </w:numPr>
        <w:ind w:left="0" w:leftChars="0" w:firstLine="420" w:firstLineChars="20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司法判决信息数据库</w:t>
      </w:r>
    </w:p>
    <w:p>
      <w:pPr>
        <w:numPr>
          <w:ilvl w:val="0"/>
          <w:numId w:val="3"/>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color w:val="FF0000"/>
          <w:sz w:val="21"/>
          <w:szCs w:val="21"/>
          <w:lang w:val="en-US" w:eastAsia="zh-CN"/>
        </w:rPr>
        <w:t xml:space="preserve">企业经营期限： </w:t>
      </w:r>
      <w:r>
        <w:rPr>
          <w:rFonts w:hint="eastAsia" w:ascii="宋体" w:hAnsi="宋体" w:eastAsia="宋体" w:cs="宋体"/>
          <w:sz w:val="21"/>
          <w:szCs w:val="21"/>
          <w:lang w:val="en-US" w:eastAsia="zh-CN"/>
        </w:rPr>
        <w:t>你企业的经营期限已于</w:t>
      </w:r>
      <w:r>
        <w:rPr>
          <w:rFonts w:hint="eastAsia" w:ascii="宋体" w:hAnsi="宋体" w:eastAsia="宋体" w:cs="宋体"/>
          <w:color w:val="0D00C4"/>
          <w:sz w:val="21"/>
          <w:szCs w:val="21"/>
          <w:lang w:val="en-US" w:eastAsia="zh-CN"/>
        </w:rPr>
        <w:t>2016年6月25日</w:t>
      </w:r>
      <w:r>
        <w:rPr>
          <w:rFonts w:hint="eastAsia" w:ascii="宋体" w:hAnsi="宋体" w:eastAsia="宋体" w:cs="宋体"/>
          <w:sz w:val="21"/>
          <w:szCs w:val="21"/>
          <w:lang w:val="en-US" w:eastAsia="zh-CN"/>
        </w:rPr>
        <w:t>（将于</w:t>
      </w:r>
      <w:r>
        <w:rPr>
          <w:rFonts w:hint="eastAsia" w:ascii="宋体" w:hAnsi="宋体" w:eastAsia="宋体" w:cs="宋体"/>
          <w:color w:val="0D00C4"/>
          <w:sz w:val="21"/>
          <w:szCs w:val="21"/>
          <w:lang w:val="en-US" w:eastAsia="zh-CN"/>
        </w:rPr>
        <w:t>2016年8月25日</w:t>
      </w:r>
      <w:r>
        <w:rPr>
          <w:rFonts w:hint="eastAsia" w:ascii="宋体" w:hAnsi="宋体" w:eastAsia="宋体" w:cs="宋体"/>
          <w:sz w:val="21"/>
          <w:szCs w:val="21"/>
          <w:lang w:val="en-US" w:eastAsia="zh-CN"/>
        </w:rPr>
        <w:t>）到期，请尽快办理经营期限延期变更手续。</w:t>
      </w:r>
    </w:p>
    <w:p>
      <w:pPr>
        <w:pStyle w:val="3"/>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color w:val="auto"/>
          <w:sz w:val="21"/>
          <w:szCs w:val="21"/>
          <w:lang w:val="en-US" w:eastAsia="zh-CN"/>
        </w:rPr>
        <w:t xml:space="preserve"> （系统预警标准：截止当前企业经营期限已到期时，提示已到期；截止当前企业经营期限不足30天时，提示将于什么时候到期） </w:t>
      </w:r>
    </w:p>
    <w:p>
      <w:pPr>
        <w:numPr>
          <w:ilvl w:val="0"/>
          <w:numId w:val="3"/>
        </w:numPr>
        <w:ind w:left="425" w:leftChars="0" w:hanging="425" w:firstLineChars="0"/>
        <w:rPr>
          <w:rFonts w:hint="eastAsia" w:ascii="宋体" w:hAnsi="宋体" w:eastAsia="宋体" w:cs="宋体"/>
          <w:sz w:val="21"/>
          <w:szCs w:val="21"/>
          <w:vertAlign w:val="baseline"/>
          <w:lang w:val="en-US" w:eastAsia="zh-CN"/>
        </w:rPr>
      </w:pPr>
      <w:r>
        <w:rPr>
          <w:rFonts w:hint="eastAsia" w:ascii="宋体" w:hAnsi="宋体" w:eastAsia="宋体" w:cs="宋体"/>
          <w:b w:val="0"/>
          <w:bCs w:val="0"/>
          <w:color w:val="FF0000"/>
          <w:sz w:val="21"/>
          <w:szCs w:val="21"/>
          <w:lang w:val="en-US" w:eastAsia="zh-CN"/>
        </w:rPr>
        <w:t>行政许可期限：</w:t>
      </w:r>
      <w:r>
        <w:rPr>
          <w:rFonts w:hint="eastAsia" w:ascii="宋体" w:hAnsi="宋体" w:eastAsia="宋体" w:cs="宋体"/>
          <w:b w:val="0"/>
          <w:bCs w:val="0"/>
          <w:color w:val="auto"/>
          <w:sz w:val="21"/>
          <w:szCs w:val="21"/>
          <w:lang w:val="en-US" w:eastAsia="zh-CN"/>
        </w:rPr>
        <w:t>你企业有</w:t>
      </w:r>
      <w:r>
        <w:rPr>
          <w:rFonts w:hint="eastAsia" w:ascii="宋体" w:hAnsi="宋体" w:eastAsia="宋体" w:cs="宋体"/>
          <w:b/>
          <w:bCs/>
          <w:color w:val="0D00C4"/>
          <w:sz w:val="21"/>
          <w:szCs w:val="21"/>
          <w:lang w:val="en-US" w:eastAsia="zh-CN"/>
        </w:rPr>
        <w:t>1个</w:t>
      </w:r>
      <w:r>
        <w:rPr>
          <w:rFonts w:hint="eastAsia" w:ascii="宋体" w:hAnsi="宋体" w:eastAsia="宋体" w:cs="宋体"/>
          <w:b w:val="0"/>
          <w:bCs w:val="0"/>
          <w:color w:val="auto"/>
          <w:sz w:val="21"/>
          <w:szCs w:val="21"/>
          <w:lang w:val="en-US" w:eastAsia="zh-CN"/>
        </w:rPr>
        <w:t>许可证已到期，有</w:t>
      </w:r>
      <w:r>
        <w:rPr>
          <w:rFonts w:hint="eastAsia" w:ascii="宋体" w:hAnsi="宋体" w:eastAsia="宋体" w:cs="宋体"/>
          <w:b/>
          <w:bCs/>
          <w:color w:val="0D00C4"/>
          <w:sz w:val="21"/>
          <w:szCs w:val="21"/>
          <w:lang w:val="en-US" w:eastAsia="zh-CN"/>
        </w:rPr>
        <w:t>2个</w:t>
      </w:r>
      <w:r>
        <w:rPr>
          <w:rFonts w:hint="eastAsia" w:ascii="宋体" w:hAnsi="宋体" w:eastAsia="宋体" w:cs="宋体"/>
          <w:b w:val="0"/>
          <w:bCs w:val="0"/>
          <w:color w:val="auto"/>
          <w:sz w:val="21"/>
          <w:szCs w:val="21"/>
          <w:lang w:val="en-US" w:eastAsia="zh-CN"/>
        </w:rPr>
        <w:t>许可证即将到期，请</w:t>
      </w:r>
      <w:r>
        <w:rPr>
          <w:rFonts w:hint="eastAsia" w:ascii="宋体" w:hAnsi="宋体" w:eastAsia="宋体" w:cs="宋体"/>
          <w:sz w:val="21"/>
          <w:szCs w:val="21"/>
          <w:lang w:val="en-US" w:eastAsia="zh-CN"/>
        </w:rPr>
        <w:t>尽快办理延期手续。</w:t>
      </w:r>
      <w:r>
        <w:rPr>
          <w:rFonts w:hint="eastAsia" w:ascii="宋体" w:hAnsi="宋体" w:eastAsia="宋体" w:cs="宋体"/>
          <w:color w:val="0D00C4"/>
          <w:sz w:val="21"/>
          <w:szCs w:val="21"/>
          <w:lang w:val="en-US" w:eastAsia="zh-CN"/>
        </w:rPr>
        <w:t xml:space="preserve">》 </w:t>
      </w:r>
      <w:r>
        <w:rPr>
          <w:rFonts w:hint="eastAsia" w:ascii="宋体" w:hAnsi="宋体" w:eastAsia="宋体" w:cs="宋体"/>
          <w:color w:val="auto"/>
          <w:sz w:val="21"/>
          <w:szCs w:val="21"/>
          <w:lang w:val="en-US" w:eastAsia="zh-CN"/>
        </w:rPr>
        <w:t xml:space="preserve">（点击》显示如下）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已到期许可证：</w:t>
            </w:r>
            <w:r>
              <w:rPr>
                <w:rFonts w:hint="eastAsia" w:ascii="宋体" w:hAnsi="宋体" w:eastAsia="宋体" w:cs="宋体"/>
                <w:color w:val="0070C0"/>
                <w:sz w:val="21"/>
                <w:szCs w:val="21"/>
                <w:lang w:val="en-US" w:eastAsia="zh-CN"/>
              </w:rPr>
              <w:t>食品流通许可证</w:t>
            </w:r>
            <w:r>
              <w:rPr>
                <w:rFonts w:hint="eastAsia" w:ascii="宋体" w:hAnsi="宋体" w:eastAsia="宋体" w:cs="宋体"/>
                <w:sz w:val="21"/>
                <w:szCs w:val="21"/>
                <w:lang w:val="en-US" w:eastAsia="zh-CN"/>
              </w:rPr>
              <w:t>（2016年7月23日）（链接至信息源）</w:t>
            </w:r>
          </w:p>
          <w:p>
            <w:pPr>
              <w:widowControl w:val="0"/>
              <w:numPr>
                <w:ilvl w:val="0"/>
                <w:numId w:val="0"/>
              </w:numPr>
              <w:ind w:leftChars="0"/>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即将到期许可证：</w:t>
            </w:r>
            <w:r>
              <w:rPr>
                <w:rFonts w:hint="eastAsia" w:ascii="宋体" w:hAnsi="宋体" w:eastAsia="宋体" w:cs="宋体"/>
                <w:color w:val="0070C0"/>
                <w:sz w:val="21"/>
                <w:szCs w:val="21"/>
                <w:lang w:val="en-US" w:eastAsia="zh-CN"/>
              </w:rPr>
              <w:t>餐饮卫生许可证</w:t>
            </w:r>
            <w:r>
              <w:rPr>
                <w:rFonts w:hint="eastAsia" w:ascii="宋体" w:hAnsi="宋体" w:eastAsia="宋体" w:cs="宋体"/>
                <w:sz w:val="21"/>
                <w:szCs w:val="21"/>
                <w:lang w:val="en-US" w:eastAsia="zh-CN"/>
              </w:rPr>
              <w:t>（2016年5月13日）、保险经营许可证（2016年7月31日）</w:t>
            </w:r>
          </w:p>
        </w:tc>
      </w:tr>
    </w:tbl>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color w:val="auto"/>
          <w:sz w:val="21"/>
          <w:szCs w:val="21"/>
          <w:lang w:val="en-US" w:eastAsia="zh-CN"/>
        </w:rPr>
        <w:t>（系统预警标准：数据比对来源于其它部门交换的行政许可信息和企业自行公示的行政许可信息。截止当前行政许可期限已到期时，提示已到期；截止当前行政许可期限不足30天时，提示即将到期。）</w:t>
      </w:r>
    </w:p>
    <w:p>
      <w:pPr>
        <w:numPr>
          <w:ilvl w:val="0"/>
          <w:numId w:val="3"/>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color w:val="FF0000"/>
          <w:sz w:val="21"/>
          <w:szCs w:val="21"/>
          <w:highlight w:val="yellow"/>
          <w:lang w:val="en-US" w:eastAsia="zh-CN"/>
        </w:rPr>
        <w:t>企业信息公示</w:t>
      </w:r>
      <w:r>
        <w:rPr>
          <w:rFonts w:hint="eastAsia" w:ascii="宋体" w:hAnsi="宋体" w:eastAsia="宋体" w:cs="宋体"/>
          <w:sz w:val="21"/>
          <w:szCs w:val="21"/>
          <w:highlight w:val="yellow"/>
          <w:lang w:val="en-US" w:eastAsia="zh-CN"/>
        </w:rPr>
        <w:t>：</w:t>
      </w:r>
      <w:r>
        <w:rPr>
          <w:rFonts w:hint="eastAsia" w:ascii="宋体" w:hAnsi="宋体" w:eastAsia="宋体" w:cs="宋体"/>
          <w:sz w:val="21"/>
          <w:szCs w:val="21"/>
          <w:lang w:val="en-US" w:eastAsia="zh-CN"/>
        </w:rPr>
        <w:t>系统比对发现你企业</w:t>
      </w:r>
      <w:r>
        <w:rPr>
          <w:rFonts w:hint="eastAsia" w:ascii="宋体" w:hAnsi="宋体" w:eastAsia="宋体" w:cs="宋体"/>
          <w:color w:val="auto"/>
          <w:sz w:val="21"/>
          <w:szCs w:val="21"/>
          <w:lang w:val="en-US" w:eastAsia="zh-CN"/>
        </w:rPr>
        <w:t>可能</w:t>
      </w:r>
      <w:r>
        <w:rPr>
          <w:rFonts w:hint="eastAsia" w:ascii="宋体" w:hAnsi="宋体" w:eastAsia="宋体" w:cs="宋体"/>
          <w:sz w:val="21"/>
          <w:szCs w:val="21"/>
          <w:lang w:val="en-US" w:eastAsia="zh-CN"/>
        </w:rPr>
        <w:t>存在年度报告、即时信息未依法公示的情况，请核对并依法公示相应信息。</w:t>
      </w:r>
      <w:r>
        <w:rPr>
          <w:rFonts w:hint="eastAsia" w:ascii="宋体" w:hAnsi="宋体" w:eastAsia="宋体" w:cs="宋体"/>
          <w:color w:val="0D00C4"/>
          <w:sz w:val="21"/>
          <w:szCs w:val="21"/>
          <w:lang w:val="en-US" w:eastAsia="zh-CN"/>
        </w:rPr>
        <w:t xml:space="preserve">》 </w:t>
      </w:r>
      <w:r>
        <w:rPr>
          <w:rFonts w:hint="eastAsia" w:ascii="宋体" w:hAnsi="宋体" w:eastAsia="宋体" w:cs="宋体"/>
          <w:color w:val="auto"/>
          <w:sz w:val="21"/>
          <w:szCs w:val="21"/>
          <w:lang w:val="en-US" w:eastAsia="zh-CN"/>
        </w:rPr>
        <w:t>（点击》显示如下）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ascii="宋体" w:hAnsi="宋体" w:eastAsia="宋体" w:cs="宋体"/>
                <w:b/>
                <w:bCs/>
                <w:sz w:val="21"/>
                <w:szCs w:val="21"/>
                <w:highlight w:val="yellow"/>
                <w:vertAlign w:val="baseline"/>
                <w:lang w:val="en-US" w:eastAsia="zh-CN"/>
              </w:rPr>
            </w:pPr>
            <w:r>
              <w:rPr>
                <w:rFonts w:hint="eastAsia" w:ascii="宋体" w:hAnsi="宋体" w:eastAsia="宋体" w:cs="宋体"/>
                <w:b/>
                <w:bCs/>
                <w:sz w:val="21"/>
                <w:szCs w:val="21"/>
                <w:highlight w:val="yellow"/>
                <w:vertAlign w:val="baseline"/>
                <w:lang w:val="en-US" w:eastAsia="zh-CN"/>
              </w:rPr>
              <w:t>股东及出资信息：</w:t>
            </w:r>
          </w:p>
          <w:p>
            <w:pPr>
              <w:widowControl w:val="0"/>
              <w:numPr>
                <w:ilvl w:val="0"/>
                <w:numId w:val="0"/>
              </w:numPr>
              <w:ind w:leftChars="200"/>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你公司即时信息中的应缴出资总额</w:t>
            </w:r>
            <w:r>
              <w:rPr>
                <w:rFonts w:hint="eastAsia" w:ascii="宋体" w:hAnsi="宋体" w:eastAsia="宋体" w:cs="宋体"/>
                <w:color w:val="0D00C4"/>
                <w:sz w:val="21"/>
                <w:szCs w:val="21"/>
                <w:vertAlign w:val="baseline"/>
                <w:lang w:val="en-US" w:eastAsia="zh-CN"/>
              </w:rPr>
              <w:t>2000万元</w:t>
            </w:r>
            <w:r>
              <w:rPr>
                <w:rFonts w:hint="eastAsia" w:ascii="宋体" w:hAnsi="宋体" w:eastAsia="宋体" w:cs="宋体"/>
                <w:sz w:val="21"/>
                <w:szCs w:val="21"/>
                <w:vertAlign w:val="baseline"/>
                <w:lang w:val="en-US" w:eastAsia="zh-CN"/>
              </w:rPr>
              <w:t>与注册资本</w:t>
            </w:r>
            <w:r>
              <w:rPr>
                <w:rFonts w:hint="eastAsia" w:ascii="宋体" w:hAnsi="宋体" w:eastAsia="宋体" w:cs="宋体"/>
                <w:color w:val="0D00C4"/>
                <w:sz w:val="21"/>
                <w:szCs w:val="21"/>
                <w:vertAlign w:val="baseline"/>
                <w:lang w:val="en-US" w:eastAsia="zh-CN"/>
              </w:rPr>
              <w:t>2500万元</w:t>
            </w:r>
            <w:r>
              <w:rPr>
                <w:rFonts w:hint="eastAsia" w:ascii="宋体" w:hAnsi="宋体" w:eastAsia="宋体" w:cs="宋体"/>
                <w:sz w:val="21"/>
                <w:szCs w:val="21"/>
                <w:vertAlign w:val="baseline"/>
                <w:lang w:val="en-US" w:eastAsia="zh-CN"/>
              </w:rPr>
              <w:t>不一致，请核对并依法公示应缴出资信息。</w:t>
            </w:r>
          </w:p>
          <w:p>
            <w:pPr>
              <w:widowControl w:val="0"/>
              <w:numPr>
                <w:ilvl w:val="0"/>
                <w:numId w:val="0"/>
              </w:numPr>
              <w:ind w:leftChars="0"/>
              <w:jc w:val="both"/>
              <w:rPr>
                <w:rFonts w:hint="eastAsia" w:ascii="宋体" w:hAnsi="宋体" w:eastAsia="宋体" w:cs="宋体"/>
                <w:sz w:val="21"/>
                <w:szCs w:val="21"/>
                <w:vertAlign w:val="baseline"/>
                <w:lang w:val="en-US" w:eastAsia="zh-CN"/>
              </w:rPr>
            </w:pPr>
            <w:r>
              <w:rPr>
                <w:rFonts w:hint="eastAsia" w:ascii="宋体" w:hAnsi="宋体" w:eastAsia="宋体" w:cs="宋体"/>
                <w:color w:val="auto"/>
                <w:sz w:val="21"/>
                <w:szCs w:val="21"/>
                <w:lang w:val="en-US" w:eastAsia="zh-CN"/>
              </w:rPr>
              <w:t xml:space="preserve">   （系统预警标准：仅</w:t>
            </w:r>
            <w:r>
              <w:rPr>
                <w:rFonts w:hint="eastAsia" w:ascii="宋体" w:hAnsi="宋体" w:eastAsia="宋体" w:cs="宋体"/>
                <w:sz w:val="21"/>
                <w:szCs w:val="21"/>
                <w:vertAlign w:val="baseline"/>
                <w:lang w:val="en-US" w:eastAsia="zh-CN"/>
              </w:rPr>
              <w:t>针对有限责任公司类。即时信息的应缴出资总额必须与注册资本额一致，否则提示此信息</w:t>
            </w:r>
            <w:r>
              <w:rPr>
                <w:rFonts w:hint="eastAsia" w:ascii="宋体" w:hAnsi="宋体" w:eastAsia="宋体" w:cs="宋体"/>
                <w:color w:val="auto"/>
                <w:sz w:val="21"/>
                <w:szCs w:val="21"/>
                <w:lang w:val="en-US" w:eastAsia="zh-CN"/>
              </w:rPr>
              <w:t>）</w:t>
            </w:r>
          </w:p>
          <w:p>
            <w:pPr>
              <w:widowControl w:val="0"/>
              <w:numPr>
                <w:ilvl w:val="0"/>
                <w:numId w:val="0"/>
              </w:numPr>
              <w:ind w:leftChars="200"/>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你公司即时信息中的股东（发起人）</w:t>
            </w:r>
            <w:r>
              <w:rPr>
                <w:rFonts w:hint="eastAsia" w:ascii="宋体" w:hAnsi="宋体" w:eastAsia="宋体" w:cs="宋体"/>
                <w:color w:val="0D00C4"/>
                <w:sz w:val="21"/>
                <w:szCs w:val="21"/>
                <w:vertAlign w:val="baseline"/>
                <w:lang w:val="en-US" w:eastAsia="zh-CN"/>
              </w:rPr>
              <w:t>杭州美丽食品有限公司</w:t>
            </w:r>
            <w:r>
              <w:rPr>
                <w:rFonts w:hint="eastAsia" w:ascii="宋体" w:hAnsi="宋体" w:eastAsia="宋体" w:cs="宋体"/>
                <w:color w:val="auto"/>
                <w:sz w:val="21"/>
                <w:szCs w:val="21"/>
                <w:vertAlign w:val="baseline"/>
                <w:lang w:val="en-US" w:eastAsia="zh-CN"/>
              </w:rPr>
              <w:t>、</w:t>
            </w:r>
            <w:r>
              <w:rPr>
                <w:rFonts w:hint="eastAsia" w:ascii="宋体" w:hAnsi="宋体" w:eastAsia="宋体" w:cs="宋体"/>
                <w:color w:val="0D00C4"/>
                <w:sz w:val="21"/>
                <w:szCs w:val="21"/>
                <w:vertAlign w:val="baseline"/>
                <w:lang w:val="en-US" w:eastAsia="zh-CN"/>
              </w:rPr>
              <w:t>李大海</w:t>
            </w:r>
            <w:r>
              <w:rPr>
                <w:rFonts w:hint="eastAsia" w:ascii="宋体" w:hAnsi="宋体" w:eastAsia="宋体" w:cs="宋体"/>
                <w:color w:val="auto"/>
                <w:sz w:val="21"/>
                <w:szCs w:val="21"/>
                <w:vertAlign w:val="baseline"/>
                <w:lang w:val="en-US" w:eastAsia="zh-CN"/>
              </w:rPr>
              <w:t>共</w:t>
            </w:r>
            <w:r>
              <w:rPr>
                <w:rFonts w:hint="eastAsia" w:ascii="宋体" w:hAnsi="宋体" w:eastAsia="宋体" w:cs="宋体"/>
                <w:color w:val="0D00C4"/>
                <w:sz w:val="21"/>
                <w:szCs w:val="21"/>
                <w:vertAlign w:val="baseline"/>
                <w:lang w:val="en-US" w:eastAsia="zh-CN"/>
              </w:rPr>
              <w:t>387万元</w:t>
            </w:r>
            <w:r>
              <w:rPr>
                <w:rFonts w:hint="eastAsia" w:ascii="宋体" w:hAnsi="宋体" w:eastAsia="宋体" w:cs="宋体"/>
                <w:sz w:val="21"/>
                <w:szCs w:val="21"/>
                <w:vertAlign w:val="baseline"/>
                <w:lang w:val="en-US" w:eastAsia="zh-CN"/>
              </w:rPr>
              <w:t>应缴出资期限已到期，若已实缴出资的请依法公示实缴出资信息。</w:t>
            </w:r>
          </w:p>
          <w:p>
            <w:pPr>
              <w:widowControl w:val="0"/>
              <w:numPr>
                <w:ilvl w:val="0"/>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color w:val="auto"/>
                <w:sz w:val="21"/>
                <w:szCs w:val="21"/>
                <w:lang w:val="en-US" w:eastAsia="zh-CN"/>
              </w:rPr>
              <w:t xml:space="preserve"> （系统预警标准：仅</w:t>
            </w:r>
            <w:r>
              <w:rPr>
                <w:rFonts w:hint="eastAsia" w:ascii="宋体" w:hAnsi="宋体" w:eastAsia="宋体" w:cs="宋体"/>
                <w:sz w:val="21"/>
                <w:szCs w:val="21"/>
                <w:vertAlign w:val="baseline"/>
                <w:lang w:val="en-US" w:eastAsia="zh-CN"/>
              </w:rPr>
              <w:t>针对有限责任公司和股份有限公司类。有限责任公司为股东，股份有限公司为发起人。截止当前即时信息中的应缴出资期限已到，但未有对应的实缴出资信息时提示此信息</w:t>
            </w:r>
            <w:r>
              <w:rPr>
                <w:rFonts w:hint="eastAsia" w:ascii="宋体" w:hAnsi="宋体" w:eastAsia="宋体" w:cs="宋体"/>
                <w:color w:val="auto"/>
                <w:sz w:val="21"/>
                <w:szCs w:val="21"/>
                <w:lang w:val="en-US" w:eastAsia="zh-CN"/>
              </w:rPr>
              <w:t>）</w:t>
            </w:r>
          </w:p>
          <w:p>
            <w:pPr>
              <w:widowControl w:val="0"/>
              <w:numPr>
                <w:ilvl w:val="0"/>
                <w:numId w:val="0"/>
              </w:numPr>
              <w:ind w:leftChars="200"/>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你公司2015年度报告中的实缴出资信息与你公司公示的即时信息不一致，请核对并依法公示出资信息。</w:t>
            </w:r>
          </w:p>
          <w:p>
            <w:pPr>
              <w:widowControl w:val="0"/>
              <w:numPr>
                <w:ilvl w:val="0"/>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color w:val="auto"/>
                <w:sz w:val="21"/>
                <w:szCs w:val="21"/>
                <w:lang w:val="en-US" w:eastAsia="zh-CN"/>
              </w:rPr>
              <w:t>（系统预警标准：仅</w:t>
            </w:r>
            <w:r>
              <w:rPr>
                <w:rFonts w:hint="eastAsia" w:ascii="宋体" w:hAnsi="宋体" w:eastAsia="宋体" w:cs="宋体"/>
                <w:sz w:val="21"/>
                <w:szCs w:val="21"/>
                <w:vertAlign w:val="baseline"/>
                <w:lang w:val="en-US" w:eastAsia="zh-CN"/>
              </w:rPr>
              <w:t>针对有限责任公司和股份有限公司类。有限责任公司为股东，股份有限公司为发起人。若企业即时信息中符合年报时间的实缴出资信息与企业已填报年报中的实缴出资信息不一致时提示此信息</w:t>
            </w:r>
            <w:r>
              <w:rPr>
                <w:rFonts w:hint="eastAsia" w:ascii="宋体" w:hAnsi="宋体" w:eastAsia="宋体" w:cs="宋体"/>
                <w:color w:val="auto"/>
                <w:sz w:val="21"/>
                <w:szCs w:val="21"/>
                <w:lang w:val="en-US" w:eastAsia="zh-CN"/>
              </w:rPr>
              <w:t>）</w:t>
            </w:r>
          </w:p>
          <w:p>
            <w:pPr>
              <w:widowControl w:val="0"/>
              <w:numPr>
                <w:ilvl w:val="0"/>
                <w:numId w:val="0"/>
              </w:numPr>
              <w:ind w:leftChars="200"/>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你公司2015年度报告中的认缴出资信息与你公司公示的即时信息不一致，请核对并依法公示出资信息。</w:t>
            </w:r>
          </w:p>
          <w:p>
            <w:pPr>
              <w:widowControl w:val="0"/>
              <w:numPr>
                <w:ilvl w:val="0"/>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color w:val="auto"/>
                <w:sz w:val="21"/>
                <w:szCs w:val="21"/>
                <w:lang w:val="en-US" w:eastAsia="zh-CN"/>
              </w:rPr>
              <w:t>（系统预警标准：仅针对</w:t>
            </w:r>
            <w:r>
              <w:rPr>
                <w:rFonts w:hint="eastAsia" w:ascii="宋体" w:hAnsi="宋体" w:eastAsia="宋体" w:cs="宋体"/>
                <w:sz w:val="21"/>
                <w:szCs w:val="21"/>
                <w:vertAlign w:val="baseline"/>
                <w:lang w:val="en-US" w:eastAsia="zh-CN"/>
              </w:rPr>
              <w:t>股份有限公司类。股份有限公司为发起人。若企业即时信息中发起人符合年报时间的应缴出资信息与企业已填报年报中的应缴出资信息不一致时提示此信息</w:t>
            </w:r>
            <w:r>
              <w:rPr>
                <w:rFonts w:hint="eastAsia" w:ascii="宋体" w:hAnsi="宋体" w:eastAsia="宋体" w:cs="宋体"/>
                <w:color w:val="auto"/>
                <w:sz w:val="21"/>
                <w:szCs w:val="21"/>
                <w:lang w:val="en-US" w:eastAsia="zh-CN"/>
              </w:rPr>
              <w:t>）</w:t>
            </w:r>
          </w:p>
          <w:p>
            <w:pPr>
              <w:widowControl w:val="0"/>
              <w:numPr>
                <w:ilvl w:val="0"/>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b/>
                <w:bCs/>
                <w:sz w:val="21"/>
                <w:szCs w:val="21"/>
                <w:vertAlign w:val="baseline"/>
                <w:lang w:val="en-US" w:eastAsia="zh-CN"/>
              </w:rPr>
              <w:t>股权变更信息</w:t>
            </w:r>
            <w:r>
              <w:rPr>
                <w:rFonts w:hint="eastAsia" w:ascii="宋体" w:hAnsi="宋体" w:eastAsia="宋体" w:cs="宋体"/>
                <w:sz w:val="21"/>
                <w:szCs w:val="21"/>
                <w:vertAlign w:val="baseline"/>
                <w:lang w:val="en-US" w:eastAsia="zh-CN"/>
              </w:rPr>
              <w:t>：</w:t>
            </w:r>
          </w:p>
          <w:p>
            <w:pPr>
              <w:widowControl w:val="0"/>
              <w:numPr>
                <w:ilvl w:val="0"/>
                <w:numId w:val="0"/>
              </w:numPr>
              <w:ind w:leftChars="200"/>
              <w:jc w:val="both"/>
              <w:rPr>
                <w:rFonts w:hint="eastAsia" w:ascii="宋体" w:hAnsi="宋体" w:eastAsia="宋体" w:cs="宋体"/>
                <w:color w:val="auto"/>
                <w:sz w:val="21"/>
                <w:szCs w:val="21"/>
                <w:vertAlign w:val="baseline"/>
                <w:lang w:val="en-US" w:eastAsia="zh-CN"/>
              </w:rPr>
            </w:pPr>
            <w:r>
              <w:rPr>
                <w:rFonts w:hint="eastAsia" w:ascii="宋体" w:hAnsi="宋体" w:eastAsia="宋体" w:cs="宋体"/>
                <w:sz w:val="21"/>
                <w:szCs w:val="21"/>
                <w:vertAlign w:val="baseline"/>
                <w:lang w:val="en-US" w:eastAsia="zh-CN"/>
              </w:rPr>
              <w:t>你公司即时信息中未公示股东</w:t>
            </w:r>
            <w:r>
              <w:rPr>
                <w:rFonts w:hint="eastAsia" w:ascii="宋体" w:hAnsi="宋体" w:eastAsia="宋体" w:cs="宋体"/>
                <w:color w:val="0D00C4"/>
                <w:sz w:val="21"/>
                <w:szCs w:val="21"/>
                <w:vertAlign w:val="baseline"/>
                <w:lang w:val="en-US" w:eastAsia="zh-CN"/>
              </w:rPr>
              <w:t>张晓明</w:t>
            </w:r>
            <w:r>
              <w:rPr>
                <w:rFonts w:hint="eastAsia" w:ascii="宋体" w:hAnsi="宋体" w:eastAsia="宋体" w:cs="宋体"/>
                <w:color w:val="auto"/>
                <w:sz w:val="21"/>
                <w:szCs w:val="21"/>
                <w:vertAlign w:val="baseline"/>
                <w:lang w:val="en-US" w:eastAsia="zh-CN"/>
              </w:rPr>
              <w:t>、</w:t>
            </w:r>
            <w:r>
              <w:rPr>
                <w:rFonts w:hint="eastAsia" w:ascii="宋体" w:hAnsi="宋体" w:eastAsia="宋体" w:cs="宋体"/>
                <w:color w:val="0D00C4"/>
                <w:sz w:val="21"/>
                <w:szCs w:val="21"/>
                <w:vertAlign w:val="baseline"/>
                <w:lang w:val="en-US" w:eastAsia="zh-CN"/>
              </w:rPr>
              <w:t>李大海</w:t>
            </w:r>
            <w:r>
              <w:rPr>
                <w:rFonts w:hint="eastAsia" w:ascii="宋体" w:hAnsi="宋体" w:eastAsia="宋体" w:cs="宋体"/>
                <w:color w:val="auto"/>
                <w:sz w:val="21"/>
                <w:szCs w:val="21"/>
                <w:vertAlign w:val="baseline"/>
                <w:lang w:val="en-US" w:eastAsia="zh-CN"/>
              </w:rPr>
              <w:t>股权变更情况，</w:t>
            </w:r>
            <w:r>
              <w:rPr>
                <w:rFonts w:hint="eastAsia" w:ascii="宋体" w:hAnsi="宋体" w:eastAsia="宋体" w:cs="宋体"/>
                <w:sz w:val="21"/>
                <w:szCs w:val="21"/>
                <w:vertAlign w:val="baseline"/>
                <w:lang w:val="en-US" w:eastAsia="zh-CN"/>
              </w:rPr>
              <w:t>请核对并依法公示</w:t>
            </w:r>
            <w:r>
              <w:rPr>
                <w:rFonts w:hint="eastAsia" w:ascii="宋体" w:hAnsi="宋体" w:eastAsia="宋体" w:cs="宋体"/>
                <w:color w:val="auto"/>
                <w:sz w:val="21"/>
                <w:szCs w:val="21"/>
                <w:vertAlign w:val="baseline"/>
                <w:lang w:val="en-US" w:eastAsia="zh-CN"/>
              </w:rPr>
              <w:t>股权变更信息。</w:t>
            </w:r>
          </w:p>
          <w:p>
            <w:pPr>
              <w:widowControl w:val="0"/>
              <w:numPr>
                <w:ilvl w:val="0"/>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color w:val="auto"/>
                <w:sz w:val="21"/>
                <w:szCs w:val="21"/>
                <w:lang w:val="en-US" w:eastAsia="zh-CN"/>
              </w:rPr>
              <w:t>（系统预警标准：仅</w:t>
            </w:r>
            <w:r>
              <w:rPr>
                <w:rFonts w:hint="eastAsia" w:ascii="宋体" w:hAnsi="宋体" w:eastAsia="宋体" w:cs="宋体"/>
                <w:sz w:val="21"/>
                <w:szCs w:val="21"/>
                <w:vertAlign w:val="baseline"/>
                <w:lang w:val="en-US" w:eastAsia="zh-CN"/>
              </w:rPr>
              <w:t>针对有限责任公司类。有限责任公司为股东。若企业已填报年报中的股权变更未在即时信息中有体现，则提示此信息</w:t>
            </w:r>
            <w:r>
              <w:rPr>
                <w:rFonts w:hint="eastAsia" w:ascii="宋体" w:hAnsi="宋体" w:eastAsia="宋体" w:cs="宋体"/>
                <w:color w:val="auto"/>
                <w:sz w:val="21"/>
                <w:szCs w:val="21"/>
                <w:lang w:val="en-US" w:eastAsia="zh-CN"/>
              </w:rPr>
              <w:t>）</w:t>
            </w:r>
          </w:p>
          <w:p>
            <w:pPr>
              <w:widowControl w:val="0"/>
              <w:numPr>
                <w:ilvl w:val="0"/>
                <w:numId w:val="0"/>
              </w:numPr>
              <w:ind w:leftChars="200"/>
              <w:jc w:val="both"/>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你公司年度报告中未公示</w:t>
            </w:r>
            <w:r>
              <w:rPr>
                <w:rFonts w:hint="eastAsia" w:ascii="宋体" w:hAnsi="宋体" w:eastAsia="宋体" w:cs="宋体"/>
                <w:sz w:val="21"/>
                <w:szCs w:val="21"/>
                <w:vertAlign w:val="baseline"/>
                <w:lang w:val="en-US" w:eastAsia="zh-CN"/>
              </w:rPr>
              <w:t>股东</w:t>
            </w:r>
            <w:r>
              <w:rPr>
                <w:rFonts w:hint="eastAsia" w:ascii="宋体" w:hAnsi="宋体" w:eastAsia="宋体" w:cs="宋体"/>
                <w:color w:val="0D00C4"/>
                <w:sz w:val="21"/>
                <w:szCs w:val="21"/>
                <w:vertAlign w:val="baseline"/>
                <w:lang w:val="en-US" w:eastAsia="zh-CN"/>
              </w:rPr>
              <w:t>张晓明</w:t>
            </w:r>
            <w:r>
              <w:rPr>
                <w:rFonts w:hint="eastAsia" w:ascii="宋体" w:hAnsi="宋体" w:eastAsia="宋体" w:cs="宋体"/>
                <w:color w:val="auto"/>
                <w:sz w:val="21"/>
                <w:szCs w:val="21"/>
                <w:vertAlign w:val="baseline"/>
                <w:lang w:val="en-US" w:eastAsia="zh-CN"/>
              </w:rPr>
              <w:t>、</w:t>
            </w:r>
            <w:r>
              <w:rPr>
                <w:rFonts w:hint="eastAsia" w:ascii="宋体" w:hAnsi="宋体" w:eastAsia="宋体" w:cs="宋体"/>
                <w:color w:val="0D00C4"/>
                <w:sz w:val="21"/>
                <w:szCs w:val="21"/>
                <w:vertAlign w:val="baseline"/>
                <w:lang w:val="en-US" w:eastAsia="zh-CN"/>
              </w:rPr>
              <w:t>李大海</w:t>
            </w:r>
            <w:r>
              <w:rPr>
                <w:rFonts w:hint="eastAsia" w:ascii="宋体" w:hAnsi="宋体" w:eastAsia="宋体" w:cs="宋体"/>
                <w:color w:val="auto"/>
                <w:sz w:val="21"/>
                <w:szCs w:val="21"/>
                <w:vertAlign w:val="baseline"/>
                <w:lang w:val="en-US" w:eastAsia="zh-CN"/>
              </w:rPr>
              <w:t>股权变更情况，</w:t>
            </w:r>
            <w:r>
              <w:rPr>
                <w:rFonts w:hint="eastAsia" w:ascii="宋体" w:hAnsi="宋体" w:eastAsia="宋体" w:cs="宋体"/>
                <w:sz w:val="21"/>
                <w:szCs w:val="21"/>
                <w:vertAlign w:val="baseline"/>
                <w:lang w:val="en-US" w:eastAsia="zh-CN"/>
              </w:rPr>
              <w:t>请核对并依法公示</w:t>
            </w:r>
            <w:r>
              <w:rPr>
                <w:rFonts w:hint="eastAsia" w:ascii="宋体" w:hAnsi="宋体" w:eastAsia="宋体" w:cs="宋体"/>
                <w:color w:val="auto"/>
                <w:sz w:val="21"/>
                <w:szCs w:val="21"/>
                <w:vertAlign w:val="baseline"/>
                <w:lang w:val="en-US" w:eastAsia="zh-CN"/>
              </w:rPr>
              <w:t>股权变更信息。</w:t>
            </w:r>
          </w:p>
          <w:p>
            <w:pPr>
              <w:widowControl w:val="0"/>
              <w:numPr>
                <w:ilvl w:val="0"/>
                <w:numId w:val="0"/>
              </w:numPr>
              <w:jc w:val="both"/>
              <w:rPr>
                <w:rFonts w:hint="eastAsia" w:ascii="宋体" w:hAnsi="宋体" w:eastAsia="宋体" w:cs="宋体"/>
                <w:sz w:val="21"/>
                <w:szCs w:val="21"/>
                <w:vertAlign w:val="baseline"/>
                <w:lang w:val="en-US" w:eastAsia="zh-CN"/>
              </w:rPr>
            </w:pPr>
            <w:r>
              <w:rPr>
                <w:rFonts w:hint="eastAsia" w:ascii="宋体" w:hAnsi="宋体" w:eastAsia="宋体" w:cs="宋体"/>
                <w:color w:val="auto"/>
                <w:sz w:val="21"/>
                <w:szCs w:val="21"/>
                <w:lang w:val="en-US" w:eastAsia="zh-CN"/>
              </w:rPr>
              <w:t>（系统预警标准：仅</w:t>
            </w:r>
            <w:r>
              <w:rPr>
                <w:rFonts w:hint="eastAsia" w:ascii="宋体" w:hAnsi="宋体" w:eastAsia="宋体" w:cs="宋体"/>
                <w:sz w:val="21"/>
                <w:szCs w:val="21"/>
                <w:vertAlign w:val="baseline"/>
                <w:lang w:val="en-US" w:eastAsia="zh-CN"/>
              </w:rPr>
              <w:t>针对有限责任公司类。有限责任公司为股东。若企业即时信息中符合年报时间的股权变更信息未在企业已填报年报中的股权变更信息中有体现，则提示此信息</w:t>
            </w:r>
            <w:r>
              <w:rPr>
                <w:rFonts w:hint="eastAsia" w:ascii="宋体" w:hAnsi="宋体" w:eastAsia="宋体" w:cs="宋体"/>
                <w:color w:val="auto"/>
                <w:sz w:val="21"/>
                <w:szCs w:val="21"/>
                <w:lang w:val="en-US" w:eastAsia="zh-CN"/>
              </w:rPr>
              <w:t>）</w:t>
            </w:r>
          </w:p>
          <w:p>
            <w:pPr>
              <w:pStyle w:val="3"/>
              <w:widowControl w:val="0"/>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行政许可信息：</w:t>
            </w:r>
          </w:p>
          <w:p>
            <w:pPr>
              <w:pStyle w:val="3"/>
              <w:widowControl w:val="0"/>
              <w:ind w:left="0" w:leftChars="0"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你企业即时信息中未公示</w:t>
            </w:r>
            <w:r>
              <w:rPr>
                <w:rFonts w:hint="eastAsia" w:ascii="宋体" w:hAnsi="宋体" w:eastAsia="宋体" w:cs="宋体"/>
                <w:color w:val="0D00C4"/>
                <w:sz w:val="21"/>
                <w:szCs w:val="21"/>
                <w:lang w:val="en-US" w:eastAsia="zh-CN"/>
              </w:rPr>
              <w:t>食品流通许可证</w:t>
            </w:r>
            <w:r>
              <w:rPr>
                <w:rFonts w:hint="eastAsia" w:ascii="宋体" w:hAnsi="宋体" w:eastAsia="宋体" w:cs="宋体"/>
                <w:color w:val="auto"/>
                <w:sz w:val="21"/>
                <w:szCs w:val="21"/>
                <w:lang w:val="en-US" w:eastAsia="zh-CN"/>
              </w:rPr>
              <w:t>、</w:t>
            </w:r>
            <w:r>
              <w:rPr>
                <w:rFonts w:hint="eastAsia" w:ascii="宋体" w:hAnsi="宋体" w:eastAsia="宋体" w:cs="宋体"/>
                <w:color w:val="0D00C4"/>
                <w:sz w:val="21"/>
                <w:szCs w:val="21"/>
                <w:lang w:val="en-US" w:eastAsia="zh-CN"/>
              </w:rPr>
              <w:t>餐饮卫生许可证</w:t>
            </w:r>
            <w:r>
              <w:rPr>
                <w:rFonts w:hint="eastAsia" w:ascii="宋体" w:hAnsi="宋体" w:eastAsia="宋体" w:cs="宋体"/>
                <w:color w:val="auto"/>
                <w:sz w:val="21"/>
                <w:szCs w:val="21"/>
                <w:lang w:val="en-US" w:eastAsia="zh-CN"/>
              </w:rPr>
              <w:t>有关</w:t>
            </w:r>
            <w:r>
              <w:rPr>
                <w:rFonts w:hint="eastAsia" w:ascii="宋体" w:hAnsi="宋体" w:eastAsia="宋体" w:cs="宋体"/>
                <w:sz w:val="21"/>
                <w:szCs w:val="21"/>
                <w:lang w:val="en-US" w:eastAsia="zh-CN"/>
              </w:rPr>
              <w:t>取得、变更、延续等信息，请核对并依法公示相关的行政许可信息。</w:t>
            </w:r>
          </w:p>
          <w:p>
            <w:pPr>
              <w:widowControl w:val="0"/>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color w:val="auto"/>
                <w:sz w:val="21"/>
                <w:szCs w:val="21"/>
                <w:lang w:val="en-US" w:eastAsia="zh-CN"/>
              </w:rPr>
              <w:t>（系统预警标准：其它部门交换的行政许可信息与企业自行公示的行政许可信息比对，若即时信息中缺少某许可证、或部门公示的某许可证的变更或已注/吊销情况未在即时信息中体现，</w:t>
            </w:r>
            <w:r>
              <w:rPr>
                <w:rFonts w:hint="eastAsia" w:ascii="宋体" w:hAnsi="宋体" w:eastAsia="宋体" w:cs="宋体"/>
                <w:sz w:val="21"/>
                <w:szCs w:val="21"/>
                <w:vertAlign w:val="baseline"/>
                <w:lang w:val="en-US" w:eastAsia="zh-CN"/>
              </w:rPr>
              <w:t>则提示此信息</w:t>
            </w:r>
            <w:r>
              <w:rPr>
                <w:rFonts w:hint="eastAsia" w:ascii="宋体" w:hAnsi="宋体" w:eastAsia="宋体" w:cs="宋体"/>
                <w:color w:val="auto"/>
                <w:sz w:val="21"/>
                <w:szCs w:val="21"/>
                <w:lang w:val="en-US" w:eastAsia="zh-CN"/>
              </w:rPr>
              <w:t>）</w:t>
            </w:r>
          </w:p>
          <w:p>
            <w:pPr>
              <w:pStyle w:val="3"/>
              <w:widowControl w:val="0"/>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行政处罚信息：</w:t>
            </w:r>
          </w:p>
          <w:p>
            <w:pPr>
              <w:pStyle w:val="3"/>
              <w:widowControl w:val="0"/>
              <w:ind w:left="0" w:leftChars="0" w:firstLine="421" w:firstLineChars="0"/>
              <w:jc w:val="both"/>
              <w:rPr>
                <w:rFonts w:hint="eastAsia" w:ascii="宋体" w:hAnsi="宋体" w:eastAsia="宋体" w:cs="宋体"/>
                <w:sz w:val="21"/>
                <w:szCs w:val="21"/>
                <w:lang w:val="en-US" w:eastAsia="zh-CN"/>
              </w:rPr>
            </w:pPr>
            <w:r>
              <w:rPr>
                <w:rFonts w:hint="eastAsia" w:ascii="宋体" w:hAnsi="宋体" w:eastAsia="宋体" w:cs="宋体"/>
                <w:b w:val="0"/>
                <w:bCs w:val="0"/>
                <w:sz w:val="21"/>
                <w:szCs w:val="21"/>
                <w:lang w:val="en-US" w:eastAsia="zh-CN"/>
              </w:rPr>
              <w:t>你企业即时信息中未公示来自以下部门的行政处罚信息，</w:t>
            </w:r>
            <w:r>
              <w:rPr>
                <w:rFonts w:hint="eastAsia" w:ascii="宋体" w:hAnsi="宋体" w:eastAsia="宋体" w:cs="宋体"/>
                <w:sz w:val="21"/>
                <w:szCs w:val="21"/>
                <w:lang w:val="en-US" w:eastAsia="zh-CN"/>
              </w:rPr>
              <w:t>请核对并依法公示相关的行政处罚信息。</w:t>
            </w:r>
          </w:p>
          <w:p>
            <w:pPr>
              <w:pStyle w:val="3"/>
              <w:widowControl w:val="0"/>
              <w:numPr>
                <w:ilvl w:val="0"/>
                <w:numId w:val="0"/>
              </w:numPr>
              <w:ind w:leftChars="200"/>
              <w:jc w:val="both"/>
              <w:rPr>
                <w:rFonts w:hint="eastAsia" w:ascii="宋体" w:hAnsi="宋体" w:eastAsia="宋体" w:cs="宋体"/>
                <w:b w:val="0"/>
                <w:bCs w:val="0"/>
                <w:color w:val="0D00C4"/>
                <w:sz w:val="21"/>
                <w:szCs w:val="21"/>
                <w:lang w:val="en-US" w:eastAsia="zh-CN"/>
              </w:rPr>
            </w:pPr>
            <w:r>
              <w:rPr>
                <w:rFonts w:hint="eastAsia" w:ascii="宋体" w:hAnsi="宋体" w:eastAsia="宋体" w:cs="宋体"/>
                <w:b w:val="0"/>
                <w:bCs w:val="0"/>
                <w:sz w:val="21"/>
                <w:szCs w:val="21"/>
                <w:lang w:val="en-US" w:eastAsia="zh-CN"/>
              </w:rPr>
              <w:t>工商部门：</w:t>
            </w:r>
            <w:r>
              <w:rPr>
                <w:rFonts w:hint="eastAsia" w:ascii="宋体" w:hAnsi="宋体" w:eastAsia="宋体" w:cs="宋体"/>
                <w:b w:val="0"/>
                <w:bCs w:val="0"/>
                <w:color w:val="0D00C4"/>
                <w:sz w:val="21"/>
                <w:szCs w:val="21"/>
                <w:lang w:val="en-US" w:eastAsia="zh-CN"/>
              </w:rPr>
              <w:t>京工商处字2012第1号</w:t>
            </w:r>
            <w:r>
              <w:rPr>
                <w:rFonts w:hint="eastAsia" w:ascii="宋体" w:hAnsi="宋体" w:eastAsia="宋体" w:cs="宋体"/>
                <w:b w:val="0"/>
                <w:bCs w:val="0"/>
                <w:sz w:val="21"/>
                <w:szCs w:val="21"/>
                <w:lang w:val="en-US" w:eastAsia="zh-CN"/>
              </w:rPr>
              <w:t>、</w:t>
            </w:r>
            <w:r>
              <w:rPr>
                <w:rFonts w:hint="eastAsia" w:ascii="宋体" w:hAnsi="宋体" w:eastAsia="宋体" w:cs="宋体"/>
                <w:b w:val="0"/>
                <w:bCs w:val="0"/>
                <w:color w:val="0D00C4"/>
                <w:sz w:val="21"/>
                <w:szCs w:val="21"/>
                <w:lang w:val="en-US" w:eastAsia="zh-CN"/>
              </w:rPr>
              <w:t>杭市管景处字〔2015〕第37号</w:t>
            </w:r>
          </w:p>
          <w:p>
            <w:pPr>
              <w:pStyle w:val="3"/>
              <w:widowControl w:val="0"/>
              <w:numPr>
                <w:ilvl w:val="0"/>
                <w:numId w:val="0"/>
              </w:numPr>
              <w:ind w:leftChars="200"/>
              <w:jc w:val="both"/>
              <w:rPr>
                <w:rFonts w:hint="eastAsia" w:ascii="宋体" w:hAnsi="宋体" w:eastAsia="宋体" w:cs="宋体"/>
                <w:b w:val="0"/>
                <w:bCs w:val="0"/>
                <w:color w:val="0D00C4"/>
                <w:sz w:val="21"/>
                <w:szCs w:val="21"/>
                <w:lang w:val="en-US" w:eastAsia="zh-CN"/>
              </w:rPr>
            </w:pPr>
            <w:r>
              <w:rPr>
                <w:rFonts w:hint="eastAsia" w:ascii="宋体" w:hAnsi="宋体" w:eastAsia="宋体" w:cs="宋体"/>
                <w:b w:val="0"/>
                <w:bCs w:val="0"/>
                <w:sz w:val="21"/>
                <w:szCs w:val="21"/>
                <w:lang w:val="en-US" w:eastAsia="zh-CN"/>
              </w:rPr>
              <w:t>其他部门：</w:t>
            </w:r>
            <w:r>
              <w:rPr>
                <w:rFonts w:hint="eastAsia" w:ascii="宋体" w:hAnsi="宋体" w:eastAsia="宋体" w:cs="宋体"/>
                <w:b w:val="0"/>
                <w:bCs w:val="0"/>
                <w:color w:val="0D00C4"/>
                <w:sz w:val="21"/>
                <w:szCs w:val="21"/>
                <w:lang w:val="en-US" w:eastAsia="zh-CN"/>
              </w:rPr>
              <w:t>建国罚〔2014〕22号、(津稽)质监罚字（2014）94号</w:t>
            </w:r>
          </w:p>
          <w:p>
            <w:pPr>
              <w:widowControl w:val="0"/>
              <w:numPr>
                <w:ilvl w:val="0"/>
                <w:numId w:val="0"/>
              </w:numPr>
              <w:ind w:leftChars="0"/>
              <w:jc w:val="both"/>
              <w:rPr>
                <w:rFonts w:hint="eastAsia" w:ascii="宋体" w:hAnsi="宋体" w:eastAsia="宋体" w:cs="宋体"/>
                <w:b w:val="0"/>
                <w:bCs w:val="0"/>
                <w:color w:val="0D00C4"/>
                <w:sz w:val="21"/>
                <w:szCs w:val="21"/>
                <w:lang w:val="en-US" w:eastAsia="zh-CN"/>
              </w:rPr>
            </w:pPr>
            <w:r>
              <w:rPr>
                <w:rFonts w:hint="eastAsia" w:ascii="宋体" w:hAnsi="宋体" w:eastAsia="宋体" w:cs="宋体"/>
                <w:color w:val="auto"/>
                <w:sz w:val="21"/>
                <w:szCs w:val="21"/>
                <w:lang w:val="en-US" w:eastAsia="zh-CN"/>
              </w:rPr>
              <w:t>（系统预警标准：数据比对来源工商部门、其他部门、企业自行公示的行政处罚信息。根据处罚决定书文号进行比对）</w:t>
            </w:r>
          </w:p>
        </w:tc>
      </w:tr>
    </w:tbl>
    <w:p>
      <w:pPr>
        <w:numPr>
          <w:ilvl w:val="0"/>
          <w:numId w:val="0"/>
        </w:numPr>
        <w:ind w:leftChars="0"/>
        <w:rPr>
          <w:rFonts w:hint="eastAsia" w:ascii="宋体" w:hAnsi="宋体" w:eastAsia="宋体" w:cs="宋体"/>
          <w:sz w:val="21"/>
          <w:szCs w:val="21"/>
          <w:lang w:val="en-US" w:eastAsia="zh-CN"/>
        </w:rPr>
      </w:pPr>
    </w:p>
    <w:p>
      <w:pPr>
        <w:numPr>
          <w:ilvl w:val="0"/>
          <w:numId w:val="3"/>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color w:val="FF0000"/>
          <w:sz w:val="21"/>
          <w:szCs w:val="21"/>
          <w:highlight w:val="yellow"/>
          <w:lang w:val="en-US" w:eastAsia="zh-CN"/>
        </w:rPr>
        <w:t>经营异常名录</w:t>
      </w:r>
      <w:r>
        <w:rPr>
          <w:rFonts w:hint="eastAsia" w:ascii="宋体" w:hAnsi="宋体" w:eastAsia="宋体" w:cs="宋体"/>
          <w:sz w:val="21"/>
          <w:szCs w:val="21"/>
          <w:lang w:val="en-US" w:eastAsia="zh-CN"/>
        </w:rPr>
        <w:t>：你企业有</w:t>
      </w:r>
      <w:r>
        <w:rPr>
          <w:rFonts w:hint="eastAsia" w:ascii="宋体" w:hAnsi="宋体" w:eastAsia="宋体" w:cs="宋体"/>
          <w:b/>
          <w:bCs/>
          <w:color w:val="0D00C4"/>
          <w:sz w:val="21"/>
          <w:szCs w:val="21"/>
          <w:lang w:val="en-US" w:eastAsia="zh-CN"/>
        </w:rPr>
        <w:t>4条</w:t>
      </w:r>
      <w:r>
        <w:rPr>
          <w:rFonts w:hint="eastAsia" w:ascii="宋体" w:hAnsi="宋体" w:eastAsia="宋体" w:cs="宋体"/>
          <w:sz w:val="21"/>
          <w:szCs w:val="21"/>
          <w:lang w:val="en-US" w:eastAsia="zh-CN"/>
        </w:rPr>
        <w:t>事由被列入经营异常名录，将会影响你企业的信用状况，建议尽快消除列入事由，并向工商行政管理部门申请移出经营异常名录。</w:t>
      </w:r>
      <w:r>
        <w:rPr>
          <w:rFonts w:hint="eastAsia" w:ascii="宋体" w:hAnsi="宋体" w:eastAsia="宋体" w:cs="宋体"/>
          <w:b w:val="0"/>
          <w:bCs w:val="0"/>
          <w:color w:val="0D00C4"/>
          <w:sz w:val="21"/>
          <w:szCs w:val="21"/>
          <w:lang w:val="en-US" w:eastAsia="zh-CN"/>
        </w:rPr>
        <w:t xml:space="preserve">》 </w:t>
      </w:r>
      <w:r>
        <w:rPr>
          <w:rFonts w:hint="eastAsia" w:ascii="宋体" w:hAnsi="宋体" w:eastAsia="宋体" w:cs="宋体"/>
          <w:color w:val="auto"/>
          <w:sz w:val="21"/>
          <w:szCs w:val="21"/>
          <w:lang w:val="en-US" w:eastAsia="zh-CN"/>
        </w:rPr>
        <w:t>（点击》显示如下，只显示列入经营异常名录且未移出的信息）</w: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object>
          <v:shape id="_x0000_i1028" o:spt="75" type="#_x0000_t75" style="height:133.8pt;width:415.1pt;" o:ole="t" filled="f" o:preferrelative="t" stroked="f" coordsize="21600,21600">
            <v:path/>
            <v:fill on="f" focussize="0,0"/>
            <v:stroke on="f"/>
            <v:imagedata r:id="rId12" o:title=""/>
            <o:lock v:ext="edit" aspectratio="f"/>
            <w10:wrap type="none"/>
            <w10:anchorlock/>
          </v:shape>
          <o:OLEObject Type="Embed" ProgID="Visio.Drawing.11" ShapeID="_x0000_i1028" DrawAspect="Content" ObjectID="_1468075728" r:id="rId11">
            <o:LockedField>false</o:LockedField>
          </o:OLEObject>
        </w:objec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根据不同的列入事由显示相应的提示信息，点击“补报企业年度报告”则跳转至年度报告模块。点击“申请移出经营异常名录”和“异常名录列入异议申请”功能，提供数字证书用户在线签章在线申请，非证书用户在线填写与打印申请表模式。</w:t>
      </w:r>
    </w:p>
    <w:p>
      <w:pPr>
        <w:numPr>
          <w:ilvl w:val="0"/>
          <w:numId w:val="3"/>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color w:val="FF0000"/>
          <w:sz w:val="21"/>
          <w:szCs w:val="21"/>
          <w:highlight w:val="yellow"/>
          <w:lang w:val="en-US" w:eastAsia="zh-CN"/>
        </w:rPr>
        <w:t>严重违法名单</w:t>
      </w:r>
      <w:r>
        <w:rPr>
          <w:rFonts w:hint="eastAsia" w:ascii="宋体" w:hAnsi="宋体" w:eastAsia="宋体" w:cs="宋体"/>
          <w:sz w:val="21"/>
          <w:szCs w:val="21"/>
          <w:lang w:val="en-US" w:eastAsia="zh-CN"/>
        </w:rPr>
        <w:t>：</w:t>
      </w:r>
      <w:r>
        <w:rPr>
          <w:rFonts w:hint="eastAsia" w:ascii="宋体" w:hAnsi="宋体" w:eastAsia="宋体" w:cs="宋体"/>
          <w:color w:val="auto"/>
          <w:sz w:val="21"/>
          <w:szCs w:val="21"/>
          <w:lang w:val="en-US" w:eastAsia="zh-CN"/>
        </w:rPr>
        <w:t>你企业有</w:t>
      </w:r>
      <w:r>
        <w:rPr>
          <w:rFonts w:hint="eastAsia" w:ascii="宋体" w:hAnsi="宋体" w:eastAsia="宋体" w:cs="宋体"/>
          <w:b/>
          <w:bCs/>
          <w:color w:val="0009C0"/>
          <w:sz w:val="21"/>
          <w:szCs w:val="21"/>
          <w:lang w:val="en-US" w:eastAsia="zh-CN"/>
        </w:rPr>
        <w:t>2条</w:t>
      </w:r>
      <w:r>
        <w:rPr>
          <w:rFonts w:hint="eastAsia" w:ascii="宋体" w:hAnsi="宋体" w:eastAsia="宋体" w:cs="宋体"/>
          <w:color w:val="auto"/>
          <w:sz w:val="21"/>
          <w:szCs w:val="21"/>
          <w:lang w:val="en-US" w:eastAsia="zh-CN"/>
        </w:rPr>
        <w:t>事由被列入严重违法失信企业名单，将会严重影响你企业和法定代表人的信用状况，建议守法经营并在消除列入事由后向工商行政管理部门申请移出严重违法名单。</w:t>
      </w:r>
      <w:r>
        <w:rPr>
          <w:rFonts w:hint="eastAsia" w:ascii="宋体" w:hAnsi="宋体" w:eastAsia="宋体" w:cs="宋体"/>
          <w:b w:val="0"/>
          <w:bCs w:val="0"/>
          <w:color w:val="auto"/>
          <w:sz w:val="21"/>
          <w:szCs w:val="21"/>
          <w:lang w:val="en-US" w:eastAsia="zh-CN"/>
        </w:rPr>
        <w:t xml:space="preserve">》 </w:t>
      </w:r>
      <w:r>
        <w:rPr>
          <w:rFonts w:hint="eastAsia" w:ascii="宋体" w:hAnsi="宋体" w:eastAsia="宋体" w:cs="宋体"/>
          <w:color w:val="auto"/>
          <w:sz w:val="21"/>
          <w:szCs w:val="21"/>
          <w:lang w:val="en-US" w:eastAsia="zh-CN"/>
        </w:rPr>
        <w:t>（点击》显示如下，只显示列入严重违法名单且未移出的信息，待严重违法名单功能实现再具化）</w:t>
      </w:r>
    </w:p>
    <w:p>
      <w:pPr>
        <w:pStyle w:val="6"/>
      </w:pPr>
      <w:r>
        <w:rPr>
          <w:rFonts w:hint="eastAsia"/>
          <w:lang w:val="en-US" w:eastAsia="zh-CN"/>
        </w:rPr>
        <w:t>即时信息</w:t>
      </w:r>
    </w:p>
    <w:p>
      <w:pPr>
        <w:pStyle w:val="3"/>
        <w:ind w:left="0" w:leftChars="0" w:firstLine="0" w:firstLineChars="0"/>
      </w:pPr>
      <w:r>
        <w:drawing>
          <wp:inline distT="0" distB="0" distL="114300" distR="114300">
            <wp:extent cx="5265420" cy="607060"/>
            <wp:effectExtent l="0" t="0" r="11430" b="254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13"/>
                    <a:stretch>
                      <a:fillRect/>
                    </a:stretch>
                  </pic:blipFill>
                  <pic:spPr>
                    <a:xfrm>
                      <a:off x="0" y="0"/>
                      <a:ext cx="5265420" cy="607060"/>
                    </a:xfrm>
                    <a:prstGeom prst="rect">
                      <a:avLst/>
                    </a:prstGeom>
                    <a:noFill/>
                    <a:ln w="9525">
                      <a:noFill/>
                    </a:ln>
                  </pic:spPr>
                </pic:pic>
              </a:graphicData>
            </a:graphic>
          </wp:inline>
        </w:drawing>
      </w:r>
    </w:p>
    <w:p>
      <w:pPr>
        <w:pStyle w:val="3"/>
        <w:keepNext w:val="0"/>
        <w:keepLines w:val="0"/>
        <w:pageBreakBefore w:val="0"/>
        <w:widowControl/>
        <w:numPr>
          <w:ilvl w:val="0"/>
          <w:numId w:val="6"/>
        </w:numPr>
        <w:kinsoku/>
        <w:wordWrap/>
        <w:overflowPunct/>
        <w:topLinePunct w:val="0"/>
        <w:autoSpaceDE/>
        <w:autoSpaceDN/>
        <w:bidi w:val="0"/>
        <w:adjustRightInd/>
        <w:snapToGrid/>
        <w:spacing w:after="160" w:line="400" w:lineRule="exact"/>
        <w:ind w:left="425" w:leftChars="0" w:right="0" w:rightChars="0" w:hanging="425" w:firstLineChars="0"/>
        <w:jc w:val="left"/>
        <w:textAlignment w:val="auto"/>
        <w:outlineLvl w:val="9"/>
        <w:rPr>
          <w:rFonts w:hint="eastAsia" w:ascii="宋体" w:hAnsi="宋体" w:eastAsia="宋体" w:cs="宋体"/>
          <w:b w:val="0"/>
          <w:i w:val="0"/>
          <w:caps w:val="0"/>
          <w:color w:val="auto"/>
          <w:spacing w:val="0"/>
          <w:sz w:val="21"/>
          <w:szCs w:val="21"/>
          <w:lang w:val="en-US" w:eastAsia="zh-CN"/>
        </w:rPr>
      </w:pPr>
      <w:r>
        <w:rPr>
          <w:rFonts w:hint="eastAsia" w:ascii="仿宋" w:hAnsi="仿宋" w:eastAsia="仿宋" w:cs="仿宋"/>
          <w:color w:val="auto"/>
          <w:sz w:val="28"/>
          <w:szCs w:val="28"/>
          <w:highlight w:val="yellow"/>
          <w:lang w:val="en-US" w:eastAsia="zh-CN"/>
        </w:rPr>
        <w:t>页面提示语：</w:t>
      </w:r>
      <w:r>
        <w:rPr>
          <w:rFonts w:hint="eastAsia" w:ascii="仿宋" w:hAnsi="仿宋" w:eastAsia="仿宋" w:cs="仿宋"/>
          <w:color w:val="auto"/>
          <w:sz w:val="28"/>
          <w:szCs w:val="28"/>
          <w:lang w:val="en-US" w:eastAsia="zh-CN"/>
        </w:rPr>
        <w:t>根据《企业信息公示暂行条例》第十条的规定，企业应当自下列信息形成之日起</w:t>
      </w:r>
      <w:r>
        <w:rPr>
          <w:rFonts w:hint="eastAsia" w:ascii="仿宋" w:hAnsi="仿宋" w:eastAsia="仿宋" w:cs="仿宋"/>
          <w:color w:val="FF0000"/>
          <w:sz w:val="28"/>
          <w:szCs w:val="28"/>
          <w:lang w:val="en-US" w:eastAsia="zh-CN"/>
        </w:rPr>
        <w:t>20个工作日</w:t>
      </w:r>
      <w:r>
        <w:rPr>
          <w:rFonts w:hint="eastAsia" w:ascii="仿宋" w:hAnsi="仿宋" w:eastAsia="仿宋" w:cs="仿宋"/>
          <w:color w:val="auto"/>
          <w:sz w:val="28"/>
          <w:szCs w:val="28"/>
          <w:lang w:val="en-US" w:eastAsia="zh-CN"/>
        </w:rPr>
        <w:t>内完成报送公示。</w:t>
      </w:r>
    </w:p>
    <w:p>
      <w:pPr>
        <w:pStyle w:val="3"/>
        <w:keepNext w:val="0"/>
        <w:keepLines w:val="0"/>
        <w:pageBreakBefore w:val="0"/>
        <w:widowControl/>
        <w:numPr>
          <w:ilvl w:val="0"/>
          <w:numId w:val="6"/>
        </w:numPr>
        <w:kinsoku/>
        <w:wordWrap/>
        <w:overflowPunct/>
        <w:topLinePunct w:val="0"/>
        <w:autoSpaceDE/>
        <w:autoSpaceDN/>
        <w:bidi w:val="0"/>
        <w:adjustRightInd/>
        <w:snapToGrid/>
        <w:spacing w:after="160" w:line="400" w:lineRule="exact"/>
        <w:ind w:left="425" w:leftChars="0" w:right="0" w:rightChars="0" w:hanging="425" w:firstLineChars="0"/>
        <w:jc w:val="left"/>
        <w:textAlignment w:val="auto"/>
        <w:outlineLvl w:val="9"/>
        <w:rPr>
          <w:rFonts w:hint="eastAsia" w:ascii="宋体" w:hAnsi="宋体" w:eastAsia="宋体" w:cs="宋体"/>
          <w:b w:val="0"/>
          <w:i w:val="0"/>
          <w:caps w:val="0"/>
          <w:color w:val="auto"/>
          <w:spacing w:val="0"/>
          <w:sz w:val="21"/>
          <w:szCs w:val="21"/>
          <w:lang w:val="en-US" w:eastAsia="zh-CN"/>
        </w:rPr>
      </w:pPr>
      <w:r>
        <w:rPr>
          <w:rFonts w:hint="eastAsia" w:ascii="仿宋" w:hAnsi="仿宋" w:eastAsia="仿宋" w:cs="仿宋"/>
          <w:color w:val="auto"/>
          <w:sz w:val="28"/>
          <w:szCs w:val="28"/>
          <w:lang w:val="en-US" w:eastAsia="zh-CN"/>
        </w:rPr>
        <w:t>报表根据企业类型自动配置，具体配置标准见“报表配置标准”</w:t>
      </w:r>
    </w:p>
    <w:p>
      <w:pPr>
        <w:pStyle w:val="6"/>
      </w:pPr>
      <w:r>
        <w:rPr>
          <w:rFonts w:hint="eastAsia"/>
          <w:lang w:val="en-US" w:eastAsia="zh-CN"/>
        </w:rPr>
        <w:t>年度报告</w:t>
      </w:r>
    </w:p>
    <w:p>
      <w:pPr>
        <w:pStyle w:val="3"/>
        <w:ind w:left="0" w:leftChars="0" w:firstLine="0" w:firstLineChars="0"/>
      </w:pPr>
      <w:r>
        <w:drawing>
          <wp:inline distT="0" distB="0" distL="114300" distR="114300">
            <wp:extent cx="5271135" cy="1878330"/>
            <wp:effectExtent l="0" t="0" r="5715" b="762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14"/>
                    <a:stretch>
                      <a:fillRect/>
                    </a:stretch>
                  </pic:blipFill>
                  <pic:spPr>
                    <a:xfrm>
                      <a:off x="0" y="0"/>
                      <a:ext cx="5271135" cy="1878330"/>
                    </a:xfrm>
                    <a:prstGeom prst="rect">
                      <a:avLst/>
                    </a:prstGeom>
                    <a:noFill/>
                    <a:ln w="9525">
                      <a:noFill/>
                    </a:ln>
                  </pic:spPr>
                </pic:pic>
              </a:graphicData>
            </a:graphic>
          </wp:inline>
        </w:drawing>
      </w:r>
    </w:p>
    <w:bookmarkEnd w:id="3"/>
    <w:p>
      <w:pPr>
        <w:pStyle w:val="3"/>
        <w:keepNext w:val="0"/>
        <w:keepLines w:val="0"/>
        <w:pageBreakBefore w:val="0"/>
        <w:widowControl/>
        <w:numPr>
          <w:ilvl w:val="0"/>
          <w:numId w:val="7"/>
        </w:numPr>
        <w:kinsoku/>
        <w:wordWrap/>
        <w:overflowPunct/>
        <w:topLinePunct w:val="0"/>
        <w:autoSpaceDE/>
        <w:autoSpaceDN/>
        <w:bidi w:val="0"/>
        <w:adjustRightInd/>
        <w:snapToGrid/>
        <w:spacing w:after="160" w:line="400" w:lineRule="exact"/>
        <w:ind w:left="425" w:leftChars="0" w:right="0" w:rightChars="0" w:hanging="425" w:firstLineChars="0"/>
        <w:jc w:val="left"/>
        <w:textAlignment w:val="auto"/>
        <w:outlineLvl w:val="9"/>
      </w:pPr>
      <w:bookmarkStart w:id="4" w:name="OLE_LINK21"/>
      <w:r>
        <w:rPr>
          <w:rFonts w:hint="eastAsia" w:ascii="仿宋" w:hAnsi="仿宋" w:eastAsia="仿宋" w:cs="仿宋"/>
          <w:sz w:val="28"/>
          <w:szCs w:val="28"/>
          <w:highlight w:val="yellow"/>
          <w:lang w:val="en-US" w:eastAsia="zh-CN"/>
        </w:rPr>
        <w:t>页面提示语：</w:t>
      </w:r>
      <w:r>
        <w:rPr>
          <w:rFonts w:hint="eastAsia" w:ascii="仿宋" w:hAnsi="仿宋" w:eastAsia="仿宋" w:cs="仿宋"/>
          <w:color w:val="auto"/>
          <w:sz w:val="28"/>
          <w:szCs w:val="28"/>
          <w:lang w:val="en-US" w:eastAsia="zh-CN"/>
        </w:rPr>
        <w:t>根据《企业信息公示暂行条例》第八条的规定，企业应当于每年1月1日至6月30日报送公示年度报告。未在规定期限内公示年度报告的，将被列入经营异常名录。</w:t>
      </w:r>
      <w:r>
        <w:rPr>
          <w:rFonts w:hint="eastAsia" w:ascii="仿宋" w:hAnsi="仿宋" w:eastAsia="仿宋" w:cs="仿宋"/>
          <w:color w:val="auto"/>
          <w:sz w:val="28"/>
          <w:szCs w:val="28"/>
          <w:shd w:val="clear" w:color="auto" w:fill="auto"/>
          <w:lang w:val="en-US" w:eastAsia="zh-CN"/>
        </w:rPr>
        <w:t>距6月30日年报期限还有</w:t>
      </w:r>
      <w:r>
        <w:rPr>
          <w:rFonts w:hint="eastAsia" w:ascii="仿宋" w:hAnsi="仿宋" w:eastAsia="仿宋" w:cs="仿宋"/>
          <w:i/>
          <w:iCs/>
          <w:color w:val="FF0000"/>
          <w:sz w:val="36"/>
          <w:szCs w:val="36"/>
          <w:shd w:val="clear" w:color="auto" w:fill="auto"/>
          <w:lang w:val="en-US" w:eastAsia="zh-CN"/>
        </w:rPr>
        <w:t>57</w:t>
      </w:r>
      <w:r>
        <w:rPr>
          <w:rFonts w:hint="eastAsia" w:ascii="仿宋" w:hAnsi="仿宋" w:eastAsia="仿宋" w:cs="仿宋"/>
          <w:color w:val="auto"/>
          <w:sz w:val="28"/>
          <w:szCs w:val="28"/>
          <w:shd w:val="clear" w:color="auto" w:fill="auto"/>
          <w:lang w:val="en-US" w:eastAsia="zh-CN"/>
        </w:rPr>
        <w:t>天！</w:t>
      </w:r>
      <w:bookmarkEnd w:id="4"/>
      <w:bookmarkStart w:id="5" w:name="OLE_LINK19"/>
      <w:bookmarkStart w:id="6" w:name="OLE_LINK22"/>
    </w:p>
    <w:p>
      <w:pPr>
        <w:pStyle w:val="3"/>
        <w:keepNext w:val="0"/>
        <w:keepLines w:val="0"/>
        <w:pageBreakBefore w:val="0"/>
        <w:widowControl/>
        <w:numPr>
          <w:ilvl w:val="0"/>
          <w:numId w:val="7"/>
        </w:numPr>
        <w:kinsoku/>
        <w:wordWrap/>
        <w:overflowPunct/>
        <w:topLinePunct w:val="0"/>
        <w:autoSpaceDE/>
        <w:autoSpaceDN/>
        <w:bidi w:val="0"/>
        <w:adjustRightInd/>
        <w:snapToGrid/>
        <w:spacing w:after="160" w:line="400" w:lineRule="exact"/>
        <w:ind w:left="425" w:leftChars="0" w:right="0" w:rightChars="0" w:hanging="425" w:firstLineChars="0"/>
        <w:jc w:val="left"/>
        <w:textAlignment w:val="auto"/>
        <w:outlineLvl w:val="9"/>
      </w:pPr>
      <w:r>
        <w:rPr>
          <w:rFonts w:hint="eastAsia" w:ascii="仿宋" w:hAnsi="仿宋" w:eastAsia="仿宋" w:cs="仿宋"/>
          <w:color w:val="auto"/>
          <w:sz w:val="28"/>
          <w:szCs w:val="28"/>
          <w:shd w:val="clear" w:color="auto" w:fill="auto"/>
          <w:lang w:val="en-US" w:eastAsia="zh-CN"/>
        </w:rPr>
        <w:t>显示近5年的年度报告信息，超过5年翻页显示。</w:t>
      </w:r>
    </w:p>
    <w:p>
      <w:pPr>
        <w:pStyle w:val="5"/>
      </w:pPr>
      <w:r>
        <w:rPr>
          <w:rFonts w:hint="eastAsia"/>
          <w:lang w:val="en-US" w:eastAsia="zh-CN"/>
        </w:rPr>
        <w:t>年报详情主页</w:t>
      </w:r>
    </w:p>
    <w:p>
      <w:pPr>
        <w:pStyle w:val="3"/>
        <w:ind w:left="0" w:leftChars="0" w:firstLine="0" w:firstLineChars="0"/>
      </w:pPr>
      <w:r>
        <w:object>
          <v:shape id="_x0000_i1029" o:spt="75" alt="" type="#_x0000_t75" style="height:193.25pt;width:414.7pt;" o:ole="t" filled="f" o:preferrelative="t" stroked="f" coordsize="21600,21600">
            <v:path/>
            <v:fill on="f" focussize="0,0"/>
            <v:stroke on="f"/>
            <v:imagedata r:id="rId16" o:title=""/>
            <o:lock v:ext="edit" aspectratio="f"/>
            <w10:wrap type="none"/>
            <w10:anchorlock/>
          </v:shape>
          <o:OLEObject Type="Embed" ProgID="Visio.Drawing.11" ShapeID="_x0000_i1029" DrawAspect="Content" ObjectID="_1468075729" r:id="rId15">
            <o:LockedField>false</o:LockedField>
          </o:OLEObject>
        </w:object>
      </w:r>
    </w:p>
    <w:p>
      <w:pPr>
        <w:pStyle w:val="3"/>
        <w:numPr>
          <w:ilvl w:val="0"/>
          <w:numId w:val="0"/>
        </w:numPr>
        <w:ind w:leftChars="0"/>
        <w:rPr>
          <w:rFonts w:hint="eastAsia" w:ascii="宋体" w:hAnsi="宋体" w:eastAsia="宋体" w:cs="宋体"/>
          <w:b w:val="0"/>
          <w:i w:val="0"/>
          <w:caps w:val="0"/>
          <w:color w:val="464445"/>
          <w:spacing w:val="0"/>
          <w:sz w:val="21"/>
          <w:szCs w:val="21"/>
          <w:shd w:val="clear" w:fill="FFFFFF"/>
          <w:lang w:val="en-US" w:eastAsia="zh-CN"/>
        </w:rPr>
      </w:pPr>
      <w:r>
        <w:rPr>
          <w:rFonts w:hint="eastAsia" w:ascii="宋体" w:hAnsi="宋体" w:eastAsia="宋体" w:cs="宋体"/>
          <w:b w:val="0"/>
          <w:i w:val="0"/>
          <w:caps w:val="0"/>
          <w:color w:val="464445"/>
          <w:spacing w:val="0"/>
          <w:sz w:val="21"/>
          <w:szCs w:val="21"/>
          <w:shd w:val="clear" w:fill="FFFFFF"/>
          <w:lang w:val="en-US" w:eastAsia="zh-CN"/>
        </w:rPr>
        <w:t>说明：</w:t>
      </w:r>
    </w:p>
    <w:p>
      <w:pPr>
        <w:pStyle w:val="3"/>
        <w:numPr>
          <w:ilvl w:val="0"/>
          <w:numId w:val="8"/>
        </w:numPr>
        <w:ind w:left="425" w:leftChars="0" w:hanging="425" w:firstLineChars="0"/>
        <w:rPr>
          <w:rFonts w:hint="eastAsia" w:ascii="宋体" w:hAnsi="宋体" w:eastAsia="宋体" w:cs="宋体"/>
          <w:b w:val="0"/>
          <w:i w:val="0"/>
          <w:caps w:val="0"/>
          <w:color w:val="464445"/>
          <w:spacing w:val="0"/>
          <w:sz w:val="21"/>
          <w:szCs w:val="21"/>
          <w:shd w:val="clear" w:fill="FFFFFF"/>
          <w:lang w:val="en-US" w:eastAsia="zh-CN"/>
        </w:rPr>
      </w:pPr>
      <w:r>
        <w:rPr>
          <w:rFonts w:hint="eastAsia" w:ascii="宋体" w:hAnsi="宋体" w:eastAsia="宋体" w:cs="宋体"/>
          <w:b w:val="0"/>
          <w:i w:val="0"/>
          <w:caps w:val="0"/>
          <w:color w:val="464445"/>
          <w:spacing w:val="0"/>
          <w:sz w:val="21"/>
          <w:szCs w:val="21"/>
          <w:shd w:val="clear" w:fill="FFFFFF"/>
          <w:lang w:val="en-US" w:eastAsia="zh-CN"/>
        </w:rPr>
        <w:t>年度报告为“已年报”、“已年报（异常）”或“已年报（逾期）”状态时才显示“打印年度报告按钮”</w:t>
      </w:r>
    </w:p>
    <w:p>
      <w:pPr>
        <w:pStyle w:val="3"/>
        <w:numPr>
          <w:ilvl w:val="0"/>
          <w:numId w:val="8"/>
        </w:numPr>
        <w:ind w:left="425" w:leftChars="0" w:hanging="425" w:firstLineChars="0"/>
        <w:rPr>
          <w:rFonts w:hint="eastAsia" w:ascii="宋体" w:hAnsi="宋体" w:eastAsia="宋体" w:cs="宋体"/>
          <w:b w:val="0"/>
          <w:i w:val="0"/>
          <w:caps w:val="0"/>
          <w:color w:val="464445"/>
          <w:spacing w:val="0"/>
          <w:sz w:val="21"/>
          <w:szCs w:val="21"/>
          <w:shd w:val="clear" w:fill="FFFFFF"/>
          <w:lang w:val="en-US" w:eastAsia="zh-CN"/>
        </w:rPr>
      </w:pPr>
      <w:r>
        <w:rPr>
          <w:rFonts w:hint="eastAsia" w:ascii="宋体" w:hAnsi="宋体" w:eastAsia="宋体" w:cs="宋体"/>
          <w:b w:val="0"/>
          <w:i w:val="0"/>
          <w:caps w:val="0"/>
          <w:color w:val="464445"/>
          <w:spacing w:val="0"/>
          <w:sz w:val="21"/>
          <w:szCs w:val="21"/>
          <w:shd w:val="clear" w:fill="FFFFFF"/>
          <w:lang w:val="en-US" w:eastAsia="zh-CN"/>
        </w:rPr>
        <w:t>当前年报信息处于已提交状态时，在6月30日前才出现“修改年度报告”按钮；当前年报内容为“已提交”状态时，在6月30日后才出现“申请修改年度报告”按钮。</w:t>
      </w:r>
    </w:p>
    <w:p>
      <w:pPr>
        <w:pStyle w:val="5"/>
        <w:rPr>
          <w:highlight w:val="yellow"/>
        </w:rPr>
      </w:pPr>
      <w:r>
        <w:rPr>
          <w:rFonts w:hint="eastAsia"/>
          <w:highlight w:val="yellow"/>
          <w:lang w:val="en-US" w:eastAsia="zh-CN"/>
        </w:rPr>
        <w:t>报表配置标准</w:t>
      </w:r>
    </w:p>
    <w:p>
      <w:pPr>
        <w:pStyle w:val="6"/>
      </w:pPr>
      <w:r>
        <w:rPr>
          <w:rFonts w:hint="eastAsia"/>
          <w:lang w:val="en-US" w:eastAsia="zh-CN"/>
        </w:rPr>
        <w:t>即时信息</w:t>
      </w:r>
    </w:p>
    <w:tbl>
      <w:tblPr>
        <w:tblStyle w:val="12"/>
        <w:tblW w:w="8627"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
        <w:gridCol w:w="1866"/>
        <w:gridCol w:w="759"/>
        <w:gridCol w:w="660"/>
        <w:gridCol w:w="765"/>
        <w:gridCol w:w="690"/>
        <w:gridCol w:w="690"/>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b/>
                <w:bCs/>
                <w:kern w:val="2"/>
                <w:sz w:val="21"/>
                <w:szCs w:val="21"/>
                <w:lang w:val="en-US" w:eastAsia="zh-CN" w:bidi="ar-SA"/>
              </w:rPr>
              <w:t>序号</w:t>
            </w: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企业类型</w:t>
            </w:r>
          </w:p>
        </w:tc>
        <w:tc>
          <w:tcPr>
            <w:tcW w:w="759"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行政许可</w:t>
            </w:r>
          </w:p>
        </w:tc>
        <w:tc>
          <w:tcPr>
            <w:tcW w:w="6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股东及出资</w:t>
            </w:r>
          </w:p>
        </w:tc>
        <w:tc>
          <w:tcPr>
            <w:tcW w:w="76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股权变更</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知识产权出质登记</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行政处罚</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Merge w:val="restart"/>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内资公司法人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有限责任公司</w:t>
            </w:r>
            <w:r>
              <w:rPr>
                <w:rFonts w:hint="eastAsia" w:ascii="宋体" w:hAnsi="宋体" w:eastAsia="宋体" w:cs="宋体"/>
                <w:sz w:val="21"/>
                <w:szCs w:val="21"/>
                <w:lang w:eastAsia="zh-CN"/>
              </w:rPr>
              <w:t>）</w:t>
            </w:r>
          </w:p>
        </w:tc>
        <w:tc>
          <w:tcPr>
            <w:tcW w:w="759"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76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Merge w:val="continue"/>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内资公司法人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股份有限公司</w:t>
            </w:r>
            <w:r>
              <w:rPr>
                <w:rFonts w:hint="eastAsia" w:ascii="宋体" w:hAnsi="宋体" w:eastAsia="宋体" w:cs="宋体"/>
                <w:sz w:val="21"/>
                <w:szCs w:val="21"/>
                <w:lang w:eastAsia="zh-CN"/>
              </w:rPr>
              <w:t>）</w:t>
            </w:r>
          </w:p>
        </w:tc>
        <w:tc>
          <w:tcPr>
            <w:tcW w:w="759"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76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val="0"/>
                <w:bCs w:val="0"/>
                <w:sz w:val="21"/>
                <w:szCs w:val="21"/>
                <w:vertAlign w:val="baseline"/>
                <w:lang w:val="en-US" w:eastAsia="zh-CN"/>
              </w:rPr>
              <w:t>出资情况为发起人出资信息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437"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内资分公司</w:t>
            </w:r>
          </w:p>
        </w:tc>
        <w:tc>
          <w:tcPr>
            <w:tcW w:w="759"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76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内资非公司企业法人</w:t>
            </w:r>
          </w:p>
        </w:tc>
        <w:tc>
          <w:tcPr>
            <w:tcW w:w="759"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76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w:t>
            </w: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内资非公司企业法人分支机构</w:t>
            </w:r>
          </w:p>
        </w:tc>
        <w:tc>
          <w:tcPr>
            <w:tcW w:w="759"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76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w:t>
            </w: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内资合伙企业</w:t>
            </w:r>
          </w:p>
        </w:tc>
        <w:tc>
          <w:tcPr>
            <w:tcW w:w="759"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76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w:t>
            </w: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内资合伙企业分支机构</w:t>
            </w:r>
          </w:p>
        </w:tc>
        <w:tc>
          <w:tcPr>
            <w:tcW w:w="759"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76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w:t>
            </w: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个人独资企业</w:t>
            </w:r>
          </w:p>
        </w:tc>
        <w:tc>
          <w:tcPr>
            <w:tcW w:w="759"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76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w:t>
            </w: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个人独资分支机构</w:t>
            </w:r>
          </w:p>
        </w:tc>
        <w:tc>
          <w:tcPr>
            <w:tcW w:w="759"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76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w:t>
            </w: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highlight w:val="none"/>
              </w:rPr>
              <w:t>内资非法人企业</w:t>
            </w:r>
          </w:p>
        </w:tc>
        <w:tc>
          <w:tcPr>
            <w:tcW w:w="759"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76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Merge w:val="restart"/>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w:t>
            </w: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外资公司法人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有限责任公司</w:t>
            </w:r>
            <w:r>
              <w:rPr>
                <w:rFonts w:hint="eastAsia" w:ascii="宋体" w:hAnsi="宋体" w:eastAsia="宋体" w:cs="宋体"/>
                <w:sz w:val="21"/>
                <w:szCs w:val="21"/>
                <w:lang w:eastAsia="zh-CN"/>
              </w:rPr>
              <w:t>）</w:t>
            </w:r>
          </w:p>
        </w:tc>
        <w:tc>
          <w:tcPr>
            <w:tcW w:w="759"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76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Merge w:val="continue"/>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外资公司法人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股份有限公司</w:t>
            </w:r>
            <w:r>
              <w:rPr>
                <w:rFonts w:hint="eastAsia" w:ascii="宋体" w:hAnsi="宋体" w:eastAsia="宋体" w:cs="宋体"/>
                <w:sz w:val="21"/>
                <w:szCs w:val="21"/>
                <w:lang w:eastAsia="zh-CN"/>
              </w:rPr>
              <w:t>）</w:t>
            </w:r>
          </w:p>
        </w:tc>
        <w:tc>
          <w:tcPr>
            <w:tcW w:w="759"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76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val="0"/>
                <w:bCs w:val="0"/>
                <w:sz w:val="21"/>
                <w:szCs w:val="21"/>
                <w:vertAlign w:val="baseline"/>
                <w:lang w:val="en-US" w:eastAsia="zh-CN"/>
              </w:rPr>
              <w:t>出资情况为发起人出资信息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w:t>
            </w: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外资分支机构</w:t>
            </w:r>
          </w:p>
        </w:tc>
        <w:tc>
          <w:tcPr>
            <w:tcW w:w="759"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76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w:t>
            </w: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外商投资合伙企业</w:t>
            </w:r>
          </w:p>
        </w:tc>
        <w:tc>
          <w:tcPr>
            <w:tcW w:w="759"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76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w:t>
            </w: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外商投资合伙企业分支机构</w:t>
            </w:r>
          </w:p>
        </w:tc>
        <w:tc>
          <w:tcPr>
            <w:tcW w:w="759"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76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w:t>
            </w: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外国（地区）企业在中国境内从事生产经营活动</w:t>
            </w:r>
          </w:p>
        </w:tc>
        <w:tc>
          <w:tcPr>
            <w:tcW w:w="759"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76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w:t>
            </w:r>
          </w:p>
        </w:tc>
        <w:tc>
          <w:tcPr>
            <w:tcW w:w="1866"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highlight w:val="none"/>
              </w:rPr>
              <w:t>中外合作非法人企业</w:t>
            </w:r>
          </w:p>
        </w:tc>
        <w:tc>
          <w:tcPr>
            <w:tcW w:w="759"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6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76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690"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2760"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bl>
    <w:p>
      <w:pPr>
        <w:pStyle w:val="6"/>
      </w:pPr>
      <w:r>
        <w:rPr>
          <w:rFonts w:hint="eastAsia"/>
          <w:lang w:val="en-US" w:eastAsia="zh-CN"/>
        </w:rPr>
        <w:t>年度报告</w:t>
      </w:r>
    </w:p>
    <w:tbl>
      <w:tblPr>
        <w:tblStyle w:val="12"/>
        <w:tblW w:w="8627"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
        <w:gridCol w:w="1866"/>
        <w:gridCol w:w="457"/>
        <w:gridCol w:w="445"/>
        <w:gridCol w:w="451"/>
        <w:gridCol w:w="441"/>
        <w:gridCol w:w="448"/>
        <w:gridCol w:w="448"/>
        <w:gridCol w:w="392"/>
        <w:gridCol w:w="3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b/>
                <w:bCs/>
                <w:kern w:val="2"/>
                <w:sz w:val="21"/>
                <w:szCs w:val="21"/>
                <w:lang w:val="en-US" w:eastAsia="zh-CN" w:bidi="ar-SA"/>
              </w:rPr>
              <w:t>序号</w:t>
            </w: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企业类型</w:t>
            </w:r>
          </w:p>
        </w:tc>
        <w:tc>
          <w:tcPr>
            <w:tcW w:w="45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出资情况</w:t>
            </w:r>
          </w:p>
        </w:tc>
        <w:tc>
          <w:tcPr>
            <w:tcW w:w="44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对外投资</w:t>
            </w:r>
          </w:p>
        </w:tc>
        <w:tc>
          <w:tcPr>
            <w:tcW w:w="45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资产状况</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股权转让</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对外担保</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其他情况</w:t>
            </w:r>
          </w:p>
        </w:tc>
        <w:tc>
          <w:tcPr>
            <w:tcW w:w="39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经营情况</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Merge w:val="restart"/>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w:t>
            </w: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内资公司法人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有限责任公司</w:t>
            </w:r>
            <w:r>
              <w:rPr>
                <w:rFonts w:hint="eastAsia" w:ascii="宋体" w:hAnsi="宋体" w:eastAsia="宋体" w:cs="宋体"/>
                <w:sz w:val="21"/>
                <w:szCs w:val="21"/>
                <w:lang w:eastAsia="zh-CN"/>
              </w:rPr>
              <w:t>）</w:t>
            </w:r>
          </w:p>
        </w:tc>
        <w:tc>
          <w:tcPr>
            <w:tcW w:w="45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5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Merge w:val="continue"/>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内资公司法人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股份有限公司</w:t>
            </w:r>
            <w:r>
              <w:rPr>
                <w:rFonts w:hint="eastAsia" w:ascii="宋体" w:hAnsi="宋体" w:eastAsia="宋体" w:cs="宋体"/>
                <w:sz w:val="21"/>
                <w:szCs w:val="21"/>
                <w:lang w:eastAsia="zh-CN"/>
              </w:rPr>
              <w:t>）</w:t>
            </w:r>
          </w:p>
        </w:tc>
        <w:tc>
          <w:tcPr>
            <w:tcW w:w="457"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51"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8"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val="0"/>
                <w:bCs w:val="0"/>
                <w:sz w:val="21"/>
                <w:szCs w:val="21"/>
                <w:vertAlign w:val="baseline"/>
                <w:lang w:val="en-US" w:eastAsia="zh-CN"/>
              </w:rPr>
              <w:t>出资情况为发起人出资信息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43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w:t>
            </w: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内资分公司</w:t>
            </w:r>
          </w:p>
        </w:tc>
        <w:tc>
          <w:tcPr>
            <w:tcW w:w="45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5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其他情况表不含党建与经营情况内容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w:t>
            </w: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内资非公司企业法人</w:t>
            </w:r>
          </w:p>
        </w:tc>
        <w:tc>
          <w:tcPr>
            <w:tcW w:w="45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5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w:t>
            </w: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内资非公司企业法人分支机构</w:t>
            </w:r>
          </w:p>
        </w:tc>
        <w:tc>
          <w:tcPr>
            <w:tcW w:w="45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5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val="0"/>
                <w:bCs w:val="0"/>
                <w:sz w:val="21"/>
                <w:szCs w:val="21"/>
                <w:vertAlign w:val="baseline"/>
                <w:lang w:val="en-US" w:eastAsia="zh-CN"/>
              </w:rPr>
              <w:t>其他情况表不含党建与经营情况内容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w:t>
            </w: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内资合伙企业</w:t>
            </w:r>
          </w:p>
        </w:tc>
        <w:tc>
          <w:tcPr>
            <w:tcW w:w="45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5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6</w:t>
            </w: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内资合伙企业分支机构</w:t>
            </w:r>
          </w:p>
        </w:tc>
        <w:tc>
          <w:tcPr>
            <w:tcW w:w="45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5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val="0"/>
                <w:bCs w:val="0"/>
                <w:sz w:val="21"/>
                <w:szCs w:val="21"/>
                <w:vertAlign w:val="baseline"/>
                <w:lang w:val="en-US" w:eastAsia="zh-CN"/>
              </w:rPr>
              <w:t>其他情况表不含党建与经营情况内容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7</w:t>
            </w: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个人独资企业</w:t>
            </w:r>
          </w:p>
        </w:tc>
        <w:tc>
          <w:tcPr>
            <w:tcW w:w="45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5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8</w:t>
            </w: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个人独资分支机构</w:t>
            </w:r>
          </w:p>
        </w:tc>
        <w:tc>
          <w:tcPr>
            <w:tcW w:w="45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5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val="0"/>
                <w:bCs w:val="0"/>
                <w:sz w:val="21"/>
                <w:szCs w:val="21"/>
                <w:vertAlign w:val="baseline"/>
                <w:lang w:val="en-US" w:eastAsia="zh-CN"/>
              </w:rPr>
              <w:t>其他情况表不含党建与经营情况内容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w:t>
            </w: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highlight w:val="none"/>
              </w:rPr>
              <w:t>内资非法人企业</w:t>
            </w:r>
          </w:p>
        </w:tc>
        <w:tc>
          <w:tcPr>
            <w:tcW w:w="45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5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Merge w:val="restart"/>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10</w:t>
            </w: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外资公司法人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有限责任公司</w:t>
            </w:r>
            <w:r>
              <w:rPr>
                <w:rFonts w:hint="eastAsia" w:ascii="宋体" w:hAnsi="宋体" w:eastAsia="宋体" w:cs="宋体"/>
                <w:sz w:val="21"/>
                <w:szCs w:val="21"/>
                <w:lang w:eastAsia="zh-CN"/>
              </w:rPr>
              <w:t>）</w:t>
            </w:r>
          </w:p>
        </w:tc>
        <w:tc>
          <w:tcPr>
            <w:tcW w:w="45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5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Merge w:val="continue"/>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rPr>
            </w:pPr>
            <w:r>
              <w:rPr>
                <w:rFonts w:hint="eastAsia" w:ascii="宋体" w:hAnsi="宋体" w:eastAsia="宋体" w:cs="宋体"/>
                <w:sz w:val="21"/>
                <w:szCs w:val="21"/>
              </w:rPr>
              <w:t>外资公司法人</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股份有限公司</w:t>
            </w:r>
            <w:r>
              <w:rPr>
                <w:rFonts w:hint="eastAsia" w:ascii="宋体" w:hAnsi="宋体" w:eastAsia="宋体" w:cs="宋体"/>
                <w:sz w:val="21"/>
                <w:szCs w:val="21"/>
                <w:lang w:eastAsia="zh-CN"/>
              </w:rPr>
              <w:t>）</w:t>
            </w:r>
          </w:p>
        </w:tc>
        <w:tc>
          <w:tcPr>
            <w:tcW w:w="457"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5"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51"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1"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8"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textDirection w:val="lrTb"/>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color w:val="FF0000"/>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val="0"/>
                <w:bCs w:val="0"/>
                <w:sz w:val="21"/>
                <w:szCs w:val="21"/>
                <w:vertAlign w:val="baseline"/>
                <w:lang w:val="en-US" w:eastAsia="zh-CN"/>
              </w:rPr>
              <w:t>出资情况为发起人出资信息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11</w:t>
            </w: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外资分支机构</w:t>
            </w:r>
          </w:p>
        </w:tc>
        <w:tc>
          <w:tcPr>
            <w:tcW w:w="45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5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val="0"/>
                <w:bCs w:val="0"/>
                <w:sz w:val="21"/>
                <w:szCs w:val="21"/>
                <w:vertAlign w:val="baseline"/>
                <w:lang w:val="en-US" w:eastAsia="zh-CN"/>
              </w:rPr>
              <w:t>其他情况表不含党建与经营情况内容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12</w:t>
            </w: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外商投资合伙企业</w:t>
            </w:r>
          </w:p>
        </w:tc>
        <w:tc>
          <w:tcPr>
            <w:tcW w:w="45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5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13</w:t>
            </w: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外商投资合伙企业分支机构</w:t>
            </w:r>
          </w:p>
        </w:tc>
        <w:tc>
          <w:tcPr>
            <w:tcW w:w="45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5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val="0"/>
                <w:bCs w:val="0"/>
                <w:sz w:val="21"/>
                <w:szCs w:val="21"/>
                <w:vertAlign w:val="baseline"/>
                <w:lang w:val="en-US" w:eastAsia="zh-CN"/>
              </w:rPr>
              <w:t>其他情况表不含党建与经营情况内容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14</w:t>
            </w: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rPr>
              <w:t>外国（地区）企业在中国境内从事生产经营活动</w:t>
            </w:r>
          </w:p>
        </w:tc>
        <w:tc>
          <w:tcPr>
            <w:tcW w:w="45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5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val="0"/>
                <w:bCs w:val="0"/>
                <w:sz w:val="21"/>
                <w:szCs w:val="21"/>
                <w:vertAlign w:val="baseline"/>
                <w:lang w:val="en-US" w:eastAsia="zh-CN"/>
              </w:rPr>
              <w:t>其他情况表不含党建与经营情况内容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43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15</w:t>
            </w:r>
          </w:p>
        </w:tc>
        <w:tc>
          <w:tcPr>
            <w:tcW w:w="1866"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宋体" w:hAnsi="宋体" w:eastAsia="宋体" w:cs="宋体"/>
                <w:sz w:val="21"/>
                <w:szCs w:val="21"/>
                <w:vertAlign w:val="baseline"/>
                <w:lang w:val="en-US" w:eastAsia="zh-CN"/>
              </w:rPr>
            </w:pPr>
            <w:r>
              <w:rPr>
                <w:rFonts w:hint="eastAsia" w:ascii="宋体" w:hAnsi="宋体" w:eastAsia="宋体" w:cs="宋体"/>
                <w:sz w:val="21"/>
                <w:szCs w:val="21"/>
                <w:highlight w:val="none"/>
              </w:rPr>
              <w:t>中外合作非法人企业</w:t>
            </w:r>
          </w:p>
        </w:tc>
        <w:tc>
          <w:tcPr>
            <w:tcW w:w="457"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5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1"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44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sz w:val="21"/>
                <w:szCs w:val="21"/>
                <w:vertAlign w:val="baseline"/>
                <w:lang w:val="en-US" w:eastAsia="zh-CN"/>
              </w:rPr>
            </w:pPr>
            <w:r>
              <w:rPr>
                <w:rFonts w:hint="eastAsia" w:ascii="黑体" w:hAnsi="黑体" w:eastAsia="黑体" w:cs="黑体"/>
                <w:b/>
                <w:bCs/>
                <w:sz w:val="21"/>
                <w:szCs w:val="21"/>
                <w:vertAlign w:val="baseline"/>
                <w:lang w:val="en-US" w:eastAsia="zh-CN"/>
              </w:rPr>
              <w:t>√</w:t>
            </w:r>
          </w:p>
        </w:tc>
        <w:tc>
          <w:tcPr>
            <w:tcW w:w="39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color w:val="FF0000"/>
                <w:sz w:val="21"/>
                <w:szCs w:val="21"/>
                <w:vertAlign w:val="baseline"/>
                <w:lang w:val="en-US" w:eastAsia="zh-CN"/>
              </w:rPr>
              <w:t>X</w:t>
            </w:r>
          </w:p>
        </w:tc>
        <w:tc>
          <w:tcPr>
            <w:tcW w:w="3242"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黑体" w:hAnsi="黑体" w:eastAsia="黑体" w:cs="黑体"/>
                <w:b/>
                <w:bCs/>
                <w:sz w:val="21"/>
                <w:szCs w:val="21"/>
                <w:vertAlign w:val="baseline"/>
                <w:lang w:val="en-US" w:eastAsia="zh-CN"/>
              </w:rPr>
            </w:pPr>
          </w:p>
        </w:tc>
      </w:tr>
    </w:tbl>
    <w:p>
      <w:pPr>
        <w:pStyle w:val="5"/>
        <w:rPr>
          <w:rFonts w:hint="eastAsia"/>
          <w:highlight w:val="yellow"/>
          <w:lang w:val="en-US" w:eastAsia="zh-CN"/>
        </w:rPr>
      </w:pPr>
      <w:r>
        <w:rPr>
          <w:rFonts w:hint="eastAsia"/>
          <w:highlight w:val="yellow"/>
          <w:lang w:val="en-US" w:eastAsia="zh-CN"/>
        </w:rPr>
        <w:t>年度报告状态</w:t>
      </w:r>
    </w:p>
    <w:tbl>
      <w:tblPr>
        <w:tblStyle w:val="13"/>
        <w:tblW w:w="8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7"/>
        <w:gridCol w:w="1515"/>
        <w:gridCol w:w="2040"/>
        <w:gridCol w:w="3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bCs/>
                <w:color w:val="auto"/>
                <w:sz w:val="21"/>
                <w:szCs w:val="21"/>
                <w:highlight w:val="none"/>
                <w:vertAlign w:val="baseline"/>
                <w:lang w:val="en-US" w:eastAsia="zh-CN" w:bidi="ar-SA"/>
              </w:rPr>
              <w:t>状态项</w:t>
            </w:r>
          </w:p>
        </w:tc>
        <w:tc>
          <w:tcPr>
            <w:tcW w:w="1515"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bCs/>
                <w:color w:val="auto"/>
                <w:sz w:val="21"/>
                <w:szCs w:val="21"/>
                <w:highlight w:val="none"/>
                <w:vertAlign w:val="baseline"/>
                <w:lang w:val="en-US" w:eastAsia="zh-CN" w:bidi="ar-SA"/>
              </w:rPr>
            </w:pPr>
            <w:r>
              <w:rPr>
                <w:rFonts w:hint="eastAsia" w:ascii="宋体" w:hAnsi="宋体" w:eastAsia="宋体" w:cs="宋体"/>
                <w:b/>
                <w:bCs/>
                <w:color w:val="auto"/>
                <w:sz w:val="21"/>
                <w:szCs w:val="21"/>
                <w:highlight w:val="none"/>
                <w:vertAlign w:val="baseline"/>
                <w:lang w:val="en-US" w:eastAsia="zh-CN" w:bidi="ar-SA"/>
              </w:rPr>
              <w:t>企业端显示</w:t>
            </w:r>
          </w:p>
        </w:tc>
        <w:tc>
          <w:tcPr>
            <w:tcW w:w="2040"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bCs/>
                <w:color w:val="auto"/>
                <w:sz w:val="21"/>
                <w:szCs w:val="21"/>
                <w:highlight w:val="none"/>
                <w:vertAlign w:val="baseline"/>
                <w:lang w:val="en-US" w:eastAsia="zh-CN" w:bidi="ar-SA"/>
              </w:rPr>
            </w:pPr>
            <w:r>
              <w:rPr>
                <w:rFonts w:hint="eastAsia" w:ascii="宋体" w:hAnsi="宋体" w:eastAsia="宋体" w:cs="宋体"/>
                <w:b/>
                <w:bCs/>
                <w:color w:val="auto"/>
                <w:sz w:val="21"/>
                <w:szCs w:val="21"/>
                <w:highlight w:val="none"/>
                <w:vertAlign w:val="baseline"/>
                <w:lang w:val="en-US" w:eastAsia="zh-CN" w:bidi="ar-SA"/>
              </w:rPr>
              <w:t>工商端显示</w:t>
            </w:r>
          </w:p>
        </w:tc>
        <w:tc>
          <w:tcPr>
            <w:tcW w:w="3180"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jc w:val="center"/>
              <w:textAlignment w:val="auto"/>
              <w:outlineLvl w:val="9"/>
              <w:rPr>
                <w:rFonts w:hint="eastAsia" w:ascii="宋体" w:hAnsi="宋体" w:eastAsia="宋体" w:cs="宋体"/>
                <w:b/>
                <w:bCs/>
                <w:color w:val="auto"/>
                <w:sz w:val="21"/>
                <w:szCs w:val="21"/>
                <w:highlight w:val="none"/>
                <w:vertAlign w:val="baseline"/>
                <w:lang w:val="en-US" w:eastAsia="zh-CN" w:bidi="ar-SA"/>
              </w:rPr>
            </w:pPr>
            <w:r>
              <w:rPr>
                <w:rFonts w:hint="eastAsia" w:ascii="宋体" w:hAnsi="宋体" w:eastAsia="宋体" w:cs="宋体"/>
                <w:b/>
                <w:bCs/>
                <w:color w:val="auto"/>
                <w:sz w:val="21"/>
                <w:szCs w:val="21"/>
                <w:highlight w:val="none"/>
                <w:vertAlign w:val="baseline"/>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vMerge w:val="restart"/>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bCs/>
                <w:color w:val="auto"/>
                <w:sz w:val="21"/>
                <w:szCs w:val="21"/>
                <w:highlight w:val="none"/>
                <w:vertAlign w:val="baseline"/>
                <w:lang w:val="en-US" w:eastAsia="zh-CN" w:bidi="ar-SA"/>
              </w:rPr>
            </w:pPr>
            <w:r>
              <w:rPr>
                <w:rFonts w:hint="eastAsia" w:ascii="宋体" w:hAnsi="宋体" w:eastAsia="宋体" w:cs="宋体"/>
                <w:b/>
                <w:bCs/>
                <w:color w:val="auto"/>
                <w:sz w:val="21"/>
                <w:szCs w:val="21"/>
                <w:highlight w:val="none"/>
                <w:vertAlign w:val="baseline"/>
                <w:lang w:val="en-US" w:eastAsia="zh-CN" w:bidi="ar-SA"/>
              </w:rPr>
              <w:t>年度报告状态</w:t>
            </w:r>
          </w:p>
        </w:tc>
        <w:tc>
          <w:tcPr>
            <w:tcW w:w="1515"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未年报</w:t>
            </w:r>
          </w:p>
        </w:tc>
        <w:tc>
          <w:tcPr>
            <w:tcW w:w="2040"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未年报</w:t>
            </w:r>
          </w:p>
        </w:tc>
        <w:tc>
          <w:tcPr>
            <w:tcW w:w="3180"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首次成功提交年报前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vMerge w:val="continue"/>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p>
        </w:tc>
        <w:tc>
          <w:tcPr>
            <w:tcW w:w="1515"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已年报</w:t>
            </w:r>
          </w:p>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已年报（异常）</w:t>
            </w:r>
          </w:p>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已年报（逾期）</w:t>
            </w:r>
          </w:p>
        </w:tc>
        <w:tc>
          <w:tcPr>
            <w:tcW w:w="2040"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已年报</w:t>
            </w:r>
          </w:p>
          <w:p>
            <w:pPr>
              <w:pStyle w:val="3"/>
              <w:keepNext w:val="0"/>
              <w:keepLines w:val="0"/>
              <w:pageBreakBefore w:val="0"/>
              <w:widowControl/>
              <w:numPr>
                <w:ilvl w:val="0"/>
                <w:numId w:val="9"/>
              </w:numPr>
              <w:kinsoku/>
              <w:wordWrap/>
              <w:overflowPunct/>
              <w:topLinePunct w:val="0"/>
              <w:autoSpaceDE/>
              <w:autoSpaceDN/>
              <w:bidi w:val="0"/>
              <w:adjustRightInd/>
              <w:snapToGrid/>
              <w:spacing w:after="0" w:line="240" w:lineRule="auto"/>
              <w:ind w:left="420" w:leftChars="0" w:right="0" w:rightChars="0" w:hanging="42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已年报（异常）</w:t>
            </w:r>
          </w:p>
          <w:p>
            <w:pPr>
              <w:pStyle w:val="3"/>
              <w:keepNext w:val="0"/>
              <w:keepLines w:val="0"/>
              <w:pageBreakBefore w:val="0"/>
              <w:widowControl/>
              <w:numPr>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p>
        </w:tc>
        <w:tc>
          <w:tcPr>
            <w:tcW w:w="3180"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bCs/>
                <w:color w:val="auto"/>
                <w:sz w:val="21"/>
                <w:szCs w:val="21"/>
                <w:highlight w:val="none"/>
                <w:vertAlign w:val="baseline"/>
                <w:lang w:val="en-US" w:eastAsia="zh-CN" w:bidi="ar-SA"/>
              </w:rPr>
            </w:pPr>
            <w:r>
              <w:rPr>
                <w:rFonts w:hint="eastAsia" w:ascii="宋体" w:hAnsi="宋体" w:eastAsia="宋体" w:cs="宋体"/>
                <w:b/>
                <w:bCs/>
                <w:color w:val="auto"/>
                <w:sz w:val="21"/>
                <w:szCs w:val="21"/>
                <w:highlight w:val="none"/>
                <w:vertAlign w:val="baseline"/>
                <w:lang w:val="en-US" w:eastAsia="zh-CN" w:bidi="ar-SA"/>
              </w:rPr>
              <w:t>企业端：</w:t>
            </w:r>
          </w:p>
          <w:p>
            <w:pPr>
              <w:pStyle w:val="3"/>
              <w:keepNext w:val="0"/>
              <w:keepLines w:val="0"/>
              <w:pageBreakBefore w:val="0"/>
              <w:widowControl/>
              <w:numPr>
                <w:ilvl w:val="0"/>
                <w:numId w:val="10"/>
              </w:numPr>
              <w:kinsoku/>
              <w:wordWrap/>
              <w:overflowPunct/>
              <w:topLinePunct w:val="0"/>
              <w:autoSpaceDE/>
              <w:autoSpaceDN/>
              <w:bidi w:val="0"/>
              <w:adjustRightInd/>
              <w:snapToGrid/>
              <w:spacing w:after="0" w:line="240" w:lineRule="auto"/>
              <w:ind w:left="425" w:leftChars="0" w:right="0" w:rightChars="0" w:hanging="425"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已年报：首次提交年报在6月30日前且当前年报未涉及敏感词审核不通过情况</w:t>
            </w:r>
          </w:p>
          <w:p>
            <w:pPr>
              <w:pStyle w:val="3"/>
              <w:keepNext w:val="0"/>
              <w:keepLines w:val="0"/>
              <w:pageBreakBefore w:val="0"/>
              <w:widowControl/>
              <w:numPr>
                <w:ilvl w:val="0"/>
                <w:numId w:val="10"/>
              </w:numPr>
              <w:kinsoku/>
              <w:wordWrap/>
              <w:overflowPunct/>
              <w:topLinePunct w:val="0"/>
              <w:autoSpaceDE/>
              <w:autoSpaceDN/>
              <w:bidi w:val="0"/>
              <w:adjustRightInd/>
              <w:snapToGrid/>
              <w:spacing w:after="0" w:line="240" w:lineRule="auto"/>
              <w:ind w:left="425" w:leftChars="0" w:right="0" w:rightChars="0" w:hanging="425"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已年报（异常）：有提交过年报但当前年报处于敏感词审核不通过情况</w:t>
            </w:r>
          </w:p>
          <w:p>
            <w:pPr>
              <w:pStyle w:val="3"/>
              <w:keepNext w:val="0"/>
              <w:keepLines w:val="0"/>
              <w:pageBreakBefore w:val="0"/>
              <w:widowControl/>
              <w:numPr>
                <w:ilvl w:val="0"/>
                <w:numId w:val="10"/>
              </w:numPr>
              <w:kinsoku/>
              <w:wordWrap/>
              <w:overflowPunct/>
              <w:topLinePunct w:val="0"/>
              <w:autoSpaceDE/>
              <w:autoSpaceDN/>
              <w:bidi w:val="0"/>
              <w:adjustRightInd/>
              <w:snapToGrid/>
              <w:spacing w:after="0" w:line="240" w:lineRule="auto"/>
              <w:ind w:left="425" w:leftChars="0" w:right="0" w:rightChars="0" w:hanging="425"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已年报（逾期）：首次提交年报在6月30日后</w:t>
            </w:r>
          </w:p>
          <w:p>
            <w:pPr>
              <w:pStyle w:val="3"/>
              <w:keepNext w:val="0"/>
              <w:keepLines w:val="0"/>
              <w:pageBreakBefore w:val="0"/>
              <w:widowControl/>
              <w:numPr>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注：逾期年报和当前年报审核不通过情况同时并存时，以异常显示为优先。</w:t>
            </w:r>
          </w:p>
          <w:p>
            <w:pPr>
              <w:pStyle w:val="3"/>
              <w:keepNext w:val="0"/>
              <w:keepLines w:val="0"/>
              <w:pageBreakBefore w:val="0"/>
              <w:widowControl/>
              <w:numPr>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bCs/>
                <w:color w:val="auto"/>
                <w:sz w:val="21"/>
                <w:szCs w:val="21"/>
                <w:highlight w:val="none"/>
                <w:vertAlign w:val="baseline"/>
                <w:lang w:val="en-US" w:eastAsia="zh-CN" w:bidi="ar-SA"/>
              </w:rPr>
            </w:pPr>
            <w:r>
              <w:rPr>
                <w:rFonts w:hint="eastAsia" w:ascii="宋体" w:hAnsi="宋体" w:eastAsia="宋体" w:cs="宋体"/>
                <w:b/>
                <w:bCs/>
                <w:color w:val="auto"/>
                <w:sz w:val="21"/>
                <w:szCs w:val="21"/>
                <w:highlight w:val="none"/>
                <w:vertAlign w:val="baseline"/>
                <w:lang w:val="en-US" w:eastAsia="zh-CN" w:bidi="ar-SA"/>
              </w:rPr>
              <w:t>工商端：</w:t>
            </w:r>
          </w:p>
          <w:p>
            <w:pPr>
              <w:pStyle w:val="3"/>
              <w:keepNext w:val="0"/>
              <w:keepLines w:val="0"/>
              <w:pageBreakBefore w:val="0"/>
              <w:widowControl/>
              <w:numPr>
                <w:ilvl w:val="0"/>
                <w:numId w:val="10"/>
              </w:numPr>
              <w:kinsoku/>
              <w:wordWrap/>
              <w:overflowPunct/>
              <w:topLinePunct w:val="0"/>
              <w:autoSpaceDE/>
              <w:autoSpaceDN/>
              <w:bidi w:val="0"/>
              <w:adjustRightInd/>
              <w:snapToGrid/>
              <w:spacing w:after="0" w:line="240" w:lineRule="auto"/>
              <w:ind w:left="425" w:leftChars="0" w:right="0" w:rightChars="0" w:hanging="425"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已年报：有提交过年度报告。包含“已年报（异常）”类情况</w:t>
            </w:r>
          </w:p>
          <w:p>
            <w:pPr>
              <w:pStyle w:val="3"/>
              <w:keepNext w:val="0"/>
              <w:keepLines w:val="0"/>
              <w:pageBreakBefore w:val="0"/>
              <w:widowControl/>
              <w:numPr>
                <w:ilvl w:val="0"/>
                <w:numId w:val="10"/>
              </w:numPr>
              <w:kinsoku/>
              <w:wordWrap/>
              <w:overflowPunct/>
              <w:topLinePunct w:val="0"/>
              <w:autoSpaceDE/>
              <w:autoSpaceDN/>
              <w:bidi w:val="0"/>
              <w:adjustRightInd/>
              <w:snapToGrid/>
              <w:spacing w:after="0" w:line="240" w:lineRule="auto"/>
              <w:ind w:left="425" w:leftChars="0" w:right="0" w:rightChars="0" w:hanging="425"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已年报（异常）：有提交过年报但当前年报处于敏感词审核不通过情况</w:t>
            </w:r>
          </w:p>
          <w:p>
            <w:pPr>
              <w:pStyle w:val="3"/>
              <w:keepNext w:val="0"/>
              <w:keepLines w:val="0"/>
              <w:pageBreakBefore w:val="0"/>
              <w:widowControl/>
              <w:numPr>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注：工商端年报状态允许复选。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vMerge w:val="restart"/>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bCs/>
                <w:color w:val="auto"/>
                <w:sz w:val="21"/>
                <w:szCs w:val="21"/>
                <w:highlight w:val="none"/>
                <w:vertAlign w:val="baseline"/>
                <w:lang w:val="en-US" w:eastAsia="zh-CN" w:bidi="ar-SA"/>
              </w:rPr>
              <w:t>年报公示状态</w:t>
            </w:r>
          </w:p>
        </w:tc>
        <w:tc>
          <w:tcPr>
            <w:tcW w:w="1515"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未公示</w:t>
            </w:r>
          </w:p>
        </w:tc>
        <w:tc>
          <w:tcPr>
            <w:tcW w:w="2040"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未公示</w:t>
            </w:r>
          </w:p>
        </w:tc>
        <w:tc>
          <w:tcPr>
            <w:tcW w:w="3180"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年报未提交前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vMerge w:val="continue"/>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bCs/>
                <w:color w:val="auto"/>
                <w:sz w:val="21"/>
                <w:szCs w:val="21"/>
                <w:highlight w:val="none"/>
                <w:vertAlign w:val="baseline"/>
                <w:lang w:val="en-US" w:eastAsia="zh-CN" w:bidi="ar-SA"/>
              </w:rPr>
            </w:pPr>
          </w:p>
        </w:tc>
        <w:tc>
          <w:tcPr>
            <w:tcW w:w="1515" w:type="dxa"/>
            <w:textDirection w:val="lrTb"/>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已公示</w:t>
            </w:r>
          </w:p>
        </w:tc>
        <w:tc>
          <w:tcPr>
            <w:tcW w:w="2040" w:type="dxa"/>
            <w:textDirection w:val="lrTb"/>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已公示</w:t>
            </w:r>
          </w:p>
        </w:tc>
        <w:tc>
          <w:tcPr>
            <w:tcW w:w="3180" w:type="dxa"/>
            <w:textDirection w:val="lrTb"/>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年报提交后，不涉及敏感词审核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vMerge w:val="continue"/>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p>
        </w:tc>
        <w:tc>
          <w:tcPr>
            <w:tcW w:w="1515"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已公示（内容待审核）</w:t>
            </w:r>
          </w:p>
        </w:tc>
        <w:tc>
          <w:tcPr>
            <w:tcW w:w="2040"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敏感词待审核</w:t>
            </w:r>
          </w:p>
        </w:tc>
        <w:tc>
          <w:tcPr>
            <w:tcW w:w="3180"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年报提交后，涉及敏感词审核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vMerge w:val="continue"/>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p>
        </w:tc>
        <w:tc>
          <w:tcPr>
            <w:tcW w:w="1515"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已公示（内容审核不通过）</w:t>
            </w:r>
          </w:p>
        </w:tc>
        <w:tc>
          <w:tcPr>
            <w:tcW w:w="2040"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敏感词不通过</w:t>
            </w:r>
          </w:p>
        </w:tc>
        <w:tc>
          <w:tcPr>
            <w:tcW w:w="3180"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年报提交后，敏感词审核不通过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vMerge w:val="continue"/>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p>
        </w:tc>
        <w:tc>
          <w:tcPr>
            <w:tcW w:w="1515"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已公示</w:t>
            </w:r>
          </w:p>
        </w:tc>
        <w:tc>
          <w:tcPr>
            <w:tcW w:w="2040"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敏感词通过</w:t>
            </w:r>
          </w:p>
        </w:tc>
        <w:tc>
          <w:tcPr>
            <w:tcW w:w="3180"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年报提交后，敏感词审核通过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vMerge w:val="continue"/>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p>
        </w:tc>
        <w:tc>
          <w:tcPr>
            <w:tcW w:w="1515"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不公示</w:t>
            </w:r>
          </w:p>
        </w:tc>
        <w:tc>
          <w:tcPr>
            <w:tcW w:w="2040"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不公示</w:t>
            </w:r>
          </w:p>
        </w:tc>
        <w:tc>
          <w:tcPr>
            <w:tcW w:w="3180" w:type="dxa"/>
            <w:vAlign w:val="center"/>
          </w:tcPr>
          <w:p>
            <w:pPr>
              <w:pStyle w:val="3"/>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val="0"/>
                <w:color w:val="auto"/>
                <w:sz w:val="21"/>
                <w:szCs w:val="21"/>
                <w:highlight w:val="none"/>
                <w:vertAlign w:val="baseline"/>
                <w:lang w:val="en-US" w:eastAsia="zh-CN" w:bidi="ar-SA"/>
              </w:rPr>
            </w:pPr>
            <w:r>
              <w:rPr>
                <w:rFonts w:hint="eastAsia" w:ascii="宋体" w:hAnsi="宋体" w:eastAsia="宋体" w:cs="宋体"/>
                <w:b w:val="0"/>
                <w:bCs w:val="0"/>
                <w:color w:val="auto"/>
                <w:sz w:val="21"/>
                <w:szCs w:val="21"/>
                <w:highlight w:val="none"/>
                <w:vertAlign w:val="baseline"/>
                <w:lang w:val="en-US" w:eastAsia="zh-CN" w:bidi="ar-SA"/>
              </w:rPr>
              <w:t>企业不涉及敏感词或敏感词审核通过，但企业属于限制公示企业</w:t>
            </w:r>
          </w:p>
        </w:tc>
      </w:tr>
    </w:tbl>
    <w:p>
      <w:pPr>
        <w:pStyle w:val="5"/>
        <w:rPr>
          <w:rFonts w:hint="eastAsia"/>
          <w:highlight w:val="yellow"/>
          <w:lang w:val="en-US" w:eastAsia="zh-CN"/>
        </w:rPr>
      </w:pPr>
      <w:r>
        <w:rPr>
          <w:rFonts w:hint="eastAsia"/>
          <w:highlight w:val="yellow"/>
          <w:lang w:val="en-US" w:eastAsia="zh-CN"/>
        </w:rPr>
        <w:t>年度报告内容</w:t>
      </w:r>
    </w:p>
    <w:p>
      <w:pPr>
        <w:pStyle w:val="6"/>
        <w:numPr>
          <w:numId w:val="0"/>
        </w:numPr>
        <w:tabs>
          <w:tab w:val="clear" w:pos="567"/>
        </w:tabs>
        <w:ind w:leftChars="0"/>
        <w:rPr>
          <w:rFonts w:hint="eastAsia" w:ascii="宋体" w:hAnsi="宋体" w:eastAsia="宋体" w:cs="宋体"/>
          <w:b w:val="0"/>
          <w:bCs w:val="0"/>
          <w:i w:val="0"/>
          <w:caps w:val="0"/>
          <w:color w:val="464445"/>
          <w:spacing w:val="0"/>
          <w:sz w:val="21"/>
          <w:szCs w:val="21"/>
          <w:shd w:val="clear" w:fill="FFFFFF"/>
          <w:lang w:val="en-US" w:eastAsia="zh-CN" w:bidi="ar-SA"/>
        </w:rPr>
      </w:pPr>
      <w:r>
        <w:rPr>
          <w:rFonts w:hint="eastAsia" w:ascii="宋体" w:hAnsi="宋体" w:eastAsia="宋体" w:cs="宋体"/>
          <w:b w:val="0"/>
          <w:bCs w:val="0"/>
          <w:i w:val="0"/>
          <w:caps w:val="0"/>
          <w:color w:val="464445"/>
          <w:spacing w:val="0"/>
          <w:sz w:val="21"/>
          <w:szCs w:val="21"/>
          <w:shd w:val="clear" w:fill="FFFFFF"/>
          <w:lang w:val="en-US" w:eastAsia="zh-CN" w:bidi="ar-SA"/>
        </w:rPr>
        <w:t>保持现有年报报表内容，同时增加以下两项填报内容：</w:t>
      </w:r>
    </w:p>
    <w:p>
      <w:pPr>
        <w:pStyle w:val="6"/>
      </w:pPr>
      <w:r>
        <w:rPr>
          <w:rFonts w:hint="eastAsia"/>
          <w:lang w:val="en-US" w:eastAsia="zh-CN"/>
        </w:rPr>
        <w:t>资产状况表</w:t>
      </w:r>
    </w:p>
    <w:p>
      <w:pPr>
        <w:pStyle w:val="3"/>
        <w:ind w:left="0" w:leftChars="0" w:firstLine="0" w:firstLineChars="0"/>
      </w:pPr>
      <w:r>
        <w:drawing>
          <wp:inline distT="0" distB="0" distL="114300" distR="114300">
            <wp:extent cx="5271770" cy="2400935"/>
            <wp:effectExtent l="0" t="0" r="5080" b="1841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7"/>
                    <a:stretch>
                      <a:fillRect/>
                    </a:stretch>
                  </pic:blipFill>
                  <pic:spPr>
                    <a:xfrm>
                      <a:off x="0" y="0"/>
                      <a:ext cx="5271770" cy="2400935"/>
                    </a:xfrm>
                    <a:prstGeom prst="rect">
                      <a:avLst/>
                    </a:prstGeom>
                    <a:noFill/>
                    <a:ln w="9525">
                      <a:noFill/>
                    </a:ln>
                  </pic:spPr>
                </pic:pic>
              </a:graphicData>
            </a:graphic>
          </wp:inline>
        </w:drawing>
      </w:r>
    </w:p>
    <w:p>
      <w:pPr>
        <w:pStyle w:val="3"/>
        <w:numPr>
          <w:ilvl w:val="0"/>
          <w:numId w:val="0"/>
        </w:numPr>
        <w:ind w:leftChars="0"/>
        <w:rPr>
          <w:rFonts w:hint="eastAsia" w:ascii="宋体" w:hAnsi="宋体" w:eastAsia="宋体" w:cs="宋体"/>
          <w:b w:val="0"/>
          <w:i w:val="0"/>
          <w:caps w:val="0"/>
          <w:color w:val="464445"/>
          <w:spacing w:val="0"/>
          <w:sz w:val="21"/>
          <w:szCs w:val="21"/>
          <w:shd w:val="clear" w:fill="FFFFFF"/>
          <w:lang w:val="en-US" w:eastAsia="zh-CN"/>
        </w:rPr>
      </w:pPr>
      <w:r>
        <w:rPr>
          <w:rFonts w:hint="eastAsia" w:ascii="宋体" w:hAnsi="宋体" w:eastAsia="宋体" w:cs="宋体"/>
          <w:b w:val="0"/>
          <w:i w:val="0"/>
          <w:caps w:val="0"/>
          <w:color w:val="464445"/>
          <w:spacing w:val="0"/>
          <w:sz w:val="21"/>
          <w:szCs w:val="21"/>
          <w:shd w:val="clear" w:fill="FFFFFF"/>
          <w:lang w:val="en-US" w:eastAsia="zh-CN"/>
        </w:rPr>
        <w:t>说明：</w:t>
      </w:r>
    </w:p>
    <w:p>
      <w:pPr>
        <w:pStyle w:val="3"/>
        <w:numPr>
          <w:ilvl w:val="0"/>
          <w:numId w:val="0"/>
        </w:numPr>
        <w:ind w:leftChars="0"/>
        <w:rPr>
          <w:rFonts w:hint="eastAsia" w:ascii="宋体" w:hAnsi="宋体" w:eastAsia="宋体" w:cs="宋体"/>
          <w:b w:val="0"/>
          <w:i w:val="0"/>
          <w:caps w:val="0"/>
          <w:color w:val="464445"/>
          <w:spacing w:val="0"/>
          <w:sz w:val="21"/>
          <w:szCs w:val="21"/>
          <w:shd w:val="clear" w:fill="FFFFFF"/>
          <w:lang w:val="en-US" w:eastAsia="zh-CN"/>
        </w:rPr>
      </w:pPr>
      <w:r>
        <w:rPr>
          <w:rFonts w:hint="eastAsia" w:ascii="宋体" w:hAnsi="宋体" w:eastAsia="宋体" w:cs="宋体"/>
          <w:b w:val="0"/>
          <w:i w:val="0"/>
          <w:caps w:val="0"/>
          <w:color w:val="464445"/>
          <w:spacing w:val="0"/>
          <w:sz w:val="21"/>
          <w:szCs w:val="21"/>
          <w:shd w:val="clear" w:fill="FFFFFF"/>
          <w:lang w:val="en-US" w:eastAsia="zh-CN"/>
        </w:rPr>
        <w:t xml:space="preserve">   在“负债总额”下方增加“实收资本”科目，该科目非公示项内容。“实收资本”应小于等于“所有者权益合计”</w:t>
      </w:r>
    </w:p>
    <w:p>
      <w:pPr>
        <w:pStyle w:val="6"/>
      </w:pPr>
      <w:r>
        <w:rPr>
          <w:rFonts w:hint="eastAsia"/>
          <w:lang w:val="en-US" w:eastAsia="zh-CN"/>
        </w:rPr>
        <w:t>其他情况表</w:t>
      </w:r>
    </w:p>
    <w:p>
      <w:pPr>
        <w:pStyle w:val="3"/>
        <w:numPr>
          <w:ilvl w:val="0"/>
          <w:numId w:val="0"/>
        </w:numPr>
        <w:ind w:leftChars="0"/>
        <w:rPr>
          <w:rFonts w:hint="eastAsia" w:ascii="宋体" w:hAnsi="宋体" w:eastAsia="宋体" w:cs="宋体"/>
          <w:b w:val="0"/>
          <w:i w:val="0"/>
          <w:caps w:val="0"/>
          <w:color w:val="464445"/>
          <w:spacing w:val="0"/>
          <w:sz w:val="21"/>
          <w:szCs w:val="21"/>
          <w:shd w:val="clear" w:fill="FFFFFF"/>
          <w:lang w:val="en-US" w:eastAsia="zh-CN"/>
        </w:rPr>
      </w:pPr>
      <w:r>
        <w:rPr>
          <w:rFonts w:hint="eastAsia" w:ascii="宋体" w:hAnsi="宋体" w:eastAsia="宋体" w:cs="宋体"/>
          <w:b w:val="0"/>
          <w:i w:val="0"/>
          <w:caps w:val="0"/>
          <w:color w:val="464445"/>
          <w:spacing w:val="0"/>
          <w:sz w:val="21"/>
          <w:szCs w:val="21"/>
          <w:shd w:val="clear" w:fill="FFFFFF"/>
          <w:lang w:val="en-US" w:eastAsia="zh-CN"/>
        </w:rPr>
        <w:t>在企业联系栏，增加“隶属企业”的“统一代码（注册号）”及“企业名称”的填写信息。</w:t>
      </w:r>
    </w:p>
    <w:p>
      <w:pPr>
        <w:pStyle w:val="3"/>
        <w:ind w:left="0" w:leftChars="0" w:firstLine="0" w:firstLineChars="0"/>
      </w:pPr>
    </w:p>
    <w:p>
      <w:pPr>
        <w:pStyle w:val="3"/>
        <w:ind w:left="0" w:leftChars="0" w:firstLine="0" w:firstLineChars="0"/>
      </w:pPr>
      <w:bookmarkStart w:id="7" w:name="_GoBack"/>
      <w:bookmarkEnd w:id="7"/>
    </w:p>
    <w:bookmarkEnd w:id="1"/>
    <w:bookmarkEnd w:id="5"/>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onotype Corsiva">
    <w:altName w:val="Mongolian Baiti"/>
    <w:panose1 w:val="03010101010201010101"/>
    <w:charset w:val="00"/>
    <w:family w:val="script"/>
    <w:pitch w:val="default"/>
    <w:sig w:usb0="00000000" w:usb1="00000000" w:usb2="00000000" w:usb3="00000000" w:csb0="2000009F" w:csb1="DFD70000"/>
  </w:font>
  <w:font w:name="Franklin Gothic Book">
    <w:altName w:val="Yu Gothic UI"/>
    <w:panose1 w:val="020B0503020102020204"/>
    <w:charset w:val="00"/>
    <w:family w:val="roman"/>
    <w:pitch w:val="default"/>
    <w:sig w:usb0="00000000" w:usb1="00000000" w:usb2="00000000" w:usb3="00000000" w:csb0="2000009F" w:csb1="DFD70000"/>
  </w:font>
  <w:font w:name="微软雅黑">
    <w:panose1 w:val="020B0503020204020204"/>
    <w:charset w:val="86"/>
    <w:family w:val="roman"/>
    <w:pitch w:val="default"/>
    <w:sig w:usb0="80000287" w:usb1="28CF3C52" w:usb2="00000016" w:usb3="00000000" w:csb0="0004001F" w:csb1="00000000"/>
  </w:font>
  <w:font w:name="华文细黑">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 w:name="Perpetua">
    <w:altName w:val="PMingLiU-ExtB"/>
    <w:panose1 w:val="02020502060401020303"/>
    <w:charset w:val="00"/>
    <w:family w:val="swiss"/>
    <w:pitch w:val="default"/>
    <w:sig w:usb0="00000000" w:usb1="00000000" w:usb2="00000000" w:usb3="00000000" w:csb0="20000001" w:csb1="00000000"/>
  </w:font>
  <w:font w:name="Arial">
    <w:panose1 w:val="020B0604020202020204"/>
    <w:charset w:val="00"/>
    <w:family w:val="swiss"/>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Mongolian Baiti">
    <w:panose1 w:val="03000500000000000000"/>
    <w:charset w:val="00"/>
    <w:family w:val="auto"/>
    <w:pitch w:val="default"/>
    <w:sig w:usb0="80000023" w:usb1="00000000" w:usb2="00020000" w:usb3="00000000" w:csb0="00000001" w:csb1="00000000"/>
  </w:font>
  <w:font w:name="PMingLiU-ExtB">
    <w:panose1 w:val="02020500000000000000"/>
    <w:charset w:val="88"/>
    <w:family w:val="auto"/>
    <w:pitch w:val="default"/>
    <w:sig w:usb0="8000002F" w:usb1="02000008" w:usb2="00000000" w:usb3="00000000" w:csb0="00100001" w:csb1="00000000"/>
  </w:font>
  <w:font w:name="隶书">
    <w:panose1 w:val="0201050906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Century">
    <w:panose1 w:val="02040604050505020304"/>
    <w:charset w:val="00"/>
    <w:family w:val="roman"/>
    <w:pitch w:val="default"/>
    <w:sig w:usb0="00000287" w:usb1="00000000" w:usb2="00000000" w:usb3="00000000" w:csb0="2000009F" w:csb1="DFD70000"/>
  </w:font>
  <w:font w:name="Book Antiqua">
    <w:altName w:val="Segoe Print"/>
    <w:panose1 w:val="02040602050305030304"/>
    <w:charset w:val="00"/>
    <w:family w:val="roman"/>
    <w:pitch w:val="default"/>
    <w:sig w:usb0="00000000" w:usb1="00000000" w:usb2="00000000" w:usb3="00000000" w:csb0="0000009F" w:csb1="00000000"/>
  </w:font>
  <w:font w:name="等线">
    <w:panose1 w:val="02010600030101010101"/>
    <w:charset w:val="86"/>
    <w:family w:val="auto"/>
    <w:pitch w:val="default"/>
    <w:sig w:usb0="A00002BF" w:usb1="38CF7CFA" w:usb2="00000016" w:usb3="00000000" w:csb0="0004000F" w:csb1="00000000"/>
  </w:font>
  <w:font w:name="Latha">
    <w:altName w:val="Segoe Print"/>
    <w:panose1 w:val="020B0604020202020204"/>
    <w:charset w:val="00"/>
    <w:family w:val="swiss"/>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Century Schoolbook">
    <w:altName w:val="Century"/>
    <w:panose1 w:val="02040604050505020304"/>
    <w:charset w:val="00"/>
    <w:family w:val="roman"/>
    <w:pitch w:val="default"/>
    <w:sig w:usb0="00000000" w:usb1="00000000" w:usb2="00000000" w:usb3="00000000" w:csb0="0000009F" w:csb1="00000000"/>
  </w:font>
  <w:font w:name="Arial Narrow">
    <w:altName w:val="Arial"/>
    <w:panose1 w:val="020B0606020202030204"/>
    <w:charset w:val="00"/>
    <w:family w:val="swiss"/>
    <w:pitch w:val="default"/>
    <w:sig w:usb0="00000000" w:usb1="00000000" w:usb2="00000000" w:usb3="00000000" w:csb0="0000009F" w:csb1="00000000"/>
  </w:font>
  <w:font w:name="Garamond">
    <w:altName w:val="Segoe Print"/>
    <w:panose1 w:val="02020404030301010803"/>
    <w:charset w:val="00"/>
    <w:family w:val="roman"/>
    <w:pitch w:val="default"/>
    <w:sig w:usb0="00000000" w:usb1="00000000" w:usb2="00000000" w:usb3="00000000" w:csb0="0000009F" w:csb1="0000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modern"/>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Futura Lt">
    <w:altName w:val="Arial"/>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Regular">
    <w:altName w:val="黑体"/>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1EC3"/>
    <w:multiLevelType w:val="multilevel"/>
    <w:tmpl w:val="27871EC3"/>
    <w:lvl w:ilvl="0" w:tentative="0">
      <w:start w:val="1"/>
      <w:numFmt w:val="chineseCountingThousand"/>
      <w:pStyle w:val="2"/>
      <w:lvlText w:val="%1."/>
      <w:lvlJc w:val="left"/>
      <w:pPr>
        <w:tabs>
          <w:tab w:val="left" w:pos="567"/>
        </w:tabs>
        <w:ind w:left="567" w:hanging="567"/>
      </w:pPr>
      <w:rPr>
        <w:rFonts w:hint="eastAsia" w:ascii="微软雅黑" w:hAnsi="微软雅黑" w:eastAsia="微软雅黑"/>
        <w:sz w:val="30"/>
      </w:rPr>
    </w:lvl>
    <w:lvl w:ilvl="1" w:tentative="0">
      <w:start w:val="1"/>
      <w:numFmt w:val="decimal"/>
      <w:pStyle w:val="5"/>
      <w:isLgl/>
      <w:lvlText w:val="%1.%2"/>
      <w:lvlJc w:val="left"/>
      <w:pPr>
        <w:tabs>
          <w:tab w:val="left" w:pos="567"/>
        </w:tabs>
        <w:ind w:left="567" w:hanging="567"/>
      </w:pPr>
      <w:rPr>
        <w:rFonts w:hint="default" w:ascii="Arial" w:hAnsi="Arial" w:eastAsia="微软雅黑" w:cs="Times New Roman"/>
        <w:i w:val="0"/>
        <w:iCs w:val="0"/>
        <w:caps w:val="0"/>
        <w:smallCaps w:val="0"/>
        <w:strike w:val="0"/>
        <w:dstrike w:val="0"/>
        <w:vanish w:val="0"/>
        <w:kern w:val="0"/>
        <w:position w:val="0"/>
        <w:u w:val="none"/>
        <w:vertAlign w:val="baseline"/>
      </w:rPr>
    </w:lvl>
    <w:lvl w:ilvl="2" w:tentative="0">
      <w:start w:val="1"/>
      <w:numFmt w:val="decimal"/>
      <w:pStyle w:val="6"/>
      <w:isLgl/>
      <w:lvlText w:val="%1.%2.%3"/>
      <w:lvlJc w:val="left"/>
      <w:pPr>
        <w:tabs>
          <w:tab w:val="left" w:pos="567"/>
        </w:tabs>
        <w:ind w:left="567" w:hanging="567"/>
      </w:pPr>
      <w:rPr>
        <w:rFonts w:hint="default" w:ascii="Arial" w:hAnsi="Arial" w:eastAsia="微软雅黑"/>
        <w:sz w:val="24"/>
      </w:rPr>
    </w:lvl>
    <w:lvl w:ilvl="3" w:tentative="0">
      <w:start w:val="1"/>
      <w:numFmt w:val="decimal"/>
      <w:isLgl/>
      <w:lvlText w:val="%1.%2.%3.%4"/>
      <w:lvlJc w:val="left"/>
      <w:pPr>
        <w:tabs>
          <w:tab w:val="left" w:pos="851"/>
        </w:tabs>
        <w:ind w:left="851" w:hanging="851"/>
      </w:pPr>
      <w:rPr>
        <w:rFonts w:hint="default" w:ascii="Arial" w:hAnsi="Arial" w:eastAsia="微软雅黑"/>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5796D47D"/>
    <w:multiLevelType w:val="singleLevel"/>
    <w:tmpl w:val="5796D47D"/>
    <w:lvl w:ilvl="0" w:tentative="0">
      <w:start w:val="1"/>
      <w:numFmt w:val="decimal"/>
      <w:lvlText w:val="%1)"/>
      <w:lvlJc w:val="left"/>
      <w:pPr>
        <w:tabs>
          <w:tab w:val="left" w:pos="425"/>
        </w:tabs>
        <w:ind w:left="425" w:leftChars="0" w:hanging="425" w:firstLineChars="0"/>
      </w:pPr>
      <w:rPr>
        <w:rFonts w:hint="default"/>
      </w:rPr>
    </w:lvl>
  </w:abstractNum>
  <w:abstractNum w:abstractNumId="2">
    <w:nsid w:val="5796D4AC"/>
    <w:multiLevelType w:val="singleLevel"/>
    <w:tmpl w:val="5796D4AC"/>
    <w:lvl w:ilvl="0" w:tentative="0">
      <w:start w:val="1"/>
      <w:numFmt w:val="decimal"/>
      <w:lvlText w:val="%1)"/>
      <w:lvlJc w:val="left"/>
      <w:pPr>
        <w:tabs>
          <w:tab w:val="left" w:pos="425"/>
        </w:tabs>
        <w:ind w:left="425" w:leftChars="0" w:hanging="425" w:firstLineChars="0"/>
      </w:pPr>
      <w:rPr>
        <w:rFonts w:hint="default"/>
      </w:rPr>
    </w:lvl>
  </w:abstractNum>
  <w:abstractNum w:abstractNumId="3">
    <w:nsid w:val="5796F2A1"/>
    <w:multiLevelType w:val="singleLevel"/>
    <w:tmpl w:val="5796F2A1"/>
    <w:lvl w:ilvl="0" w:tentative="0">
      <w:start w:val="1"/>
      <w:numFmt w:val="decimal"/>
      <w:lvlText w:val="%1)"/>
      <w:lvlJc w:val="left"/>
      <w:pPr>
        <w:tabs>
          <w:tab w:val="left" w:pos="425"/>
        </w:tabs>
        <w:ind w:left="425" w:leftChars="0" w:hanging="425" w:firstLineChars="0"/>
      </w:pPr>
      <w:rPr>
        <w:rFonts w:hint="default"/>
      </w:rPr>
    </w:lvl>
  </w:abstractNum>
  <w:abstractNum w:abstractNumId="4">
    <w:nsid w:val="579DC127"/>
    <w:multiLevelType w:val="singleLevel"/>
    <w:tmpl w:val="579DC127"/>
    <w:lvl w:ilvl="0" w:tentative="0">
      <w:start w:val="1"/>
      <w:numFmt w:val="decimal"/>
      <w:lvlText w:val="%1)"/>
      <w:lvlJc w:val="left"/>
      <w:pPr>
        <w:tabs>
          <w:tab w:val="left" w:pos="425"/>
        </w:tabs>
        <w:ind w:left="425" w:leftChars="0" w:hanging="425" w:firstLineChars="0"/>
      </w:pPr>
      <w:rPr>
        <w:rFonts w:hint="default"/>
      </w:rPr>
    </w:lvl>
  </w:abstractNum>
  <w:abstractNum w:abstractNumId="5">
    <w:nsid w:val="57BD8CB2"/>
    <w:multiLevelType w:val="singleLevel"/>
    <w:tmpl w:val="57BD8CB2"/>
    <w:lvl w:ilvl="0" w:tentative="0">
      <w:start w:val="1"/>
      <w:numFmt w:val="decimal"/>
      <w:lvlText w:val="%1)"/>
      <w:lvlJc w:val="left"/>
      <w:pPr>
        <w:tabs>
          <w:tab w:val="left" w:pos="425"/>
        </w:tabs>
        <w:ind w:left="425" w:leftChars="0" w:hanging="425" w:firstLineChars="0"/>
      </w:pPr>
      <w:rPr>
        <w:rFonts w:hint="default"/>
      </w:rPr>
    </w:lvl>
  </w:abstractNum>
  <w:abstractNum w:abstractNumId="6">
    <w:nsid w:val="57D21D2A"/>
    <w:multiLevelType w:val="singleLevel"/>
    <w:tmpl w:val="57D21D2A"/>
    <w:lvl w:ilvl="0" w:tentative="0">
      <w:start w:val="1"/>
      <w:numFmt w:val="lowerLetter"/>
      <w:lvlText w:val="%1."/>
      <w:lvlJc w:val="left"/>
      <w:pPr>
        <w:ind w:left="425" w:leftChars="0" w:hanging="425" w:firstLineChars="0"/>
      </w:pPr>
      <w:rPr>
        <w:rFonts w:hint="default"/>
      </w:rPr>
    </w:lvl>
  </w:abstractNum>
  <w:abstractNum w:abstractNumId="7">
    <w:nsid w:val="57D222EE"/>
    <w:multiLevelType w:val="singleLevel"/>
    <w:tmpl w:val="57D222EE"/>
    <w:lvl w:ilvl="0" w:tentative="0">
      <w:start w:val="1"/>
      <w:numFmt w:val="lowerLetter"/>
      <w:lvlText w:val="%1."/>
      <w:lvlJc w:val="left"/>
      <w:pPr>
        <w:ind w:left="425" w:leftChars="0" w:hanging="425" w:firstLineChars="0"/>
      </w:pPr>
      <w:rPr>
        <w:rFonts w:hint="default"/>
      </w:rPr>
    </w:lvl>
  </w:abstractNum>
  <w:abstractNum w:abstractNumId="8">
    <w:nsid w:val="57D22316"/>
    <w:multiLevelType w:val="singleLevel"/>
    <w:tmpl w:val="57D22316"/>
    <w:lvl w:ilvl="0" w:tentative="0">
      <w:start w:val="1"/>
      <w:numFmt w:val="bullet"/>
      <w:lvlText w:val=""/>
      <w:lvlJc w:val="left"/>
      <w:pPr>
        <w:ind w:left="420" w:leftChars="0" w:hanging="420" w:firstLineChars="0"/>
      </w:pPr>
      <w:rPr>
        <w:rFonts w:hint="default" w:ascii="Wingdings" w:hAnsi="Wingdings"/>
      </w:rPr>
    </w:lvl>
  </w:abstractNum>
  <w:abstractNum w:abstractNumId="9">
    <w:nsid w:val="57D2267C"/>
    <w:multiLevelType w:val="singleLevel"/>
    <w:tmpl w:val="57D2267C"/>
    <w:lvl w:ilvl="0" w:tentative="0">
      <w:start w:val="1"/>
      <w:numFmt w:val="decimalEnclosedCircleChinese"/>
      <w:suff w:val="nothing"/>
      <w:lvlText w:val="%1　"/>
      <w:lvlJc w:val="left"/>
      <w:pPr>
        <w:ind w:left="0" w:leftChars="0" w:firstLine="400" w:firstLineChars="0"/>
      </w:pPr>
      <w:rPr>
        <w:rFonts w:hint="eastAsia"/>
      </w:rPr>
    </w:lvl>
  </w:abstractNum>
  <w:num w:numId="1">
    <w:abstractNumId w:val="0"/>
  </w:num>
  <w:num w:numId="2">
    <w:abstractNumId w:val="4"/>
  </w:num>
  <w:num w:numId="3">
    <w:abstractNumId w:val="3"/>
  </w:num>
  <w:num w:numId="4">
    <w:abstractNumId w:val="6"/>
  </w:num>
  <w:num w:numId="5">
    <w:abstractNumId w:val="9"/>
  </w:num>
  <w:num w:numId="6">
    <w:abstractNumId w:val="1"/>
  </w:num>
  <w:num w:numId="7">
    <w:abstractNumId w:val="2"/>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650F6"/>
    <w:rsid w:val="015410A0"/>
    <w:rsid w:val="01E1379F"/>
    <w:rsid w:val="02542EF5"/>
    <w:rsid w:val="03E85F18"/>
    <w:rsid w:val="03F57855"/>
    <w:rsid w:val="0434450B"/>
    <w:rsid w:val="045C4DE8"/>
    <w:rsid w:val="05144184"/>
    <w:rsid w:val="051A6E69"/>
    <w:rsid w:val="052858D1"/>
    <w:rsid w:val="05A86B44"/>
    <w:rsid w:val="06584C0D"/>
    <w:rsid w:val="06986AE3"/>
    <w:rsid w:val="099D0AB2"/>
    <w:rsid w:val="09B42137"/>
    <w:rsid w:val="0CD3436F"/>
    <w:rsid w:val="0F001EA5"/>
    <w:rsid w:val="0F26220E"/>
    <w:rsid w:val="10047355"/>
    <w:rsid w:val="104C592E"/>
    <w:rsid w:val="124E0A56"/>
    <w:rsid w:val="12E839D6"/>
    <w:rsid w:val="13984A2C"/>
    <w:rsid w:val="147145AC"/>
    <w:rsid w:val="14F95318"/>
    <w:rsid w:val="15DA7C3B"/>
    <w:rsid w:val="175F70BF"/>
    <w:rsid w:val="17727633"/>
    <w:rsid w:val="177C1EF6"/>
    <w:rsid w:val="1A691023"/>
    <w:rsid w:val="1B584FEB"/>
    <w:rsid w:val="1C4D4B0F"/>
    <w:rsid w:val="1D04726E"/>
    <w:rsid w:val="1D9474DE"/>
    <w:rsid w:val="1F687CB7"/>
    <w:rsid w:val="1F8A6CBD"/>
    <w:rsid w:val="23DA433A"/>
    <w:rsid w:val="25142A8B"/>
    <w:rsid w:val="25453610"/>
    <w:rsid w:val="25C43188"/>
    <w:rsid w:val="260E6D68"/>
    <w:rsid w:val="26A43808"/>
    <w:rsid w:val="28FC55B3"/>
    <w:rsid w:val="29780D74"/>
    <w:rsid w:val="29A65967"/>
    <w:rsid w:val="2A872CB7"/>
    <w:rsid w:val="2AF06C2A"/>
    <w:rsid w:val="2B89045B"/>
    <w:rsid w:val="2C8C3439"/>
    <w:rsid w:val="2C90456B"/>
    <w:rsid w:val="2CCD3B87"/>
    <w:rsid w:val="2DF34505"/>
    <w:rsid w:val="2EA051F4"/>
    <w:rsid w:val="2F73086C"/>
    <w:rsid w:val="30F154F5"/>
    <w:rsid w:val="326C7C10"/>
    <w:rsid w:val="33914720"/>
    <w:rsid w:val="35E26DD2"/>
    <w:rsid w:val="36B97FA9"/>
    <w:rsid w:val="37750804"/>
    <w:rsid w:val="38750742"/>
    <w:rsid w:val="39A83984"/>
    <w:rsid w:val="39D17251"/>
    <w:rsid w:val="3B8C0A75"/>
    <w:rsid w:val="3E6C766D"/>
    <w:rsid w:val="40D921E9"/>
    <w:rsid w:val="420B47C3"/>
    <w:rsid w:val="4507233F"/>
    <w:rsid w:val="45224678"/>
    <w:rsid w:val="48813241"/>
    <w:rsid w:val="488A2548"/>
    <w:rsid w:val="48A37F9F"/>
    <w:rsid w:val="495716DF"/>
    <w:rsid w:val="4B8C3526"/>
    <w:rsid w:val="4B9E65CA"/>
    <w:rsid w:val="4C4A35C5"/>
    <w:rsid w:val="4C733D54"/>
    <w:rsid w:val="4D597F7C"/>
    <w:rsid w:val="4FBA0F74"/>
    <w:rsid w:val="4FF244CC"/>
    <w:rsid w:val="5305595F"/>
    <w:rsid w:val="53AA5763"/>
    <w:rsid w:val="548B614D"/>
    <w:rsid w:val="59527522"/>
    <w:rsid w:val="5D6203A8"/>
    <w:rsid w:val="5E8A540B"/>
    <w:rsid w:val="66544EAE"/>
    <w:rsid w:val="67934768"/>
    <w:rsid w:val="69744EAA"/>
    <w:rsid w:val="69C76647"/>
    <w:rsid w:val="6AAC45CA"/>
    <w:rsid w:val="6B1239E2"/>
    <w:rsid w:val="6B6F50B6"/>
    <w:rsid w:val="6D9C30B9"/>
    <w:rsid w:val="6DED0E07"/>
    <w:rsid w:val="6F3931CD"/>
    <w:rsid w:val="6F9C3160"/>
    <w:rsid w:val="77745FD2"/>
    <w:rsid w:val="77944FE9"/>
    <w:rsid w:val="7A6934CA"/>
    <w:rsid w:val="7E6F38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微软雅黑" w:hAnsi="微软雅黑" w:eastAsia="微软雅黑" w:cs="Times New Roman"/>
      <w:color w:val="000000"/>
      <w:sz w:val="21"/>
      <w:szCs w:val="22"/>
      <w:lang w:val="en-US" w:eastAsia="zh-CN" w:bidi="ar-SA"/>
    </w:rPr>
  </w:style>
  <w:style w:type="paragraph" w:styleId="2">
    <w:name w:val="heading 1"/>
    <w:basedOn w:val="1"/>
    <w:next w:val="3"/>
    <w:qFormat/>
    <w:uiPriority w:val="0"/>
    <w:pPr>
      <w:numPr>
        <w:ilvl w:val="0"/>
        <w:numId w:val="1"/>
      </w:numPr>
      <w:spacing w:before="300" w:after="40"/>
      <w:ind w:left="0" w:firstLine="0"/>
      <w:outlineLvl w:val="0"/>
    </w:pPr>
    <w:rPr>
      <w:rFonts w:ascii="Franklin Gothic Book" w:hAnsi="Franklin Gothic Book"/>
      <w:b/>
      <w:bCs/>
      <w:color w:val="9C3511"/>
      <w:spacing w:val="20"/>
      <w:sz w:val="30"/>
      <w:szCs w:val="28"/>
    </w:rPr>
  </w:style>
  <w:style w:type="paragraph" w:styleId="5">
    <w:name w:val="heading 2"/>
    <w:basedOn w:val="1"/>
    <w:next w:val="3"/>
    <w:unhideWhenUsed/>
    <w:qFormat/>
    <w:uiPriority w:val="0"/>
    <w:pPr>
      <w:numPr>
        <w:ilvl w:val="1"/>
        <w:numId w:val="1"/>
      </w:numPr>
      <w:spacing w:before="240" w:after="40"/>
      <w:ind w:left="0" w:firstLine="0"/>
      <w:outlineLvl w:val="1"/>
    </w:pPr>
    <w:rPr>
      <w:rFonts w:ascii="Franklin Gothic Book" w:hAnsi="Franklin Gothic Book"/>
      <w:b/>
      <w:bCs/>
      <w:color w:val="9C3511"/>
      <w:spacing w:val="20"/>
      <w:sz w:val="28"/>
      <w:szCs w:val="24"/>
    </w:rPr>
  </w:style>
  <w:style w:type="paragraph" w:styleId="6">
    <w:name w:val="heading 3"/>
    <w:basedOn w:val="1"/>
    <w:next w:val="3"/>
    <w:unhideWhenUsed/>
    <w:qFormat/>
    <w:uiPriority w:val="0"/>
    <w:pPr>
      <w:numPr>
        <w:ilvl w:val="2"/>
        <w:numId w:val="1"/>
      </w:numPr>
      <w:spacing w:before="200" w:after="40"/>
      <w:ind w:left="0" w:firstLine="0"/>
      <w:outlineLvl w:val="2"/>
    </w:pPr>
    <w:rPr>
      <w:rFonts w:ascii="Franklin Gothic Book" w:hAnsi="Franklin Gothic Book"/>
      <w:b/>
      <w:bCs/>
      <w:color w:val="993300"/>
      <w:spacing w:val="20"/>
      <w:sz w:val="24"/>
      <w:szCs w:val="24"/>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4"/>
    <w:qFormat/>
    <w:uiPriority w:val="0"/>
    <w:pPr>
      <w:spacing w:after="160"/>
      <w:ind w:firstLine="250" w:firstLineChars="250"/>
    </w:pPr>
  </w:style>
  <w:style w:type="paragraph" w:styleId="4">
    <w:name w:val="Body Text"/>
    <w:basedOn w:val="1"/>
    <w:qFormat/>
    <w:uiPriority w:val="0"/>
    <w:pPr>
      <w:spacing w:after="120"/>
    </w:pPr>
  </w:style>
  <w:style w:type="paragraph" w:styleId="7">
    <w:name w:val="Normal (Web)"/>
    <w:basedOn w:val="1"/>
    <w:qFormat/>
    <w:uiPriority w:val="0"/>
    <w:pPr>
      <w:spacing w:before="0" w:beforeAutospacing="0" w:after="0" w:afterAutospacing="0"/>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4">
    <w:name w:val="占位符文本2"/>
    <w:qFormat/>
    <w:uiPriority w:val="1"/>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emf"/><Relationship Id="rId15" Type="http://schemas.openxmlformats.org/officeDocument/2006/relationships/oleObject" Target="embeddings/oleObject5.bin"/><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carrie</dc:creator>
  <cp:lastModifiedBy>carrie</cp:lastModifiedBy>
  <dcterms:modified xsi:type="dcterms:W3CDTF">2016-09-09T05:29:45Z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