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公示系统-涉网信息填报进需求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企业、农专、个体户网站网店填报页面同步修改如下：</w:t>
      </w:r>
      <w:bookmarkStart w:id="1" w:name="_GoBack"/>
      <w:bookmarkEnd w:id="1"/>
    </w:p>
    <w:p>
      <w:pPr>
        <w:pStyle w:val="2"/>
      </w:pPr>
      <w:r>
        <w:rPr>
          <w:rFonts w:hint="eastAsia"/>
          <w:lang w:val="en-US" w:eastAsia="zh-CN"/>
        </w:rPr>
        <w:t>网站信息</w:t>
      </w: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当选择网站时，选项提供“网络交易平台”和“企业信息官网”单选项</w:t>
      </w:r>
    </w:p>
    <w:p>
      <w:pPr>
        <w:pStyle w:val="5"/>
      </w:pPr>
      <w:bookmarkStart w:id="0" w:name="OLE_LINK1"/>
      <w:r>
        <w:rPr>
          <w:rFonts w:hint="eastAsia"/>
          <w:lang w:val="en-US" w:eastAsia="zh-CN"/>
        </w:rPr>
        <w:t>选择“网络交易平台”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选择“网络交易平台”后，显示内容如下：</w:t>
      </w:r>
    </w:p>
    <w:p>
      <w:r>
        <w:drawing>
          <wp:inline distT="0" distB="0" distL="114300" distR="114300">
            <wp:extent cx="5547995" cy="161099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5"/>
      </w:pPr>
      <w:r>
        <w:rPr>
          <w:rFonts w:hint="eastAsia"/>
          <w:lang w:val="en-US" w:eastAsia="zh-CN"/>
        </w:rPr>
        <w:t>选择“企业信息官网”</w:t>
      </w:r>
    </w:p>
    <w:p>
      <w:pPr>
        <w:pStyle w:val="3"/>
      </w:pPr>
      <w:r>
        <w:rPr>
          <w:rFonts w:hint="eastAsia"/>
          <w:lang w:val="en-US" w:eastAsia="zh-CN"/>
        </w:rPr>
        <w:t>选择“企业信息官网”后，显示内容如下：</w:t>
      </w:r>
    </w:p>
    <w:p>
      <w:pPr>
        <w:pStyle w:val="3"/>
        <w:widowControl w:val="0"/>
        <w:numPr>
          <w:ilvl w:val="0"/>
          <w:numId w:val="0"/>
        </w:numPr>
        <w:spacing w:after="160"/>
        <w:jc w:val="both"/>
      </w:pPr>
      <w:r>
        <w:drawing>
          <wp:inline distT="0" distB="0" distL="114300" distR="114300">
            <wp:extent cx="5746750" cy="633730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网店信息</w:t>
      </w:r>
    </w:p>
    <w:p>
      <w:pPr>
        <w:pStyle w:val="3"/>
      </w:pPr>
      <w:r>
        <w:rPr>
          <w:rFonts w:hint="eastAsia"/>
          <w:lang w:val="en-US" w:eastAsia="zh-CN"/>
        </w:rPr>
        <w:t>当选择网店时，显示内容如下：</w:t>
      </w:r>
    </w:p>
    <w:p>
      <w:pPr>
        <w:pStyle w:val="3"/>
        <w:widowControl w:val="0"/>
        <w:numPr>
          <w:ilvl w:val="0"/>
          <w:numId w:val="0"/>
        </w:numPr>
        <w:spacing w:after="160"/>
        <w:jc w:val="both"/>
      </w:pPr>
      <w:r>
        <w:drawing>
          <wp:inline distT="0" distB="0" distL="114300" distR="114300">
            <wp:extent cx="5837555" cy="823595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82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spacing w:after="1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3"/>
        <w:widowControl w:val="0"/>
        <w:numPr>
          <w:ilvl w:val="0"/>
          <w:numId w:val="0"/>
        </w:numPr>
        <w:spacing w:after="1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平台名称列表选项有：天猫、淘宝、京东、1688、蘑菇街、贝贝网、义乌购、海宁皮城。单选项。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erpetua">
    <w:altName w:val="PMingLiU-ExtB"/>
    <w:panose1 w:val="02020502060401020303"/>
    <w:charset w:val="00"/>
    <w:family w:val="swiss"/>
    <w:pitch w:val="default"/>
    <w:sig w:usb0="00000000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utura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腾祥相思体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超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细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叶根友小细楷02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4002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vanish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/>
        <w:sz w:val="24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4193"/>
    <w:rsid w:val="019A1B0D"/>
    <w:rsid w:val="029B6269"/>
    <w:rsid w:val="07975D28"/>
    <w:rsid w:val="08D80646"/>
    <w:rsid w:val="09483DED"/>
    <w:rsid w:val="0FA24A8D"/>
    <w:rsid w:val="13A1699E"/>
    <w:rsid w:val="13F41F16"/>
    <w:rsid w:val="15112A68"/>
    <w:rsid w:val="179A5A22"/>
    <w:rsid w:val="18DF4137"/>
    <w:rsid w:val="18E97A05"/>
    <w:rsid w:val="19804524"/>
    <w:rsid w:val="19EA6A65"/>
    <w:rsid w:val="1C067873"/>
    <w:rsid w:val="1CDA78F5"/>
    <w:rsid w:val="1D906D77"/>
    <w:rsid w:val="1E0B7743"/>
    <w:rsid w:val="23CC5A10"/>
    <w:rsid w:val="24D11FEA"/>
    <w:rsid w:val="25C42BE1"/>
    <w:rsid w:val="260F05EE"/>
    <w:rsid w:val="274B1893"/>
    <w:rsid w:val="29A022FB"/>
    <w:rsid w:val="29E22306"/>
    <w:rsid w:val="2AD770E9"/>
    <w:rsid w:val="2D2521A1"/>
    <w:rsid w:val="30EC2B76"/>
    <w:rsid w:val="336C756B"/>
    <w:rsid w:val="33DD1112"/>
    <w:rsid w:val="351E18A4"/>
    <w:rsid w:val="38676C68"/>
    <w:rsid w:val="3A2D634F"/>
    <w:rsid w:val="3A742B59"/>
    <w:rsid w:val="3B0167C8"/>
    <w:rsid w:val="3B34156B"/>
    <w:rsid w:val="3C2014F3"/>
    <w:rsid w:val="3F7673A2"/>
    <w:rsid w:val="40496104"/>
    <w:rsid w:val="407608AA"/>
    <w:rsid w:val="416445CD"/>
    <w:rsid w:val="41E26FF0"/>
    <w:rsid w:val="41FB2D47"/>
    <w:rsid w:val="42762EFF"/>
    <w:rsid w:val="432B5CA1"/>
    <w:rsid w:val="4361046C"/>
    <w:rsid w:val="44505684"/>
    <w:rsid w:val="44832196"/>
    <w:rsid w:val="450B6C6F"/>
    <w:rsid w:val="476642F0"/>
    <w:rsid w:val="48860BC2"/>
    <w:rsid w:val="493D7E8A"/>
    <w:rsid w:val="49D94DE1"/>
    <w:rsid w:val="4D576233"/>
    <w:rsid w:val="4E336B5C"/>
    <w:rsid w:val="56D43FD7"/>
    <w:rsid w:val="57AD5EFD"/>
    <w:rsid w:val="57C2492B"/>
    <w:rsid w:val="594D24DD"/>
    <w:rsid w:val="59584795"/>
    <w:rsid w:val="59A83981"/>
    <w:rsid w:val="5A331E09"/>
    <w:rsid w:val="5BB43B19"/>
    <w:rsid w:val="5C0A6A1A"/>
    <w:rsid w:val="5C1A3189"/>
    <w:rsid w:val="5CE33C0E"/>
    <w:rsid w:val="5DFE0605"/>
    <w:rsid w:val="5E595036"/>
    <w:rsid w:val="5EDC1C28"/>
    <w:rsid w:val="5EE914F9"/>
    <w:rsid w:val="5EFD04E3"/>
    <w:rsid w:val="5F15420F"/>
    <w:rsid w:val="600622C6"/>
    <w:rsid w:val="60950139"/>
    <w:rsid w:val="630C7840"/>
    <w:rsid w:val="64D842E5"/>
    <w:rsid w:val="651A3272"/>
    <w:rsid w:val="66B7295C"/>
    <w:rsid w:val="67A26B6E"/>
    <w:rsid w:val="67E13062"/>
    <w:rsid w:val="68131DBA"/>
    <w:rsid w:val="6A241429"/>
    <w:rsid w:val="6BA9058A"/>
    <w:rsid w:val="6F957FC0"/>
    <w:rsid w:val="73605605"/>
    <w:rsid w:val="73CB3EB1"/>
    <w:rsid w:val="745845B5"/>
    <w:rsid w:val="78D24B42"/>
    <w:rsid w:val="798F5DD4"/>
    <w:rsid w:val="7B8D0F33"/>
    <w:rsid w:val="7D6A0A39"/>
    <w:rsid w:val="7DC937D8"/>
    <w:rsid w:val="7F5A280B"/>
    <w:rsid w:val="7F6107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unhideWhenUsed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</w:rPr>
  </w:style>
  <w:style w:type="paragraph" w:styleId="6">
    <w:name w:val="heading 3"/>
    <w:basedOn w:val="1"/>
    <w:next w:val="3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8">
    <w:name w:val="FollowedHyperlink"/>
    <w:basedOn w:val="7"/>
    <w:qFormat/>
    <w:uiPriority w:val="0"/>
    <w:rPr>
      <w:color w:val="800080"/>
      <w:u w:val="none"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000FF"/>
      <w:u w:val="non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carrie</dc:creator>
  <cp:lastModifiedBy>黄凌玲</cp:lastModifiedBy>
  <dcterms:modified xsi:type="dcterms:W3CDTF">2017-02-10T06:14:47Z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