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567"/>
        </w:tabs>
        <w:ind w:leftChars="0"/>
        <w:jc w:val="center"/>
        <w:rPr>
          <w:rFonts w:hint="eastAsia" w:eastAsia="微软雅黑"/>
          <w:sz w:val="36"/>
          <w:szCs w:val="36"/>
          <w:lang w:val="en-US" w:eastAsia="zh-CN"/>
        </w:rPr>
      </w:pPr>
      <w:bookmarkStart w:id="0" w:name="_Toc18106"/>
      <w:bookmarkStart w:id="1" w:name="OLE_LINK1"/>
      <w:r>
        <w:rPr>
          <w:rFonts w:hint="eastAsia"/>
          <w:sz w:val="36"/>
          <w:szCs w:val="36"/>
          <w:lang w:val="en-US" w:eastAsia="zh-CN"/>
        </w:rPr>
        <w:t>警示系统-“信用状况出证查询”需求</w:t>
      </w:r>
    </w:p>
    <w:p>
      <w:pPr>
        <w:pStyle w:val="2"/>
      </w:pPr>
      <w:r>
        <w:rPr>
          <w:rFonts w:hint="eastAsia"/>
        </w:rPr>
        <w:t>功能</w:t>
      </w:r>
      <w:bookmarkEnd w:id="0"/>
      <w:r>
        <w:rPr>
          <w:rFonts w:hint="eastAsia"/>
          <w:lang w:val="en-US" w:eastAsia="zh-CN"/>
        </w:rPr>
        <w:t>说明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1、功能路径：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在“企业全景查询”栏目下增加“信用状况出证查询”功能模块，包含企业和个人信用状况出证查询。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2、功能权限：有“信用查证员”角色的人员才能使用此功能。人员对应数据范围如下：</w:t>
      </w:r>
    </w:p>
    <w:tbl>
      <w:tblPr>
        <w:tblStyle w:val="1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人员所在部门</w:t>
            </w:r>
          </w:p>
        </w:tc>
        <w:tc>
          <w:tcPr>
            <w:tcW w:w="5546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数据范围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省局</w:t>
            </w:r>
          </w:p>
        </w:tc>
        <w:tc>
          <w:tcPr>
            <w:tcW w:w="5546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全省，默认本局登记与管辖企业信息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市局</w:t>
            </w:r>
          </w:p>
        </w:tc>
        <w:tc>
          <w:tcPr>
            <w:tcW w:w="5546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本市，默认本局登记与管辖企业信息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区县局</w:t>
            </w:r>
          </w:p>
        </w:tc>
        <w:tc>
          <w:tcPr>
            <w:tcW w:w="5546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本局登记与管辖企业信息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工商所</w:t>
            </w:r>
          </w:p>
        </w:tc>
        <w:tc>
          <w:tcPr>
            <w:tcW w:w="5546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本所管辖企业信息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需求</w:t>
      </w:r>
    </w:p>
    <w:p>
      <w:pPr>
        <w:pStyle w:val="5"/>
      </w:pPr>
      <w:r>
        <w:rPr>
          <w:rFonts w:hint="eastAsia"/>
          <w:lang w:val="en-US" w:eastAsia="zh-CN"/>
        </w:rPr>
        <w:t>信用状况出证查询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点击“信用状况出证查询”，进入页面类似如下：</w:t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21300" cy="2037715"/>
            <wp:effectExtent l="0" t="0" r="317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查询条件：查证类别（企业信用查证、个人信用查证，默认都选）、证照/证件号码、出查证部门、查证人、查证日期、企业名称/姓名、查证单编号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查询结果列表项依序为：操作、序号、证照/证件号码、企业名称/姓名、查证主体、查证时间、查证单编号、查证人、查证部门、打印计次。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注：按照查证日期最近的排前。查询条件按照出证日期选，列表项出证时间按照年月日时分秒显示。一个查证主体一条信息。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企业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单编号规则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：查证单号+打印序号，查证单号为大写字母B（代表企业）+年月日+当天4位序号（全省范围排序），打印序号为4位（打印一次序号增加1个）。示例：B201703050008-0001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个人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单编号规则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：查证单号+打印序号，查证单号为大写字母P（代表个人）+年月日+当天4位序号（全省范围排序），打印序号为4位（打印一次序号增加1个）。示例：P201703050012-0003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提示语“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提示：查询结果默认显示本部门已有的信用查证记录信息。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查询结果“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查询结果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：出证查询共</w:t>
      </w:r>
      <w:r>
        <w:rPr>
          <w:rFonts w:hint="eastAsia" w:ascii="宋体" w:hAnsi="宋体" w:eastAsia="宋体" w:cs="宋体"/>
          <w:color w:val="0000CC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单，查证企业信用</w:t>
      </w:r>
      <w:r>
        <w:rPr>
          <w:rFonts w:hint="eastAsia" w:ascii="宋体" w:hAnsi="宋体" w:eastAsia="宋体" w:cs="宋体"/>
          <w:color w:val="0000CC"/>
          <w:sz w:val="21"/>
          <w:szCs w:val="21"/>
          <w:lang w:val="en-US" w:eastAsia="zh-CN"/>
        </w:rPr>
        <w:t>135户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，查证个人信用</w:t>
      </w:r>
      <w:r>
        <w:rPr>
          <w:rFonts w:hint="eastAsia" w:ascii="宋体" w:hAnsi="宋体" w:eastAsia="宋体" w:cs="宋体"/>
          <w:color w:val="0000CC"/>
          <w:sz w:val="21"/>
          <w:szCs w:val="21"/>
          <w:lang w:val="en-US" w:eastAsia="zh-CN"/>
        </w:rPr>
        <w:t>42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名”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添加信用状况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查证”，显示页面类似如下：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80565" cy="768350"/>
            <wp:effectExtent l="0" t="0" r="635" b="31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根据不同的选择进入不同的出证查询页面。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打印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”，显示具体的信用查证单详情页面，具体见后面。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详情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”，打开页面类似如下：</w:t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0820" cy="6710045"/>
            <wp:effectExtent l="0" t="0" r="508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671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说明：查证单打印记录按照最近打印的排前。</w:t>
      </w:r>
    </w:p>
    <w:p>
      <w:pPr>
        <w:pStyle w:val="5"/>
      </w:pPr>
      <w:r>
        <w:rPr>
          <w:rFonts w:hint="eastAsia"/>
          <w:lang w:val="en-US" w:eastAsia="zh-CN"/>
        </w:rPr>
        <w:t>企业信用状况出证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添加信用状况出证选择“企业信用状况出证”，进入页面类似如下：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84470" cy="1923415"/>
            <wp:effectExtent l="0" t="0" r="190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查询条件：统一代码/注册号，名称字号，法定代表人/负责人，筛选范围（含分支机构，含关联企业（同一负责人/高管），含关联企业（企业投资人），含关联企业（企业对外投资）），登记状态。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提示语“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提示：增减单个查证名单请使用“添加名单”和“删除名单”功能，批量添加请使用“导入名单“功能。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勾选企业可点击“删除名单”，点击“添加名单”可根据输入的名称、注册号选择具体的企业后进行单个添加；导入名单提供excel模版，通过录入的名称、注册号进行批量导入名单。</w:t>
      </w:r>
    </w:p>
    <w:p>
      <w:pPr>
        <w:pStyle w:val="6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企业信用查证比对</w:t>
      </w:r>
    </w:p>
    <w:p>
      <w:pPr>
        <w:pStyle w:val="3"/>
        <w:numPr>
          <w:ilvl w:val="0"/>
          <w:numId w:val="0"/>
        </w:numPr>
        <w:ind w:leftChars="0"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勾选企业名单后点击“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信用查证比对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”，打开页面类似如下：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86045" cy="5839460"/>
            <wp:effectExtent l="0" t="0" r="5080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583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信用查证范围默认全选。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只有输入具体的信用查证日期和范围后才能点击“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生成查证单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”，并显示如上图。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只有点击“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加入查证台帐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”后才生成“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查证编号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”信息，同时“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打印查证单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”按钮才可用。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查证编号规则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：大写字母B（代表企业）+年月日+当天4位序号（全省范围排序）+4位打印序号（打印一次序号增加1个）。示例：B201703050008-0001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生成的查证单上显示具体的查证部门和查证时间（精确到分秒），但是打印的页面不显查证部门，查证日期只显示年月日。但在系统查询查证单详情时，要显示查证单号、查证部门及查证时间（精确到分秒）。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点击“附：信用状况查证名单”可查看具体的名单列表。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查证的企业名单只有1家时，打印时的查证模板如下，可修改（标题：黑体，小三号，行距2；正文：宋体，小四，行距1.5；分类栏目：宋体，小四，加粗）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南华期货股份有限公司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2015年2月28日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2017年3月1日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工商违法行为或处罚记录如下：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工商部门行政处罚记录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89255"/>
                  <wp:effectExtent l="0" t="0" r="0" b="127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628650"/>
                  <wp:effectExtent l="0" t="0" r="8255" b="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任职资格限制状况：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 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注：蓝色字体内容为自动对应显示信息。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如果没有任何不良记录，在显示内容如下：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南华期货股份有限公司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2015年2月28日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2017年3月1日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未发现有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工商违法行为或处罚记录。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 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南华期货股份有限公司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等共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家公司自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2015年2月28日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2017年3月1日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未发现有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工商违法行为或处罚记录。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>2017年3月5日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附：企业查证名单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1、3330010900009284   浙江美好科技有限公司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2、33010343874MY892   浙江家美控股有限公司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查证的企业名单大于1家时，打印时的查证模版如下，可修改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南华期货股份有限公司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等共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家公司自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2015年2月28日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2017年3月1日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工商违法行为或处罚记录如下：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工商部门行政处罚记录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89255"/>
                  <wp:effectExtent l="0" t="0" r="0" b="127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628650"/>
                  <wp:effectExtent l="0" t="0" r="8255" b="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列入严重违法失信记录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任职资格限制状况：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附：企业查证名单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1、3330010900009284   浙江美好科技有限公司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2、33010343874MY892   浙江家美控股有限公司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个人信用状况出证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添加信用状况出证选择“个人信用状况出证”，进入页面类似如下：</w:t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4875" cy="1395730"/>
            <wp:effectExtent l="0" t="0" r="0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查询条件：姓名、身份证号码。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提示语“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提示：此功能为针对人员及人员所投资/任职企业的信用状况查证。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勾选企业可点击“删除名单”，点击“添加名单”可通过输入姓名、身份证号码信息进行单个添加；导入名单提供excel模版，通过录入的姓名、身份证号码信息进行批量导入名单。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身份证号码必须符合校验逻辑。</w:t>
      </w:r>
    </w:p>
    <w:p>
      <w:pPr>
        <w:pStyle w:val="6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个人信用查证比对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勾选人员名单后点击“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信用查询比对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”，打开页面类似如下：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86680" cy="6195060"/>
            <wp:effectExtent l="0" t="0" r="444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619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信用查证范围默认全选。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只有输入具体的信用查证日期和范围后才能点击“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生成查证单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”，并显示如上图。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只有点击“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加入查证台帐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”后才生成“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查证编号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”信息，同时“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打印查证单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”按钮才可用。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查证编号规则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：大写字母P（代表个人）+年月日+当天4位序号（全省范围排序）+4位打印序号（打印一次序号增加1个）。示例：P201703050003-0002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生成的查证单上显示具体的查证部门和查证时间（精确到分秒），但是打印的页面不显查证部门，查证日期只显示年月日。但在系统查询查证单详情时，要显示查证单号、查证部门及查证时间（精确到分秒）。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点击“附：个人查证名单”可查看具体的名单列表。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查证的个人名单1人时，打印时的查证模板如下，可修改（标题：黑体，小三号，行距2；正文：宋体，小四，行距1.5；分类栏目：宋体，小四，加粗）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章小明（33012345676735424）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在我局登记管辖的企业中投资/任职情况如下：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623570"/>
                  <wp:effectExtent l="0" t="0" r="8255" b="508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23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经查询，上述人员在我局所投资/任职的企业自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2015年2月28日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2017年3月1日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工商违法行为或处罚记录如下：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工商部门行政处罚记录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89255"/>
                  <wp:effectExtent l="0" t="0" r="0" b="127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628650"/>
                  <wp:effectExtent l="0" t="0" r="8255" b="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任职资格限制状况：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 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注：蓝色字体内容为自动对应显示信息。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如果人员没有相关记录，则内容如下：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章小明（33012345676735424）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没有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在我局登记管辖的企业中有投资/任职情况。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 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章小明（33012345676735424）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等共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5人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没有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在我局登记管辖的企业中有投资/任职情况。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附：个人查证名单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1、张三      身份证号：3330010900009284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2、李四      身份证号：33010343874MY892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9、查证的个人名单大于1人时，打印时的查证模版如下，可修改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证   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章小明（33012345676735424）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等共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5人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在我局登记管辖的企业中投资/任职情况如下：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623570"/>
                  <wp:effectExtent l="0" t="0" r="8255" b="5080"/>
                  <wp:docPr id="2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23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经查询，上述人员在我局所投资/任职的企业自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2015年2月28日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2017年3月1日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工商违法行为或处罚记录如下：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工商部门行政处罚记录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89255"/>
                  <wp:effectExtent l="0" t="0" r="0" b="1270"/>
                  <wp:docPr id="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628650"/>
                  <wp:effectExtent l="0" t="0" r="8255" b="0"/>
                  <wp:docPr id="2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列入经营异常名录记录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任职资格限制状况：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 w:firstLine="42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</w:t>
            </w:r>
            <w:r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  <w:t xml:space="preserve">2017年3月5日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附：个人查证名单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1、张三      身份证号：3330010900009284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2、李四      身份证号：33010343874MY892 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CC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bookmarkEnd w:id="1"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Century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/>
        <w:sz w:val="24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8B25E36"/>
    <w:multiLevelType w:val="singleLevel"/>
    <w:tmpl w:val="58B25E3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BBC0ED"/>
    <w:multiLevelType w:val="singleLevel"/>
    <w:tmpl w:val="58BBC0E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BBCCA1"/>
    <w:multiLevelType w:val="singleLevel"/>
    <w:tmpl w:val="58BBCCA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BBDCC7"/>
    <w:multiLevelType w:val="singleLevel"/>
    <w:tmpl w:val="58BBDCC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BC29BA"/>
    <w:multiLevelType w:val="singleLevel"/>
    <w:tmpl w:val="58BC29B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BC2B0F"/>
    <w:multiLevelType w:val="singleLevel"/>
    <w:tmpl w:val="58BC2B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BCB0E7"/>
    <w:multiLevelType w:val="singleLevel"/>
    <w:tmpl w:val="58BCB0E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23D"/>
    <w:rsid w:val="012650F6"/>
    <w:rsid w:val="01384986"/>
    <w:rsid w:val="015410A0"/>
    <w:rsid w:val="01E1379F"/>
    <w:rsid w:val="02542EF5"/>
    <w:rsid w:val="03E85F18"/>
    <w:rsid w:val="03F57855"/>
    <w:rsid w:val="0434450B"/>
    <w:rsid w:val="045C4DE8"/>
    <w:rsid w:val="04F05193"/>
    <w:rsid w:val="05144184"/>
    <w:rsid w:val="051A6E69"/>
    <w:rsid w:val="052858D1"/>
    <w:rsid w:val="05A86B44"/>
    <w:rsid w:val="06584C0D"/>
    <w:rsid w:val="06986AE3"/>
    <w:rsid w:val="07210614"/>
    <w:rsid w:val="09623C6C"/>
    <w:rsid w:val="099D0AB2"/>
    <w:rsid w:val="09B42137"/>
    <w:rsid w:val="0A4073E3"/>
    <w:rsid w:val="0B176780"/>
    <w:rsid w:val="0CD3436F"/>
    <w:rsid w:val="0F001EA5"/>
    <w:rsid w:val="0F26220E"/>
    <w:rsid w:val="10047355"/>
    <w:rsid w:val="104C592E"/>
    <w:rsid w:val="10E535C0"/>
    <w:rsid w:val="124E0A56"/>
    <w:rsid w:val="12E839D6"/>
    <w:rsid w:val="135F6939"/>
    <w:rsid w:val="13984A2C"/>
    <w:rsid w:val="147145AC"/>
    <w:rsid w:val="14F95318"/>
    <w:rsid w:val="156E16C0"/>
    <w:rsid w:val="15DA7C3B"/>
    <w:rsid w:val="175F70BF"/>
    <w:rsid w:val="17727633"/>
    <w:rsid w:val="177C1EF6"/>
    <w:rsid w:val="1A691023"/>
    <w:rsid w:val="1B0D4ADE"/>
    <w:rsid w:val="1B584FEB"/>
    <w:rsid w:val="1C4D4B0F"/>
    <w:rsid w:val="1D04726E"/>
    <w:rsid w:val="1D8B492A"/>
    <w:rsid w:val="1D9474DE"/>
    <w:rsid w:val="1F687CB7"/>
    <w:rsid w:val="1F8A6CBD"/>
    <w:rsid w:val="20A72F5A"/>
    <w:rsid w:val="212E782B"/>
    <w:rsid w:val="216A573E"/>
    <w:rsid w:val="22881E39"/>
    <w:rsid w:val="23150FB0"/>
    <w:rsid w:val="23DA433A"/>
    <w:rsid w:val="25142A8B"/>
    <w:rsid w:val="25453610"/>
    <w:rsid w:val="25C43188"/>
    <w:rsid w:val="25FF32CC"/>
    <w:rsid w:val="260E6D68"/>
    <w:rsid w:val="26A43808"/>
    <w:rsid w:val="26A95B8F"/>
    <w:rsid w:val="28FC55B3"/>
    <w:rsid w:val="29780D74"/>
    <w:rsid w:val="29A65967"/>
    <w:rsid w:val="2A872CB7"/>
    <w:rsid w:val="2AF06C2A"/>
    <w:rsid w:val="2B89045B"/>
    <w:rsid w:val="2C697CF2"/>
    <w:rsid w:val="2C8C3439"/>
    <w:rsid w:val="2C90456B"/>
    <w:rsid w:val="2CCD3B87"/>
    <w:rsid w:val="2DF34505"/>
    <w:rsid w:val="2EA051F4"/>
    <w:rsid w:val="2F73086C"/>
    <w:rsid w:val="300F5132"/>
    <w:rsid w:val="30215F7D"/>
    <w:rsid w:val="309A561D"/>
    <w:rsid w:val="30F154F5"/>
    <w:rsid w:val="315E1235"/>
    <w:rsid w:val="32190BB4"/>
    <w:rsid w:val="326C7C10"/>
    <w:rsid w:val="330307F5"/>
    <w:rsid w:val="33914720"/>
    <w:rsid w:val="3398598F"/>
    <w:rsid w:val="351F3113"/>
    <w:rsid w:val="35E26DD2"/>
    <w:rsid w:val="36653386"/>
    <w:rsid w:val="36B97FA9"/>
    <w:rsid w:val="375C3E60"/>
    <w:rsid w:val="37750804"/>
    <w:rsid w:val="38750742"/>
    <w:rsid w:val="39A83984"/>
    <w:rsid w:val="39D17251"/>
    <w:rsid w:val="39EA7A88"/>
    <w:rsid w:val="3B8C0A75"/>
    <w:rsid w:val="3E6C766D"/>
    <w:rsid w:val="3EBB0721"/>
    <w:rsid w:val="405B1261"/>
    <w:rsid w:val="40D921E9"/>
    <w:rsid w:val="41D80B94"/>
    <w:rsid w:val="420B47C3"/>
    <w:rsid w:val="44233F5B"/>
    <w:rsid w:val="4507233F"/>
    <w:rsid w:val="45224678"/>
    <w:rsid w:val="48813241"/>
    <w:rsid w:val="488A2548"/>
    <w:rsid w:val="48A37F9F"/>
    <w:rsid w:val="495716DF"/>
    <w:rsid w:val="4A7B48A6"/>
    <w:rsid w:val="4B8C3526"/>
    <w:rsid w:val="4B9E65CA"/>
    <w:rsid w:val="4C4A35C5"/>
    <w:rsid w:val="4C733D54"/>
    <w:rsid w:val="4D173891"/>
    <w:rsid w:val="4D597F7C"/>
    <w:rsid w:val="4FBA0F74"/>
    <w:rsid w:val="4FF244CC"/>
    <w:rsid w:val="50B15658"/>
    <w:rsid w:val="5305595F"/>
    <w:rsid w:val="538B5F8A"/>
    <w:rsid w:val="53AA5763"/>
    <w:rsid w:val="548B614D"/>
    <w:rsid w:val="58017E75"/>
    <w:rsid w:val="583E03EB"/>
    <w:rsid w:val="59527522"/>
    <w:rsid w:val="59D21533"/>
    <w:rsid w:val="5D6203A8"/>
    <w:rsid w:val="5E8A540B"/>
    <w:rsid w:val="63D136A7"/>
    <w:rsid w:val="66544EAE"/>
    <w:rsid w:val="67657D83"/>
    <w:rsid w:val="67934768"/>
    <w:rsid w:val="67DF5F37"/>
    <w:rsid w:val="688832A1"/>
    <w:rsid w:val="69744EAA"/>
    <w:rsid w:val="69C04B0D"/>
    <w:rsid w:val="69C76647"/>
    <w:rsid w:val="6A236130"/>
    <w:rsid w:val="6AAC45CA"/>
    <w:rsid w:val="6B1239E2"/>
    <w:rsid w:val="6B6F50B6"/>
    <w:rsid w:val="6D2D1E9C"/>
    <w:rsid w:val="6D463F72"/>
    <w:rsid w:val="6D9C30B9"/>
    <w:rsid w:val="6DED0E07"/>
    <w:rsid w:val="6E6550B3"/>
    <w:rsid w:val="6F3931CD"/>
    <w:rsid w:val="6F9C3160"/>
    <w:rsid w:val="706D2E1C"/>
    <w:rsid w:val="70CB76A0"/>
    <w:rsid w:val="73C53068"/>
    <w:rsid w:val="74C47112"/>
    <w:rsid w:val="77745FD2"/>
    <w:rsid w:val="77944FE9"/>
    <w:rsid w:val="781C2F1E"/>
    <w:rsid w:val="79947BA1"/>
    <w:rsid w:val="7A6934CA"/>
    <w:rsid w:val="7E6F38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微软雅黑" w:hAnsi="微软雅黑" w:eastAsia="微软雅黑" w:cs="Times New Roman"/>
      <w:color w:val="000000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unhideWhenUsed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  <w:szCs w:val="24"/>
    </w:rPr>
  </w:style>
  <w:style w:type="paragraph" w:styleId="6">
    <w:name w:val="heading 3"/>
    <w:basedOn w:val="1"/>
    <w:next w:val="3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  <w:color w:val="333333"/>
      <w:sz w:val="9"/>
      <w:szCs w:val="9"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占位符文本2"/>
    <w:qFormat/>
    <w:uiPriority w:val="1"/>
    <w:rPr>
      <w:color w:val="808080"/>
    </w:rPr>
  </w:style>
  <w:style w:type="character" w:customStyle="1" w:styleId="17">
    <w:name w:val="first-child"/>
    <w:basedOn w:val="10"/>
    <w:qFormat/>
    <w:uiPriority w:val="0"/>
  </w:style>
  <w:style w:type="character" w:customStyle="1" w:styleId="18">
    <w:name w:val="first-child1"/>
    <w:basedOn w:val="10"/>
    <w:qFormat/>
    <w:uiPriority w:val="0"/>
  </w:style>
  <w:style w:type="character" w:customStyle="1" w:styleId="19">
    <w:name w:val="hover12"/>
    <w:basedOn w:val="10"/>
    <w:qFormat/>
    <w:uiPriority w:val="0"/>
    <w:rPr>
      <w:shd w:val="clear" w:fill="F3F3F3"/>
    </w:rPr>
  </w:style>
  <w:style w:type="character" w:customStyle="1" w:styleId="20">
    <w:name w:val="hover13"/>
    <w:basedOn w:val="10"/>
    <w:qFormat/>
    <w:uiPriority w:val="0"/>
    <w:rPr>
      <w:shd w:val="clear" w:fill="F3F3F3"/>
    </w:rPr>
  </w:style>
  <w:style w:type="character" w:customStyle="1" w:styleId="21">
    <w:name w:val="hover14"/>
    <w:basedOn w:val="10"/>
    <w:qFormat/>
    <w:uiPriority w:val="0"/>
    <w:rPr>
      <w:sz w:val="10"/>
      <w:szCs w:val="10"/>
    </w:rPr>
  </w:style>
  <w:style w:type="character" w:customStyle="1" w:styleId="22">
    <w:name w:val="hover15"/>
    <w:basedOn w:val="10"/>
    <w:qFormat/>
    <w:uiPriority w:val="0"/>
    <w:rPr>
      <w:color w:val="FFFFFF"/>
      <w:shd w:val="clear" w:fill="D2AA64"/>
    </w:rPr>
  </w:style>
  <w:style w:type="character" w:customStyle="1" w:styleId="23">
    <w:name w:val="current3"/>
    <w:basedOn w:val="10"/>
    <w:qFormat/>
    <w:uiPriority w:val="0"/>
    <w:rPr>
      <w:color w:val="FFFFFF"/>
      <w:shd w:val="clear" w:fill="D2AA64"/>
    </w:rPr>
  </w:style>
  <w:style w:type="character" w:customStyle="1" w:styleId="24">
    <w:name w:val="layui-layer-tabnow"/>
    <w:basedOn w:val="10"/>
    <w:qFormat/>
    <w:uiPriority w:val="0"/>
    <w:rPr>
      <w:bdr w:val="single" w:color="CCCCCC" w:sz="2" w:space="0"/>
      <w:shd w:val="clear" w:fill="FFFFFF"/>
    </w:rPr>
  </w:style>
  <w:style w:type="character" w:customStyle="1" w:styleId="25">
    <w:name w:val="light1"/>
    <w:basedOn w:val="10"/>
    <w:qFormat/>
    <w:uiPriority w:val="0"/>
    <w:rPr>
      <w:color w:val="FF0000"/>
    </w:rPr>
  </w:style>
  <w:style w:type="character" w:customStyle="1" w:styleId="26">
    <w:name w:val="first-child2"/>
    <w:basedOn w:val="10"/>
    <w:qFormat/>
    <w:uiPriority w:val="0"/>
  </w:style>
  <w:style w:type="character" w:customStyle="1" w:styleId="27">
    <w:name w:val="hover11"/>
    <w:basedOn w:val="10"/>
    <w:qFormat/>
    <w:uiPriority w:val="0"/>
    <w:rPr>
      <w:shd w:val="clear" w:fill="F3F3F3"/>
    </w:rPr>
  </w:style>
  <w:style w:type="character" w:customStyle="1" w:styleId="28">
    <w:name w:val="current2"/>
    <w:basedOn w:val="10"/>
    <w:qFormat/>
    <w:uiPriority w:val="0"/>
    <w:rPr>
      <w:color w:val="FFFFFF"/>
      <w:shd w:val="clear" w:fill="D2AA6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carrie</dc:creator>
  <cp:lastModifiedBy>黄凌玲</cp:lastModifiedBy>
  <dcterms:modified xsi:type="dcterms:W3CDTF">2017-03-09T04:13:32Z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